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1F" w:rsidRPr="00A9000E" w:rsidRDefault="0016611F" w:rsidP="0016611F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A9000E">
        <w:rPr>
          <w:b/>
          <w:bCs/>
          <w:color w:val="000000"/>
          <w:sz w:val="28"/>
          <w:szCs w:val="28"/>
          <w:u w:val="single"/>
        </w:rPr>
        <w:t>Материнский капитал</w:t>
      </w:r>
    </w:p>
    <w:p w:rsidR="0016611F" w:rsidRDefault="0016611F" w:rsidP="0016611F">
      <w:pPr>
        <w:autoSpaceDE w:val="0"/>
        <w:autoSpaceDN w:val="0"/>
        <w:adjustRightInd w:val="0"/>
        <w:spacing w:before="60" w:after="60"/>
        <w:ind w:firstLine="567"/>
        <w:rPr>
          <w:color w:val="000000"/>
        </w:rPr>
      </w:pPr>
      <w:r>
        <w:rPr>
          <w:color w:val="000000"/>
        </w:rPr>
        <w:t>Размер материнского капитала в 2018 году не изменится и составит 453 тыс. рублей.</w:t>
      </w:r>
    </w:p>
    <w:p w:rsidR="0016611F" w:rsidRDefault="0016611F" w:rsidP="0016611F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Направления использования материнского капитала остаются те же, их четыре: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детей-инвалидов.</w:t>
      </w:r>
    </w:p>
    <w:p w:rsidR="0016611F" w:rsidRDefault="0016611F" w:rsidP="0016611F">
      <w:pPr>
        <w:ind w:firstLine="567"/>
      </w:pPr>
      <w:r>
        <w:t xml:space="preserve">За период действия Федерального закона от 29.12.2006 № 256-ФЗ «О дополнительных мерах государственной поддержки семей, имеющих детей» на территории </w:t>
      </w:r>
      <w:proofErr w:type="spellStart"/>
      <w:r>
        <w:t>Уинского</w:t>
      </w:r>
      <w:proofErr w:type="spellEnd"/>
      <w:r>
        <w:t xml:space="preserve">  района  выдано около 900  сертификатов на материнский (семейный) капитал. </w:t>
      </w:r>
    </w:p>
    <w:p w:rsidR="0016611F" w:rsidRDefault="0016611F" w:rsidP="0016611F">
      <w:r>
        <w:rPr>
          <w:color w:val="000000"/>
        </w:rPr>
        <w:t xml:space="preserve">         </w:t>
      </w:r>
      <w:r>
        <w:t xml:space="preserve">В настоящее время в Государственной Думе РФ находятся законопроекты, которые с 2018 года вводят в правила получения и использования материнского капитала ряд нововведений, а именно: </w:t>
      </w:r>
    </w:p>
    <w:p w:rsidR="0016611F" w:rsidRDefault="0016611F" w:rsidP="0016611F">
      <w:r>
        <w:t xml:space="preserve">- продление возможности вступления в программу материнского капитала до 31 декабря 2021 года; </w:t>
      </w:r>
    </w:p>
    <w:p w:rsidR="0016611F" w:rsidRDefault="0016611F" w:rsidP="0016611F">
      <w:r>
        <w:t xml:space="preserve">- снятие трехлетнего моратория при направлении материнского капитала на дошкольное образование; </w:t>
      </w:r>
    </w:p>
    <w:p w:rsidR="0016611F" w:rsidRDefault="0016611F" w:rsidP="0016611F">
      <w:pPr>
        <w:rPr>
          <w:color w:val="FF0000"/>
        </w:rPr>
      </w:pPr>
      <w:r>
        <w:t xml:space="preserve">- получение малоимущими семьями, в которых в 2018-2020 гг. появится второй или последующий ребенок, ежемесячной выплаты из средств материнского капитала. В данном случае под малоимущими имеются в виду семьи, среднедушевой доход которых не превышает 1,5-кратную величину прожиточного минимума трудоспособного населения, установленную в субъекте РФ. Размер ежемесячной выплаты будет равен размеру прожиточного минимума для детей в субъекте РФ за </w:t>
      </w:r>
      <w:r>
        <w:rPr>
          <w:lang w:val="en-US"/>
        </w:rPr>
        <w:t>II</w:t>
      </w:r>
      <w:r>
        <w:t xml:space="preserve"> квартал года, предшествующего году обращения за назначением выплаты (при обращении за выплатой в 2018 году ее размером будет прожиточный минимум для детей за </w:t>
      </w:r>
      <w:r>
        <w:rPr>
          <w:lang w:val="en-US"/>
        </w:rPr>
        <w:t>II</w:t>
      </w:r>
      <w:r>
        <w:t xml:space="preserve"> квартал 2017 года)</w:t>
      </w:r>
      <w:r w:rsidRPr="00CE0F0D">
        <w:rPr>
          <w:color w:val="FF0000"/>
        </w:rPr>
        <w:t xml:space="preserve">  </w:t>
      </w:r>
    </w:p>
    <w:p w:rsidR="00F115F5" w:rsidRDefault="0016611F">
      <w:r>
        <w:t xml:space="preserve">Начальник отдела ПФР в </w:t>
      </w:r>
      <w:proofErr w:type="spellStart"/>
      <w:r>
        <w:t>Уинском</w:t>
      </w:r>
      <w:proofErr w:type="spellEnd"/>
      <w:r>
        <w:t xml:space="preserve"> районе  Л.Г.Зайцева</w:t>
      </w:r>
    </w:p>
    <w:sectPr w:rsidR="00F115F5" w:rsidSect="00F1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11F"/>
    <w:rsid w:val="0016611F"/>
    <w:rsid w:val="00CA459C"/>
    <w:rsid w:val="00ED6B75"/>
    <w:rsid w:val="00F1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1F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ГЕРМАНОВНА</dc:creator>
  <cp:lastModifiedBy>ЗАЙЦЕВА ЛЮДМИЛА ГЕРМАНОВНА</cp:lastModifiedBy>
  <cp:revision>1</cp:revision>
  <dcterms:created xsi:type="dcterms:W3CDTF">2017-12-27T06:59:00Z</dcterms:created>
  <dcterms:modified xsi:type="dcterms:W3CDTF">2017-12-27T07:02:00Z</dcterms:modified>
</cp:coreProperties>
</file>