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E5" w:rsidRPr="001D70E5" w:rsidRDefault="001D70E5" w:rsidP="001D70E5">
      <w:pPr>
        <w:rPr>
          <w:b/>
          <w:sz w:val="40"/>
          <w:szCs w:val="40"/>
        </w:rPr>
      </w:pPr>
      <w:bookmarkStart w:id="0" w:name="_Toc504379583"/>
      <w:r w:rsidRPr="001D70E5">
        <w:rPr>
          <w:sz w:val="40"/>
          <w:szCs w:val="40"/>
        </w:rPr>
        <w:t xml:space="preserve">                         </w:t>
      </w:r>
      <w:r w:rsidR="005E6F5B" w:rsidRPr="001D70E5">
        <w:rPr>
          <w:b/>
          <w:sz w:val="40"/>
          <w:szCs w:val="40"/>
        </w:rPr>
        <w:t xml:space="preserve">Пермяки переходят </w:t>
      </w:r>
    </w:p>
    <w:p w:rsidR="005E6F5B" w:rsidRPr="001D70E5" w:rsidRDefault="005E6F5B" w:rsidP="001D70E5">
      <w:pPr>
        <w:rPr>
          <w:b/>
          <w:sz w:val="40"/>
          <w:szCs w:val="40"/>
        </w:rPr>
      </w:pPr>
      <w:r w:rsidRPr="001D70E5">
        <w:rPr>
          <w:b/>
          <w:sz w:val="40"/>
          <w:szCs w:val="40"/>
        </w:rPr>
        <w:t>из негосударственных пенсионных фондов в ПФР</w:t>
      </w:r>
      <w:bookmarkEnd w:id="0"/>
    </w:p>
    <w:p w:rsidR="005E6F5B" w:rsidRPr="005E6F5B" w:rsidRDefault="005E6F5B" w:rsidP="005E6F5B">
      <w:r>
        <w:t xml:space="preserve">   </w:t>
      </w:r>
      <w:r w:rsidR="001D70E5">
        <w:t xml:space="preserve">   </w:t>
      </w:r>
      <w:r w:rsidRPr="005E6F5B">
        <w:t xml:space="preserve">В 2017 году в Отделение ПФР по </w:t>
      </w:r>
      <w:r>
        <w:t>Пермскому краю</w:t>
      </w:r>
      <w:r w:rsidRPr="005E6F5B">
        <w:t xml:space="preserve"> поступило </w:t>
      </w:r>
      <w:r w:rsidR="00BE4F08">
        <w:t>4167</w:t>
      </w:r>
      <w:r w:rsidRPr="005E6F5B">
        <w:t xml:space="preserve"> заявлений по управлению средствами пенсионных накоплений, что на </w:t>
      </w:r>
      <w:r w:rsidR="00BE4F08">
        <w:t>2010 заявлений меньше</w:t>
      </w:r>
      <w:r w:rsidRPr="005E6F5B">
        <w:t>, чем в 2016 году.</w:t>
      </w:r>
    </w:p>
    <w:p w:rsidR="005E6F5B" w:rsidRPr="005E6F5B" w:rsidRDefault="005E6F5B" w:rsidP="005E6F5B">
      <w:r>
        <w:t xml:space="preserve">  </w:t>
      </w:r>
      <w:r w:rsidR="001D70E5">
        <w:t xml:space="preserve">   </w:t>
      </w:r>
      <w:r>
        <w:t xml:space="preserve"> </w:t>
      </w:r>
      <w:r w:rsidRPr="005E6F5B">
        <w:t xml:space="preserve">Подавляющее большинство </w:t>
      </w:r>
      <w:r w:rsidR="00BE4F08">
        <w:t xml:space="preserve">заявлений </w:t>
      </w:r>
      <w:r w:rsidRPr="005E6F5B">
        <w:t>(</w:t>
      </w:r>
      <w:r w:rsidR="00BE4F08">
        <w:t>3088</w:t>
      </w:r>
      <w:r w:rsidRPr="005E6F5B">
        <w:t>)</w:t>
      </w:r>
      <w:r w:rsidR="00BE4F08">
        <w:t xml:space="preserve"> подано </w:t>
      </w:r>
      <w:r w:rsidR="001D70E5">
        <w:t xml:space="preserve">о </w:t>
      </w:r>
      <w:r w:rsidR="00BE4F08">
        <w:t>переходе</w:t>
      </w:r>
      <w:r w:rsidRPr="005E6F5B">
        <w:t xml:space="preserve"> из негосударственного пенсионного фонда в ПФР,</w:t>
      </w:r>
      <w:r w:rsidR="00BE4F08">
        <w:t xml:space="preserve"> помимо этого подано</w:t>
      </w:r>
      <w:r w:rsidRPr="005E6F5B">
        <w:t xml:space="preserve"> </w:t>
      </w:r>
      <w:r w:rsidR="00BE4F08">
        <w:t>250</w:t>
      </w:r>
      <w:r w:rsidRPr="005E6F5B">
        <w:t xml:space="preserve"> заявлени</w:t>
      </w:r>
      <w:r w:rsidR="00BE4F08">
        <w:t xml:space="preserve">й </w:t>
      </w:r>
      <w:r w:rsidRPr="005E6F5B">
        <w:t xml:space="preserve">о формировании накопительной пенсии через негосударственные пенсионные фонды, </w:t>
      </w:r>
      <w:r w:rsidR="00BE4F08">
        <w:t xml:space="preserve">788 заявлений о </w:t>
      </w:r>
      <w:r w:rsidRPr="005E6F5B">
        <w:t>смен</w:t>
      </w:r>
      <w:r w:rsidR="00BE4F08">
        <w:t>е</w:t>
      </w:r>
      <w:r w:rsidRPr="005E6F5B">
        <w:t xml:space="preserve"> негосударственн</w:t>
      </w:r>
      <w:r w:rsidR="00BE4F08">
        <w:t>ого</w:t>
      </w:r>
      <w:r w:rsidRPr="005E6F5B">
        <w:t xml:space="preserve"> пенсионн</w:t>
      </w:r>
      <w:r w:rsidR="00BE4F08">
        <w:t>ого</w:t>
      </w:r>
      <w:r w:rsidRPr="005E6F5B">
        <w:t xml:space="preserve"> фонд</w:t>
      </w:r>
      <w:r w:rsidR="00BE4F08">
        <w:t>а</w:t>
      </w:r>
      <w:r w:rsidRPr="005E6F5B">
        <w:t xml:space="preserve">, </w:t>
      </w:r>
      <w:r w:rsidR="00BE4F08">
        <w:t xml:space="preserve">41 заявление о </w:t>
      </w:r>
      <w:r w:rsidRPr="005E6F5B">
        <w:t>выб</w:t>
      </w:r>
      <w:r w:rsidR="00BE4F08">
        <w:t>о</w:t>
      </w:r>
      <w:r w:rsidRPr="005E6F5B">
        <w:t>р</w:t>
      </w:r>
      <w:r w:rsidR="00BE4F08">
        <w:t>е</w:t>
      </w:r>
      <w:r w:rsidRPr="005E6F5B">
        <w:t xml:space="preserve"> управляющ</w:t>
      </w:r>
      <w:r w:rsidR="00BE4F08">
        <w:t>ей</w:t>
      </w:r>
      <w:r w:rsidRPr="005E6F5B">
        <w:t xml:space="preserve"> компани</w:t>
      </w:r>
      <w:r w:rsidR="00BE4F08">
        <w:t>и</w:t>
      </w:r>
      <w:r w:rsidRPr="005E6F5B">
        <w:t>.</w:t>
      </w:r>
    </w:p>
    <w:p w:rsidR="005E6F5B" w:rsidRPr="005E6F5B" w:rsidRDefault="005E6F5B" w:rsidP="005E6F5B">
      <w:r>
        <w:t xml:space="preserve"> </w:t>
      </w:r>
      <w:r w:rsidR="001D70E5">
        <w:t xml:space="preserve">    </w:t>
      </w:r>
      <w:r w:rsidRPr="005E6F5B">
        <w:t>Страховщиком застрахованных лиц по обязательному пенсионному страхованию может быть Пенсионный фонд России или негосударственный пенсионный фонд, входящий в систему гарантирования прав застрахованных лиц в системе ОПС. ПФР инвестирует пенсионные накопления через государственную управляющую компанию Внешэкономбанк и частные управляющие компании. Гражданин, формирующий пенсионные накопления в ПФР, может выбрать одну из управляющих компаний для инвестирования пенсионных накоплений.</w:t>
      </w:r>
    </w:p>
    <w:p w:rsidR="005E6F5B" w:rsidRPr="005E6F5B" w:rsidRDefault="005E6F5B" w:rsidP="005E6F5B">
      <w:r>
        <w:t xml:space="preserve">  </w:t>
      </w:r>
      <w:r w:rsidR="001D70E5">
        <w:t xml:space="preserve">  </w:t>
      </w:r>
      <w:r>
        <w:t xml:space="preserve"> </w:t>
      </w:r>
      <w:r w:rsidRPr="005E6F5B">
        <w:t>Смена страховщика происходит только при переходах между Пенсионным фондом России и негосударственным пенсионным фондом, а также при переходе из одного НПФ в другой.</w:t>
      </w:r>
    </w:p>
    <w:p w:rsidR="005E6F5B" w:rsidRPr="005E6F5B" w:rsidRDefault="005E6F5B" w:rsidP="005E6F5B">
      <w:r>
        <w:t xml:space="preserve">    </w:t>
      </w:r>
      <w:r w:rsidRPr="005E6F5B">
        <w:t>При переводе пенсионных накоплений из государственной управляющей компании в частную, а также при выборе другой управляющей компании смены страховщика не происходит – им остается Пенсионный фонд России.</w:t>
      </w:r>
    </w:p>
    <w:p w:rsidR="001D70E5" w:rsidRDefault="005E6F5B" w:rsidP="005E6F5B">
      <w:r>
        <w:t xml:space="preserve">    </w:t>
      </w:r>
      <w:r w:rsidRPr="005E6F5B">
        <w:t xml:space="preserve">Пользоваться правом на смену страховщика можно ежегодно. При этом важно помнить: если вы меняете пенсионный фонд чаще, чем раз в пять лет, ваши накопления переводятся в него без учета всего или части инвестиционного дохода, а в случае отрицательного результата инвестирования вы можете получить уменьшение средств пенсионных накоплений на сумму инвестиционного убытка. </w:t>
      </w:r>
    </w:p>
    <w:p w:rsidR="005E6F5B" w:rsidRPr="005E6F5B" w:rsidRDefault="001D70E5" w:rsidP="005E6F5B">
      <w:r>
        <w:t xml:space="preserve">    </w:t>
      </w:r>
      <w:r w:rsidR="005E6F5B" w:rsidRPr="005E6F5B">
        <w:t>Поэтому ПФР рекомендует менять страховщика (пенсионный фонд) не чаще одного раза в пять лет, а при подаче заявления проверять его тип – на срочный или досрочный перевод, выбирая первое.</w:t>
      </w:r>
    </w:p>
    <w:p w:rsidR="005E6F5B" w:rsidRPr="005E6F5B" w:rsidRDefault="005E6F5B" w:rsidP="005E6F5B">
      <w:r>
        <w:t xml:space="preserve">   </w:t>
      </w:r>
      <w:r w:rsidR="001D70E5">
        <w:t xml:space="preserve"> </w:t>
      </w:r>
      <w:r w:rsidRPr="005E6F5B">
        <w:t>Сегодня существуют три способа подачи заявления о переводе пенсионных накоплений в управляющую компанию или другой пенсионный фонд. Первый – через клиентскую службу ПФР или МФЦ: заявление можно подать как лично, так и через законного представителя. Второй – на портале госуслуг или сайте ПФР. И в том, и в другом случае электронное заявление должно быть подписано усиленной квалифицированной электронной подписью. Третий – по почте. В этом случае установление личности гражданина и проверку подлинности его подписи осуществляет нотариус.</w:t>
      </w:r>
    </w:p>
    <w:p w:rsidR="005E6F5B" w:rsidRPr="005E6F5B" w:rsidRDefault="005E6F5B" w:rsidP="005E6F5B">
      <w:r>
        <w:t xml:space="preserve">  </w:t>
      </w:r>
      <w:r w:rsidR="001D70E5">
        <w:t xml:space="preserve"> </w:t>
      </w:r>
      <w:r>
        <w:t xml:space="preserve"> </w:t>
      </w:r>
      <w:r w:rsidRPr="005E6F5B">
        <w:t xml:space="preserve">В соответствии с волеизъявлением гражданина средства будущей накопительной пенсии направляются либо в государственную управляющую компанию — Внешэкономбанк, либо в </w:t>
      </w:r>
      <w:r w:rsidRPr="005E6F5B">
        <w:lastRenderedPageBreak/>
        <w:t>32 частные управляющие компании или 38 негосударственных пенсионных фондов. При этом есть один нюанс: для того, чтобы средства пенсионных накоплений были переданы в частную управляющую компанию, необходимо оформить только заявление. А вот если выбран НПФ, то кроме заявления необходимо заключить договор с этим НПФ.</w:t>
      </w:r>
    </w:p>
    <w:p w:rsidR="005E6F5B" w:rsidRPr="005E6F5B" w:rsidRDefault="005E6F5B" w:rsidP="005E6F5B">
      <w:r>
        <w:t xml:space="preserve">    </w:t>
      </w:r>
      <w:r w:rsidRPr="005E6F5B">
        <w:t>При выборе управляющего ориентироваться надо на итоги управления за несколько последних лет. Стоит обращать внимание на те компании, которые стабильно показывают результаты доходности не ниже среднего.</w:t>
      </w:r>
    </w:p>
    <w:p w:rsidR="005E6F5B" w:rsidRPr="005E6F5B" w:rsidRDefault="005E6F5B" w:rsidP="005E6F5B">
      <w:r>
        <w:t xml:space="preserve">   </w:t>
      </w:r>
      <w:r w:rsidRPr="005E6F5B">
        <w:t>При выборе НПФ, помимо доходности, необходимо смотреть на соотношение собственного имущества и обязательств фонда (чем большую часть обязательств покрывает имущество, тем устойчивее фонд), срок работы на рынке, практику выплаты пенсий.</w:t>
      </w:r>
    </w:p>
    <w:p w:rsidR="005E6F5B" w:rsidRDefault="005E6F5B" w:rsidP="005E6F5B"/>
    <w:p w:rsidR="001D70E5" w:rsidRDefault="001D70E5" w:rsidP="005E6F5B"/>
    <w:p w:rsidR="001D70E5" w:rsidRPr="005E6F5B" w:rsidRDefault="001D70E5" w:rsidP="005E6F5B">
      <w:r>
        <w:t xml:space="preserve">       Управляющий отделением                                                                          С.Ю. Аврончук</w:t>
      </w:r>
    </w:p>
    <w:p w:rsidR="00FD683D" w:rsidRPr="005E6F5B" w:rsidRDefault="00FD683D" w:rsidP="00DA1482">
      <w:pPr>
        <w:pStyle w:val="ac"/>
      </w:pPr>
    </w:p>
    <w:sectPr w:rsidR="00FD683D" w:rsidRPr="005E6F5B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721" w:rsidRDefault="006F6721">
      <w:r>
        <w:separator/>
      </w:r>
    </w:p>
  </w:endnote>
  <w:endnote w:type="continuationSeparator" w:id="1">
    <w:p w:rsidR="006F6721" w:rsidRDefault="006F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154F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154F3B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154F3B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154F3B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154F3B" w:rsidRPr="001204F6">
      <w:rPr>
        <w:sz w:val="16"/>
        <w:szCs w:val="16"/>
      </w:rPr>
      <w:fldChar w:fldCharType="separate"/>
    </w:r>
    <w:r w:rsidR="009B30C5">
      <w:rPr>
        <w:noProof/>
        <w:sz w:val="16"/>
        <w:szCs w:val="16"/>
      </w:rPr>
      <w:t>1</w:t>
    </w:r>
    <w:r w:rsidR="00154F3B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154F3B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154F3B" w:rsidRPr="001204F6">
      <w:rPr>
        <w:sz w:val="16"/>
        <w:szCs w:val="16"/>
      </w:rPr>
      <w:fldChar w:fldCharType="separate"/>
    </w:r>
    <w:r w:rsidR="009B30C5">
      <w:rPr>
        <w:noProof/>
        <w:sz w:val="16"/>
        <w:szCs w:val="16"/>
      </w:rPr>
      <w:t>2</w:t>
    </w:r>
    <w:r w:rsidR="00154F3B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721" w:rsidRDefault="006F6721">
      <w:r>
        <w:separator/>
      </w:r>
    </w:p>
  </w:footnote>
  <w:footnote w:type="continuationSeparator" w:id="1">
    <w:p w:rsidR="006F6721" w:rsidRDefault="006F6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154F3B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030C2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30</w:t>
                </w:r>
                <w:r w:rsidR="005E6F5B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FD683D">
                  <w:rPr>
                    <w:rFonts w:ascii="Arial" w:hAnsi="Arial" w:cs="Arial"/>
                    <w:sz w:val="22"/>
                    <w:szCs w:val="22"/>
                  </w:rPr>
                  <w:t>января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metricconverter">
                  <w:smartTagPr>
                    <w:attr w:name="ProductID" w:val="2018 г"/>
                  </w:smartTagPr>
                  <w:r w:rsidR="00FD683D" w:rsidRPr="00885823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="00FD683D">
                    <w:rPr>
                      <w:rFonts w:ascii="Arial" w:hAnsi="Arial" w:cs="Arial"/>
                      <w:sz w:val="22"/>
                      <w:szCs w:val="22"/>
                    </w:rPr>
                    <w:t>18</w:t>
                  </w:r>
                  <w:r w:rsidR="00FD683D" w:rsidRPr="00885823">
                    <w:rPr>
                      <w:rFonts w:ascii="Arial" w:hAnsi="Arial" w:cs="Arial"/>
                      <w:sz w:val="22"/>
                      <w:szCs w:val="22"/>
                    </w:rPr>
                    <w:t xml:space="preserve"> г</w:t>
                  </w:r>
                </w:smartTag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5E6F5B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7526"/>
    <w:rsid w:val="000105CA"/>
    <w:rsid w:val="00026B27"/>
    <w:rsid w:val="00030C22"/>
    <w:rsid w:val="00031B7B"/>
    <w:rsid w:val="00037189"/>
    <w:rsid w:val="0004602C"/>
    <w:rsid w:val="000647C1"/>
    <w:rsid w:val="00071532"/>
    <w:rsid w:val="00074EE1"/>
    <w:rsid w:val="00083D85"/>
    <w:rsid w:val="000A015F"/>
    <w:rsid w:val="000C2E81"/>
    <w:rsid w:val="000C3DDB"/>
    <w:rsid w:val="000E6831"/>
    <w:rsid w:val="000F0EAD"/>
    <w:rsid w:val="0010013D"/>
    <w:rsid w:val="001164DA"/>
    <w:rsid w:val="001204F6"/>
    <w:rsid w:val="00122CD6"/>
    <w:rsid w:val="00132383"/>
    <w:rsid w:val="0014617E"/>
    <w:rsid w:val="00154F3B"/>
    <w:rsid w:val="00185BC4"/>
    <w:rsid w:val="00191075"/>
    <w:rsid w:val="001929E3"/>
    <w:rsid w:val="001A018F"/>
    <w:rsid w:val="001A26CE"/>
    <w:rsid w:val="001A32BE"/>
    <w:rsid w:val="001C62A7"/>
    <w:rsid w:val="001D16C7"/>
    <w:rsid w:val="001D70E5"/>
    <w:rsid w:val="001E4ECB"/>
    <w:rsid w:val="001E585B"/>
    <w:rsid w:val="00204B41"/>
    <w:rsid w:val="00205DF6"/>
    <w:rsid w:val="00207DB2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83F01"/>
    <w:rsid w:val="0029437C"/>
    <w:rsid w:val="002A13A0"/>
    <w:rsid w:val="002B35D1"/>
    <w:rsid w:val="002D2CE6"/>
    <w:rsid w:val="002E25C7"/>
    <w:rsid w:val="002E5603"/>
    <w:rsid w:val="002E62CB"/>
    <w:rsid w:val="002E701D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77BFE"/>
    <w:rsid w:val="003A3CE5"/>
    <w:rsid w:val="003B329C"/>
    <w:rsid w:val="003B75F2"/>
    <w:rsid w:val="003C2708"/>
    <w:rsid w:val="003F22D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8175E"/>
    <w:rsid w:val="00487A85"/>
    <w:rsid w:val="004A41FB"/>
    <w:rsid w:val="004B000A"/>
    <w:rsid w:val="004B06D5"/>
    <w:rsid w:val="004B2B0F"/>
    <w:rsid w:val="004B4970"/>
    <w:rsid w:val="004C592D"/>
    <w:rsid w:val="004F65A6"/>
    <w:rsid w:val="0050278A"/>
    <w:rsid w:val="005054AF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6F5B"/>
    <w:rsid w:val="005F1CEE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90EC2"/>
    <w:rsid w:val="006A1E2A"/>
    <w:rsid w:val="006C1D72"/>
    <w:rsid w:val="006E353E"/>
    <w:rsid w:val="006F6721"/>
    <w:rsid w:val="00703878"/>
    <w:rsid w:val="00720A12"/>
    <w:rsid w:val="00732EAF"/>
    <w:rsid w:val="00756D31"/>
    <w:rsid w:val="00767AFF"/>
    <w:rsid w:val="0078038D"/>
    <w:rsid w:val="00783ABE"/>
    <w:rsid w:val="0079175A"/>
    <w:rsid w:val="00791A5C"/>
    <w:rsid w:val="007B561D"/>
    <w:rsid w:val="007B78E6"/>
    <w:rsid w:val="007D0EE9"/>
    <w:rsid w:val="007E55E7"/>
    <w:rsid w:val="007F1D33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457CE"/>
    <w:rsid w:val="00874E77"/>
    <w:rsid w:val="00882D37"/>
    <w:rsid w:val="008830CA"/>
    <w:rsid w:val="00885823"/>
    <w:rsid w:val="008970CF"/>
    <w:rsid w:val="008A3234"/>
    <w:rsid w:val="008A3E10"/>
    <w:rsid w:val="008B286E"/>
    <w:rsid w:val="008D2076"/>
    <w:rsid w:val="008E4AAD"/>
    <w:rsid w:val="008E5C09"/>
    <w:rsid w:val="008F5AE3"/>
    <w:rsid w:val="00901998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6353C"/>
    <w:rsid w:val="00974924"/>
    <w:rsid w:val="009A2D6F"/>
    <w:rsid w:val="009A30D5"/>
    <w:rsid w:val="009A6D68"/>
    <w:rsid w:val="009B1E3B"/>
    <w:rsid w:val="009B30C5"/>
    <w:rsid w:val="009B5B36"/>
    <w:rsid w:val="009C2C1C"/>
    <w:rsid w:val="009F0392"/>
    <w:rsid w:val="009F0B88"/>
    <w:rsid w:val="009F5815"/>
    <w:rsid w:val="009F6E5D"/>
    <w:rsid w:val="00A13893"/>
    <w:rsid w:val="00A2770E"/>
    <w:rsid w:val="00A3276A"/>
    <w:rsid w:val="00A54187"/>
    <w:rsid w:val="00A55994"/>
    <w:rsid w:val="00A64F1F"/>
    <w:rsid w:val="00A7142B"/>
    <w:rsid w:val="00A73308"/>
    <w:rsid w:val="00A86225"/>
    <w:rsid w:val="00AB28AF"/>
    <w:rsid w:val="00AC0890"/>
    <w:rsid w:val="00AC578D"/>
    <w:rsid w:val="00AC5FCF"/>
    <w:rsid w:val="00AD08EB"/>
    <w:rsid w:val="00AD241D"/>
    <w:rsid w:val="00AD4C04"/>
    <w:rsid w:val="00AF07CF"/>
    <w:rsid w:val="00AF4D32"/>
    <w:rsid w:val="00B0399C"/>
    <w:rsid w:val="00B055B3"/>
    <w:rsid w:val="00B11720"/>
    <w:rsid w:val="00B12E8C"/>
    <w:rsid w:val="00B3179B"/>
    <w:rsid w:val="00B31C81"/>
    <w:rsid w:val="00B3507A"/>
    <w:rsid w:val="00B400B4"/>
    <w:rsid w:val="00B45517"/>
    <w:rsid w:val="00B46C11"/>
    <w:rsid w:val="00B4711F"/>
    <w:rsid w:val="00B56951"/>
    <w:rsid w:val="00B61209"/>
    <w:rsid w:val="00B6780C"/>
    <w:rsid w:val="00B73357"/>
    <w:rsid w:val="00B843E4"/>
    <w:rsid w:val="00B85B71"/>
    <w:rsid w:val="00B93930"/>
    <w:rsid w:val="00B94AE0"/>
    <w:rsid w:val="00B954AD"/>
    <w:rsid w:val="00BC40F9"/>
    <w:rsid w:val="00BD3A05"/>
    <w:rsid w:val="00BE4F08"/>
    <w:rsid w:val="00BF1F3A"/>
    <w:rsid w:val="00BF700B"/>
    <w:rsid w:val="00C0186D"/>
    <w:rsid w:val="00C05CF0"/>
    <w:rsid w:val="00C138D3"/>
    <w:rsid w:val="00C42431"/>
    <w:rsid w:val="00C54E51"/>
    <w:rsid w:val="00C64EB9"/>
    <w:rsid w:val="00C656A5"/>
    <w:rsid w:val="00C93B27"/>
    <w:rsid w:val="00C93C3E"/>
    <w:rsid w:val="00C959F9"/>
    <w:rsid w:val="00CA766D"/>
    <w:rsid w:val="00CB4CDB"/>
    <w:rsid w:val="00CC0134"/>
    <w:rsid w:val="00CC18A5"/>
    <w:rsid w:val="00CC2B11"/>
    <w:rsid w:val="00CD453B"/>
    <w:rsid w:val="00CE5F5E"/>
    <w:rsid w:val="00CE6D30"/>
    <w:rsid w:val="00CF3EA9"/>
    <w:rsid w:val="00CF6A2F"/>
    <w:rsid w:val="00D04720"/>
    <w:rsid w:val="00D14B37"/>
    <w:rsid w:val="00D214D4"/>
    <w:rsid w:val="00D32CDB"/>
    <w:rsid w:val="00D32D30"/>
    <w:rsid w:val="00D41761"/>
    <w:rsid w:val="00D54B67"/>
    <w:rsid w:val="00D7248B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3DAE"/>
    <w:rsid w:val="00E476E5"/>
    <w:rsid w:val="00E56DDA"/>
    <w:rsid w:val="00E610EE"/>
    <w:rsid w:val="00E63AAA"/>
    <w:rsid w:val="00E74DBA"/>
    <w:rsid w:val="00E87CD0"/>
    <w:rsid w:val="00EA1565"/>
    <w:rsid w:val="00EC6461"/>
    <w:rsid w:val="00EF455A"/>
    <w:rsid w:val="00F051C4"/>
    <w:rsid w:val="00F06956"/>
    <w:rsid w:val="00F1045C"/>
    <w:rsid w:val="00F23B2D"/>
    <w:rsid w:val="00F33BAD"/>
    <w:rsid w:val="00F41D9C"/>
    <w:rsid w:val="00F43098"/>
    <w:rsid w:val="00F51BBD"/>
    <w:rsid w:val="00F64008"/>
    <w:rsid w:val="00F6480D"/>
    <w:rsid w:val="00F67D6F"/>
    <w:rsid w:val="00F7578F"/>
    <w:rsid w:val="00F77440"/>
    <w:rsid w:val="00F82ED4"/>
    <w:rsid w:val="00F83E58"/>
    <w:rsid w:val="00F961B9"/>
    <w:rsid w:val="00FB79AE"/>
    <w:rsid w:val="00FD5691"/>
    <w:rsid w:val="00FD683D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99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99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uiPriority w:val="99"/>
    <w:rsid w:val="008970CF"/>
    <w:pPr>
      <w:spacing w:after="120"/>
      <w:jc w:val="both"/>
    </w:pPr>
  </w:style>
  <w:style w:type="character" w:customStyle="1" w:styleId="aff">
    <w:name w:val="Текст новости Знак"/>
    <w:link w:val="afe"/>
    <w:uiPriority w:val="99"/>
    <w:locked/>
    <w:rsid w:val="008970CF"/>
    <w:rPr>
      <w:sz w:val="22"/>
      <w:lang w:val="ru-RU" w:eastAsia="ru-RU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ЗАЙЦЕВА ЛЮДМИЛА ГЕРМАНОВНА</cp:lastModifiedBy>
  <cp:revision>2</cp:revision>
  <cp:lastPrinted>2018-01-26T04:55:00Z</cp:lastPrinted>
  <dcterms:created xsi:type="dcterms:W3CDTF">2018-03-28T05:45:00Z</dcterms:created>
  <dcterms:modified xsi:type="dcterms:W3CDTF">2018-03-28T05:45:00Z</dcterms:modified>
</cp:coreProperties>
</file>