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53" w:rsidRPr="00744119" w:rsidRDefault="00E97953" w:rsidP="00E97953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 w:rsidRPr="000A339A">
        <w:rPr>
          <w:sz w:val="28"/>
          <w:szCs w:val="28"/>
        </w:rPr>
        <w:t>Участниками Конкурса могут быть хозяйствующие субъекты, осуществляющие торговую деятельность, и администрации муниципальных образований.</w:t>
      </w:r>
      <w:r>
        <w:rPr>
          <w:sz w:val="28"/>
          <w:szCs w:val="28"/>
        </w:rPr>
        <w:t xml:space="preserve"> </w:t>
      </w:r>
      <w:r w:rsidRPr="00744119">
        <w:rPr>
          <w:sz w:val="28"/>
          <w:szCs w:val="28"/>
        </w:rPr>
        <w:t xml:space="preserve">Конкурс проводится </w:t>
      </w:r>
      <w:proofErr w:type="gramStart"/>
      <w:r w:rsidRPr="00744119">
        <w:rPr>
          <w:sz w:val="28"/>
          <w:szCs w:val="28"/>
        </w:rPr>
        <w:t>по</w:t>
      </w:r>
      <w:proofErr w:type="gramEnd"/>
      <w:r w:rsidRPr="00744119">
        <w:rPr>
          <w:sz w:val="28"/>
          <w:szCs w:val="28"/>
        </w:rPr>
        <w:t xml:space="preserve"> следующим номинация:</w:t>
      </w:r>
    </w:p>
    <w:p w:rsidR="00E97953" w:rsidRPr="000A339A" w:rsidRDefault="00E97953" w:rsidP="00E97953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5" w:history="1">
        <w:r w:rsidRPr="000A339A">
          <w:rPr>
            <w:sz w:val="28"/>
            <w:szCs w:val="28"/>
          </w:rPr>
          <w:t>Лучший торговый город</w:t>
        </w:r>
      </w:hyperlink>
      <w:r>
        <w:rPr>
          <w:sz w:val="28"/>
          <w:szCs w:val="28"/>
        </w:rPr>
        <w:t>»;</w:t>
      </w:r>
    </w:p>
    <w:p w:rsidR="00E97953" w:rsidRPr="000A339A" w:rsidRDefault="00E97953" w:rsidP="00E97953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6" w:history="1">
        <w:r w:rsidRPr="000A339A">
          <w:rPr>
            <w:sz w:val="28"/>
            <w:szCs w:val="28"/>
          </w:rPr>
          <w:t>Лучшая торговая улица</w:t>
        </w:r>
      </w:hyperlink>
      <w:r>
        <w:rPr>
          <w:sz w:val="28"/>
          <w:szCs w:val="28"/>
        </w:rPr>
        <w:t>»;</w:t>
      </w:r>
    </w:p>
    <w:p w:rsidR="00E97953" w:rsidRPr="000A339A" w:rsidRDefault="00E97953" w:rsidP="00E97953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7" w:history="1">
        <w:r w:rsidRPr="000A339A">
          <w:rPr>
            <w:sz w:val="28"/>
            <w:szCs w:val="28"/>
          </w:rPr>
          <w:t>Лучший нестационарный торговый объект</w:t>
        </w:r>
      </w:hyperlink>
      <w:r>
        <w:rPr>
          <w:sz w:val="28"/>
          <w:szCs w:val="28"/>
        </w:rPr>
        <w:t>»;</w:t>
      </w:r>
    </w:p>
    <w:p w:rsidR="00E97953" w:rsidRPr="000A339A" w:rsidRDefault="00E97953" w:rsidP="00E97953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8" w:history="1">
        <w:r w:rsidRPr="000A339A">
          <w:rPr>
            <w:sz w:val="28"/>
            <w:szCs w:val="28"/>
          </w:rPr>
          <w:t>Лучшая ярмарка</w:t>
        </w:r>
      </w:hyperlink>
      <w:r>
        <w:rPr>
          <w:sz w:val="28"/>
          <w:szCs w:val="28"/>
        </w:rPr>
        <w:t>»;</w:t>
      </w:r>
    </w:p>
    <w:p w:rsidR="00E97953" w:rsidRPr="000A339A" w:rsidRDefault="00E97953" w:rsidP="00E97953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9" w:history="1">
        <w:r w:rsidRPr="000A339A">
          <w:rPr>
            <w:sz w:val="28"/>
            <w:szCs w:val="28"/>
          </w:rPr>
          <w:t>Лучший розничный рынок</w:t>
        </w:r>
      </w:hyperlink>
      <w:r>
        <w:rPr>
          <w:sz w:val="28"/>
          <w:szCs w:val="28"/>
        </w:rPr>
        <w:t>»;</w:t>
      </w:r>
    </w:p>
    <w:p w:rsidR="00E97953" w:rsidRPr="000A339A" w:rsidRDefault="00E97953" w:rsidP="00E97953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10" w:history="1">
        <w:r w:rsidRPr="000A339A">
          <w:rPr>
            <w:sz w:val="28"/>
            <w:szCs w:val="28"/>
          </w:rPr>
          <w:t>Лучший мобильный торговый объект</w:t>
        </w:r>
      </w:hyperlink>
      <w:r>
        <w:rPr>
          <w:sz w:val="28"/>
          <w:szCs w:val="28"/>
        </w:rPr>
        <w:t>»;</w:t>
      </w:r>
    </w:p>
    <w:p w:rsidR="00E97953" w:rsidRPr="000A339A" w:rsidRDefault="00E97953" w:rsidP="00E97953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11" w:history="1">
        <w:r w:rsidRPr="000A339A">
          <w:rPr>
            <w:sz w:val="28"/>
            <w:szCs w:val="28"/>
          </w:rPr>
          <w:t>Лучший несетевой магазин</w:t>
        </w:r>
      </w:hyperlink>
      <w:r>
        <w:rPr>
          <w:sz w:val="28"/>
          <w:szCs w:val="28"/>
        </w:rPr>
        <w:t>».</w:t>
      </w:r>
    </w:p>
    <w:p w:rsidR="00E97953" w:rsidRDefault="00E97953" w:rsidP="00E97953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необходимо подготовить следующие документы:</w:t>
      </w:r>
    </w:p>
    <w:p w:rsidR="00E97953" w:rsidRDefault="00E97953" w:rsidP="00E97953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анкету по рекомендуемой форме, публикуемой в разделе «Торговля»</w:t>
      </w:r>
      <w:r>
        <w:rPr>
          <w:sz w:val="28"/>
          <w:szCs w:val="28"/>
        </w:rPr>
        <w:br/>
        <w:t xml:space="preserve">на официальном сайте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России в информационно-телекоммуникационной сети Интернет (таблица в формате </w:t>
      </w:r>
      <w:r>
        <w:rPr>
          <w:sz w:val="28"/>
          <w:szCs w:val="28"/>
          <w:lang w:val="en-US"/>
        </w:rPr>
        <w:t>Excel</w:t>
      </w:r>
      <w:r w:rsidRPr="004B224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97953" w:rsidRDefault="00E97953" w:rsidP="00E97953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торговых объектов (не менее 10 высокого качества);</w:t>
      </w:r>
    </w:p>
    <w:p w:rsidR="00E97953" w:rsidRPr="004B224F" w:rsidRDefault="00E97953" w:rsidP="00E97953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сведения на усмотрение участника Конкурса.</w:t>
      </w:r>
    </w:p>
    <w:p w:rsidR="00E97953" w:rsidRPr="00D378D3" w:rsidRDefault="00E97953" w:rsidP="00E97953">
      <w:pPr>
        <w:pStyle w:val="a3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0A339A">
        <w:rPr>
          <w:sz w:val="28"/>
          <w:szCs w:val="28"/>
        </w:rPr>
        <w:t>Полны</w:t>
      </w:r>
      <w:r>
        <w:rPr>
          <w:sz w:val="28"/>
          <w:szCs w:val="28"/>
        </w:rPr>
        <w:t>е правила проведения Конкурса и условия участия представлены</w:t>
      </w:r>
      <w:r>
        <w:rPr>
          <w:sz w:val="28"/>
          <w:szCs w:val="28"/>
        </w:rPr>
        <w:br/>
        <w:t xml:space="preserve">в приказе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России от 07 </w:t>
      </w:r>
      <w:r w:rsidRPr="000A339A">
        <w:rPr>
          <w:sz w:val="28"/>
          <w:szCs w:val="28"/>
        </w:rPr>
        <w:t>марта 20</w:t>
      </w:r>
      <w:r>
        <w:rPr>
          <w:sz w:val="28"/>
          <w:szCs w:val="28"/>
        </w:rPr>
        <w:t xml:space="preserve">18 г. № 693 «Об </w:t>
      </w:r>
      <w:r w:rsidRPr="000A339A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работы в </w:t>
      </w:r>
      <w:proofErr w:type="spellStart"/>
      <w:r w:rsidRPr="000A339A">
        <w:rPr>
          <w:sz w:val="28"/>
          <w:szCs w:val="28"/>
        </w:rPr>
        <w:t>Минпромторге</w:t>
      </w:r>
      <w:proofErr w:type="spellEnd"/>
      <w:r w:rsidRPr="000A339A">
        <w:rPr>
          <w:sz w:val="28"/>
          <w:szCs w:val="28"/>
        </w:rPr>
        <w:t xml:space="preserve"> России по</w:t>
      </w:r>
      <w:r>
        <w:rPr>
          <w:sz w:val="28"/>
          <w:szCs w:val="28"/>
        </w:rPr>
        <w:t xml:space="preserve"> подготовке и </w:t>
      </w:r>
      <w:r w:rsidRPr="000A339A">
        <w:rPr>
          <w:sz w:val="28"/>
          <w:szCs w:val="28"/>
        </w:rPr>
        <w:t>проведению конкурса «Торговля Ро</w:t>
      </w:r>
      <w:r>
        <w:rPr>
          <w:sz w:val="28"/>
          <w:szCs w:val="28"/>
        </w:rPr>
        <w:t xml:space="preserve">ссии», который можно скачать по </w:t>
      </w:r>
      <w:r w:rsidRPr="000A339A">
        <w:rPr>
          <w:sz w:val="28"/>
          <w:szCs w:val="28"/>
        </w:rPr>
        <w:t>ссылке:</w:t>
      </w:r>
      <w:r>
        <w:rPr>
          <w:sz w:val="28"/>
          <w:szCs w:val="28"/>
        </w:rPr>
        <w:t xml:space="preserve"> </w:t>
      </w:r>
      <w:hyperlink r:id="rId12" w:history="1">
        <w:r w:rsidRPr="00D378D3">
          <w:rPr>
            <w:sz w:val="28"/>
            <w:szCs w:val="28"/>
          </w:rPr>
          <w:t>http://minpromtorg.gov.ru/activities/industry/otrasli/trade/</w:t>
        </w:r>
      </w:hyperlink>
      <w:r w:rsidRPr="00D378D3">
        <w:rPr>
          <w:sz w:val="28"/>
          <w:szCs w:val="28"/>
        </w:rPr>
        <w:t>.</w:t>
      </w:r>
    </w:p>
    <w:p w:rsidR="002B137E" w:rsidRDefault="00E97953">
      <w:r>
        <w:t xml:space="preserve">Документы для участия в Конкурсе просим направить в срок до 17 апреля 2018 г. на адрес электронной почты </w:t>
      </w:r>
      <w:hyperlink r:id="rId13" w:history="1">
        <w:r w:rsidRPr="00194D0D">
          <w:rPr>
            <w:rStyle w:val="a4"/>
          </w:rPr>
          <w:t>nakonyukova@minpromtorg.permkrai.ru</w:t>
        </w:r>
      </w:hyperlink>
      <w:bookmarkStart w:id="0" w:name="_GoBack"/>
      <w:bookmarkEnd w:id="0"/>
    </w:p>
    <w:sectPr w:rsidR="002B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53"/>
    <w:rsid w:val="002B137E"/>
    <w:rsid w:val="00E9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953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979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953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97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promtorg.gov.ru/common/upload/files/docs/Luchshaya_yarmarka.xlsx" TargetMode="External"/><Relationship Id="rId13" Type="http://schemas.openxmlformats.org/officeDocument/2006/relationships/hyperlink" Target="mailto:nakonyukova@minpromtorg.permkra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promtorg.gov.ru/common/upload/files/docs/Luchshii_nestatsionarnyi_torgovyi_obekt.xlsx" TargetMode="External"/><Relationship Id="rId12" Type="http://schemas.openxmlformats.org/officeDocument/2006/relationships/hyperlink" Target="http://minpromtorg.gov.ru/activities/industry/otrasli/tra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promtorg.gov.ru/common/upload/files/docs/Luchshaya_torgovaya_ulitsa.xlsx" TargetMode="External"/><Relationship Id="rId11" Type="http://schemas.openxmlformats.org/officeDocument/2006/relationships/hyperlink" Target="http://minpromtorg.gov.ru/common/upload/files/docs/Luchshii_nesetevoi_magazin.xlsx" TargetMode="External"/><Relationship Id="rId5" Type="http://schemas.openxmlformats.org/officeDocument/2006/relationships/hyperlink" Target="http://minpromtorg.gov.ru/common/upload/files/docs/Luchshii_torgovyi_gorod.xls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inpromtorg.gov.ru/common/upload/files/docs/Luchshii_mobilnyi_torgovyi_obekt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promtorg.gov.ru/common/upload/files/docs/Luchshii_roznichnyi_rynok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Кристина Руслановна</dc:creator>
  <cp:lastModifiedBy>Орлова Кристина Руслановна</cp:lastModifiedBy>
  <cp:revision>1</cp:revision>
  <dcterms:created xsi:type="dcterms:W3CDTF">2018-04-04T11:44:00Z</dcterms:created>
  <dcterms:modified xsi:type="dcterms:W3CDTF">2018-04-04T11:46:00Z</dcterms:modified>
</cp:coreProperties>
</file>