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C8" w:rsidRPr="0034133F" w:rsidRDefault="00B249C8" w:rsidP="00B249C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4133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ФЕДЕРАЛЬНАЯ СЛУЖБА ГОСУДАРСТВЕННОЙ РЕГИСТРАЦИИ, </w:t>
      </w:r>
    </w:p>
    <w:p w:rsidR="00B249C8" w:rsidRPr="0034133F" w:rsidRDefault="00B249C8" w:rsidP="00B249C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3F">
        <w:rPr>
          <w:rFonts w:ascii="Times New Roman" w:eastAsia="Times New Roman" w:hAnsi="Times New Roman"/>
          <w:sz w:val="24"/>
          <w:szCs w:val="24"/>
          <w:lang w:eastAsia="ru-RU"/>
        </w:rPr>
        <w:t>КАДАСТРА И КАРТОГРАФИИ (РОСРЕЕСТР)</w:t>
      </w:r>
    </w:p>
    <w:p w:rsidR="00B249C8" w:rsidRPr="0034133F" w:rsidRDefault="00B249C8" w:rsidP="00B249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  <w:r w:rsidRPr="0034133F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Управление Росреестра по Пермскому краю</w:t>
      </w:r>
    </w:p>
    <w:p w:rsidR="00B249C8" w:rsidRPr="0034133F" w:rsidRDefault="00B249C8" w:rsidP="00B249C8">
      <w:pPr>
        <w:spacing w:after="0" w:line="240" w:lineRule="auto"/>
        <w:jc w:val="center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  <w:r w:rsidRPr="0034133F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Ленина ул., д.66, корпус 2, Пермь, 614990 </w:t>
      </w:r>
    </w:p>
    <w:p w:rsidR="00B249C8" w:rsidRPr="0034133F" w:rsidRDefault="00B249C8" w:rsidP="00B249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3F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Тел. (342) 210-36-80, факс 218-35-83.  </w:t>
      </w:r>
      <w:proofErr w:type="gramStart"/>
      <w:r w:rsidRPr="0034133F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Е</w:t>
      </w:r>
      <w:proofErr w:type="gramEnd"/>
      <w:r w:rsidRPr="0034133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4133F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34133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5" w:history="1">
        <w:r w:rsidRPr="00915787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59_</w:t>
        </w:r>
        <w:r w:rsidRPr="00915787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upr</w:t>
        </w:r>
        <w:r w:rsidRPr="00915787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915787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rosreestr</w:t>
        </w:r>
        <w:r w:rsidRPr="00915787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915787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249C8" w:rsidRPr="0034133F" w:rsidRDefault="00B249C8" w:rsidP="00B249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33F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Интернет-сайт: </w:t>
      </w:r>
      <w:r w:rsidRPr="000E6EAB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val="en-US" w:eastAsia="ru-RU"/>
        </w:rPr>
        <w:t>to</w:t>
      </w:r>
      <w:r w:rsidRPr="00B249C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59.</w:t>
      </w:r>
      <w:r w:rsidRPr="000E6EAB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val="en-US" w:eastAsia="ru-RU"/>
        </w:rPr>
        <w:t>rosreestr</w:t>
      </w:r>
      <w:r w:rsidRPr="00B249C8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ru-RU"/>
        </w:rPr>
        <w:t>.</w:t>
      </w:r>
      <w:r w:rsidRPr="000E6EAB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val="en-US" w:eastAsia="ru-RU"/>
        </w:rPr>
        <w:t>ru</w:t>
      </w:r>
    </w:p>
    <w:p w:rsidR="00B249C8" w:rsidRPr="0034133F" w:rsidRDefault="00B249C8" w:rsidP="00B249C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</w:pPr>
      <w:r w:rsidRPr="0034133F">
        <w:rPr>
          <w:rFonts w:ascii="Times New Roman" w:eastAsia="Times New Roman" w:hAnsi="Times New Roman"/>
          <w:b/>
          <w:bCs/>
          <w:spacing w:val="16"/>
          <w:sz w:val="24"/>
          <w:szCs w:val="24"/>
          <w:lang w:eastAsia="ru-RU"/>
        </w:rPr>
        <w:t>ПРЕСС-СЛУЖБА</w:t>
      </w:r>
    </w:p>
    <w:p w:rsidR="00B249C8" w:rsidRPr="00837D09" w:rsidRDefault="00B249C8" w:rsidP="00B249C8">
      <w:pPr>
        <w:spacing w:after="0" w:line="240" w:lineRule="auto"/>
        <w:jc w:val="center"/>
        <w:rPr>
          <w:rFonts w:ascii="Times New Roman" w:eastAsia="Times New Roman" w:hAnsi="Times New Roman"/>
          <w:spacing w:val="16"/>
          <w:sz w:val="24"/>
          <w:szCs w:val="24"/>
          <w:lang w:val="en-US" w:eastAsia="ru-RU"/>
        </w:rPr>
      </w:pPr>
      <w:r w:rsidRPr="0034133F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Тел</w:t>
      </w:r>
      <w:r w:rsidRPr="00837D09">
        <w:rPr>
          <w:rFonts w:ascii="Times New Roman" w:eastAsia="Times New Roman" w:hAnsi="Times New Roman"/>
          <w:spacing w:val="16"/>
          <w:sz w:val="24"/>
          <w:szCs w:val="24"/>
          <w:lang w:val="en-US" w:eastAsia="ru-RU"/>
        </w:rPr>
        <w:t xml:space="preserve"> (342) 218-35-82, 218-35-83, </w:t>
      </w:r>
      <w:r w:rsidRPr="0034133F">
        <w:rPr>
          <w:rFonts w:ascii="Times New Roman" w:eastAsia="Times New Roman" w:hAnsi="Times New Roman"/>
          <w:spacing w:val="16"/>
          <w:sz w:val="24"/>
          <w:szCs w:val="24"/>
          <w:lang w:val="en-US" w:eastAsia="ru-RU"/>
        </w:rPr>
        <w:t>e</w:t>
      </w:r>
      <w:r w:rsidRPr="00837D09">
        <w:rPr>
          <w:rFonts w:ascii="Times New Roman" w:eastAsia="Times New Roman" w:hAnsi="Times New Roman"/>
          <w:spacing w:val="16"/>
          <w:sz w:val="24"/>
          <w:szCs w:val="24"/>
          <w:lang w:val="en-US" w:eastAsia="ru-RU"/>
        </w:rPr>
        <w:t>-</w:t>
      </w:r>
      <w:r w:rsidRPr="0034133F">
        <w:rPr>
          <w:rFonts w:ascii="Times New Roman" w:eastAsia="Times New Roman" w:hAnsi="Times New Roman"/>
          <w:spacing w:val="16"/>
          <w:sz w:val="24"/>
          <w:szCs w:val="24"/>
          <w:lang w:val="en-US" w:eastAsia="ru-RU"/>
        </w:rPr>
        <w:t>mail</w:t>
      </w:r>
      <w:r w:rsidRPr="00837D09">
        <w:rPr>
          <w:rFonts w:ascii="Times New Roman" w:eastAsia="Times New Roman" w:hAnsi="Times New Roman"/>
          <w:spacing w:val="16"/>
          <w:sz w:val="24"/>
          <w:szCs w:val="24"/>
          <w:lang w:val="en-US" w:eastAsia="ru-RU"/>
        </w:rPr>
        <w:t xml:space="preserve">: </w:t>
      </w:r>
      <w:r w:rsidRPr="00915787">
        <w:rPr>
          <w:rFonts w:ascii="Times New Roman" w:eastAsia="Times New Roman" w:hAnsi="Times New Roman"/>
          <w:b/>
          <w:color w:val="0000FF"/>
          <w:spacing w:val="16"/>
          <w:sz w:val="24"/>
          <w:szCs w:val="24"/>
          <w:u w:val="single"/>
          <w:lang w:val="en-US" w:eastAsia="ru-RU"/>
        </w:rPr>
        <w:t>press@rosreestr59.ru</w:t>
      </w:r>
      <w:r w:rsidRPr="00837D09">
        <w:rPr>
          <w:rFonts w:ascii="Times New Roman" w:eastAsia="Times New Roman" w:hAnsi="Times New Roman"/>
          <w:spacing w:val="16"/>
          <w:sz w:val="24"/>
          <w:szCs w:val="24"/>
          <w:lang w:val="en-US" w:eastAsia="ru-RU"/>
        </w:rPr>
        <w:t xml:space="preserve"> </w:t>
      </w:r>
    </w:p>
    <w:p w:rsidR="00B249C8" w:rsidRPr="00837D09" w:rsidRDefault="00B249C8" w:rsidP="00B249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6.2pt" to="48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VcTgIAAFgEAAAOAAAAZHJzL2Uyb0RvYy54bWysVM2O0zAQviPxDlbu3SSl7W6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"/>
            </w:pict>
          </mc:Fallback>
        </mc:AlternateContent>
      </w:r>
    </w:p>
    <w:p w:rsidR="00B249C8" w:rsidRPr="0034133F" w:rsidRDefault="00B249C8" w:rsidP="00B249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3413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ПРЕСС-РЕЛИЗ</w:t>
      </w:r>
    </w:p>
    <w:p w:rsidR="009642BA" w:rsidRDefault="009642BA" w:rsidP="009642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9C8" w:rsidRPr="00B249C8" w:rsidRDefault="00B249C8" w:rsidP="00B24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9C8">
        <w:rPr>
          <w:rFonts w:ascii="Times New Roman" w:hAnsi="Times New Roman" w:cs="Times New Roman"/>
          <w:b/>
          <w:sz w:val="28"/>
          <w:szCs w:val="28"/>
        </w:rPr>
        <w:t>Краевой Росреестр совершенствует работу с обращениями граждан</w:t>
      </w:r>
    </w:p>
    <w:p w:rsidR="00B249C8" w:rsidRPr="002E17EF" w:rsidRDefault="00B249C8" w:rsidP="009642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9C8" w:rsidRDefault="00B249C8" w:rsidP="00B249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</w:t>
      </w:r>
      <w:r w:rsidR="0007614C">
        <w:rPr>
          <w:rFonts w:ascii="Times New Roman" w:hAnsi="Times New Roman" w:cs="Times New Roman"/>
          <w:sz w:val="28"/>
          <w:szCs w:val="28"/>
        </w:rPr>
        <w:t xml:space="preserve"> Росреестра по Пермскому краю</w:t>
      </w:r>
      <w:r>
        <w:rPr>
          <w:rFonts w:ascii="Times New Roman" w:hAnsi="Times New Roman" w:cs="Times New Roman"/>
          <w:sz w:val="28"/>
          <w:szCs w:val="28"/>
        </w:rPr>
        <w:t xml:space="preserve">, начиная с 2014 года, проводится дистанционный мониторинг работы с обращениями граждан. Данные мониторинга позволяют оценить качество работы с обращениями граждан, улучшить  существующую практику работы, а также своевременно выявить </w:t>
      </w:r>
      <w:r w:rsidR="0007614C">
        <w:rPr>
          <w:rFonts w:ascii="Times New Roman" w:hAnsi="Times New Roman" w:cs="Times New Roman"/>
          <w:sz w:val="28"/>
          <w:szCs w:val="28"/>
        </w:rPr>
        <w:t xml:space="preserve">недостатки в работе </w:t>
      </w:r>
      <w:r>
        <w:rPr>
          <w:rFonts w:ascii="Times New Roman" w:hAnsi="Times New Roman" w:cs="Times New Roman"/>
          <w:sz w:val="28"/>
          <w:szCs w:val="28"/>
        </w:rPr>
        <w:t>и предупредить их повторное возникновение.</w:t>
      </w:r>
    </w:p>
    <w:p w:rsidR="007F1B74" w:rsidRDefault="007F1B74" w:rsidP="007F1B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07614C">
        <w:rPr>
          <w:rFonts w:ascii="Times New Roman" w:hAnsi="Times New Roman" w:cs="Times New Roman"/>
          <w:sz w:val="28"/>
          <w:szCs w:val="28"/>
        </w:rPr>
        <w:t>Управления Росреестра по Пермскому краю</w:t>
      </w:r>
      <w:r w:rsidR="0007614C" w:rsidRPr="002E17EF">
        <w:rPr>
          <w:rFonts w:ascii="Times New Roman" w:hAnsi="Times New Roman" w:cs="Times New Roman"/>
          <w:sz w:val="28"/>
          <w:szCs w:val="28"/>
        </w:rPr>
        <w:t xml:space="preserve"> </w:t>
      </w:r>
      <w:r w:rsidR="0007614C">
        <w:rPr>
          <w:rFonts w:ascii="Times New Roman" w:hAnsi="Times New Roman" w:cs="Times New Roman"/>
          <w:sz w:val="28"/>
          <w:szCs w:val="28"/>
        </w:rPr>
        <w:t>по работе</w:t>
      </w:r>
      <w:r w:rsidR="0007614C" w:rsidRPr="002E17EF">
        <w:rPr>
          <w:rFonts w:ascii="Times New Roman" w:hAnsi="Times New Roman" w:cs="Times New Roman"/>
          <w:sz w:val="28"/>
          <w:szCs w:val="28"/>
        </w:rPr>
        <w:t xml:space="preserve"> с обращениями гра</w:t>
      </w:r>
      <w:r w:rsidR="0007614C">
        <w:rPr>
          <w:rFonts w:ascii="Times New Roman" w:hAnsi="Times New Roman" w:cs="Times New Roman"/>
          <w:sz w:val="28"/>
          <w:szCs w:val="28"/>
        </w:rPr>
        <w:t xml:space="preserve">ждан </w:t>
      </w:r>
      <w:r>
        <w:rPr>
          <w:rFonts w:ascii="Times New Roman" w:hAnsi="Times New Roman" w:cs="Times New Roman"/>
          <w:sz w:val="28"/>
          <w:szCs w:val="28"/>
        </w:rPr>
        <w:t>традиционно рассмотрена динамика поступления обращений, отмечен рост активности населения по сравнению с 2014 годом.</w:t>
      </w:r>
    </w:p>
    <w:p w:rsidR="002E17EF" w:rsidRDefault="001D2E2D" w:rsidP="002E1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7EF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F1B74">
        <w:rPr>
          <w:rFonts w:ascii="Times New Roman" w:hAnsi="Times New Roman" w:cs="Times New Roman"/>
          <w:sz w:val="28"/>
          <w:szCs w:val="28"/>
        </w:rPr>
        <w:t>заседания</w:t>
      </w:r>
      <w:r w:rsidRPr="002E17EF">
        <w:rPr>
          <w:rFonts w:ascii="Times New Roman" w:hAnsi="Times New Roman" w:cs="Times New Roman"/>
          <w:sz w:val="28"/>
          <w:szCs w:val="28"/>
        </w:rPr>
        <w:t xml:space="preserve"> </w:t>
      </w:r>
      <w:r w:rsidR="007F1B74">
        <w:rPr>
          <w:rFonts w:ascii="Times New Roman" w:hAnsi="Times New Roman" w:cs="Times New Roman"/>
          <w:sz w:val="28"/>
          <w:szCs w:val="28"/>
        </w:rPr>
        <w:t>участниками</w:t>
      </w:r>
      <w:r w:rsidR="002E17EF">
        <w:rPr>
          <w:rFonts w:ascii="Times New Roman" w:hAnsi="Times New Roman" w:cs="Times New Roman"/>
          <w:sz w:val="28"/>
          <w:szCs w:val="28"/>
        </w:rPr>
        <w:t xml:space="preserve"> рассмотрен ряд вопросов</w:t>
      </w:r>
      <w:r w:rsidR="0007614C">
        <w:rPr>
          <w:rFonts w:ascii="Times New Roman" w:hAnsi="Times New Roman" w:cs="Times New Roman"/>
          <w:sz w:val="28"/>
          <w:szCs w:val="28"/>
        </w:rPr>
        <w:t>,</w:t>
      </w:r>
      <w:r w:rsidR="00CB328D">
        <w:rPr>
          <w:rFonts w:ascii="Times New Roman" w:hAnsi="Times New Roman" w:cs="Times New Roman"/>
          <w:sz w:val="28"/>
          <w:szCs w:val="28"/>
        </w:rPr>
        <w:t xml:space="preserve"> </w:t>
      </w:r>
      <w:r w:rsidRPr="002E17EF">
        <w:rPr>
          <w:rFonts w:ascii="Times New Roman" w:hAnsi="Times New Roman" w:cs="Times New Roman"/>
          <w:sz w:val="28"/>
          <w:szCs w:val="28"/>
        </w:rPr>
        <w:t>подготовлены ме</w:t>
      </w:r>
      <w:r w:rsidR="002E17EF">
        <w:rPr>
          <w:rFonts w:ascii="Times New Roman" w:hAnsi="Times New Roman" w:cs="Times New Roman"/>
          <w:sz w:val="28"/>
          <w:szCs w:val="28"/>
        </w:rPr>
        <w:t>т</w:t>
      </w:r>
      <w:r w:rsidRPr="002E17EF">
        <w:rPr>
          <w:rFonts w:ascii="Times New Roman" w:hAnsi="Times New Roman" w:cs="Times New Roman"/>
          <w:sz w:val="28"/>
          <w:szCs w:val="28"/>
        </w:rPr>
        <w:t>одические рекомендации для специа</w:t>
      </w:r>
      <w:r w:rsidR="002E17EF">
        <w:rPr>
          <w:rFonts w:ascii="Times New Roman" w:hAnsi="Times New Roman" w:cs="Times New Roman"/>
          <w:sz w:val="28"/>
          <w:szCs w:val="28"/>
        </w:rPr>
        <w:t>л</w:t>
      </w:r>
      <w:r w:rsidRPr="002E17EF">
        <w:rPr>
          <w:rFonts w:ascii="Times New Roman" w:hAnsi="Times New Roman" w:cs="Times New Roman"/>
          <w:sz w:val="28"/>
          <w:szCs w:val="28"/>
        </w:rPr>
        <w:t>истов Управления, связанные с проведением антикорруп</w:t>
      </w:r>
      <w:r w:rsidR="002E17EF">
        <w:rPr>
          <w:rFonts w:ascii="Times New Roman" w:hAnsi="Times New Roman" w:cs="Times New Roman"/>
          <w:sz w:val="28"/>
          <w:szCs w:val="28"/>
        </w:rPr>
        <w:t>ц</w:t>
      </w:r>
      <w:r w:rsidRPr="002E17EF">
        <w:rPr>
          <w:rFonts w:ascii="Times New Roman" w:hAnsi="Times New Roman" w:cs="Times New Roman"/>
          <w:sz w:val="28"/>
          <w:szCs w:val="28"/>
        </w:rPr>
        <w:t>ионной работы, профилактикой п</w:t>
      </w:r>
      <w:r w:rsidR="002E17EF">
        <w:rPr>
          <w:rFonts w:ascii="Times New Roman" w:hAnsi="Times New Roman" w:cs="Times New Roman"/>
          <w:sz w:val="28"/>
          <w:szCs w:val="28"/>
        </w:rPr>
        <w:t>о</w:t>
      </w:r>
      <w:r w:rsidRPr="002E17EF">
        <w:rPr>
          <w:rFonts w:ascii="Times New Roman" w:hAnsi="Times New Roman" w:cs="Times New Roman"/>
          <w:sz w:val="28"/>
          <w:szCs w:val="28"/>
        </w:rPr>
        <w:t>втор</w:t>
      </w:r>
      <w:r w:rsidR="002E17EF">
        <w:rPr>
          <w:rFonts w:ascii="Times New Roman" w:hAnsi="Times New Roman" w:cs="Times New Roman"/>
          <w:sz w:val="28"/>
          <w:szCs w:val="28"/>
        </w:rPr>
        <w:t>н</w:t>
      </w:r>
      <w:r w:rsidRPr="002E17EF">
        <w:rPr>
          <w:rFonts w:ascii="Times New Roman" w:hAnsi="Times New Roman" w:cs="Times New Roman"/>
          <w:sz w:val="28"/>
          <w:szCs w:val="28"/>
        </w:rPr>
        <w:t>ых</w:t>
      </w:r>
      <w:r w:rsidR="002E17EF">
        <w:rPr>
          <w:rFonts w:ascii="Times New Roman" w:hAnsi="Times New Roman" w:cs="Times New Roman"/>
          <w:sz w:val="28"/>
          <w:szCs w:val="28"/>
        </w:rPr>
        <w:t xml:space="preserve"> о</w:t>
      </w:r>
      <w:r w:rsidR="00CB328D">
        <w:rPr>
          <w:rFonts w:ascii="Times New Roman" w:hAnsi="Times New Roman" w:cs="Times New Roman"/>
          <w:sz w:val="28"/>
          <w:szCs w:val="28"/>
        </w:rPr>
        <w:t>бращений и</w:t>
      </w:r>
      <w:r w:rsidRPr="002E17EF">
        <w:rPr>
          <w:rFonts w:ascii="Times New Roman" w:hAnsi="Times New Roman" w:cs="Times New Roman"/>
          <w:sz w:val="28"/>
          <w:szCs w:val="28"/>
        </w:rPr>
        <w:t xml:space="preserve"> </w:t>
      </w:r>
      <w:r w:rsidR="00525302">
        <w:rPr>
          <w:rFonts w:ascii="Times New Roman" w:hAnsi="Times New Roman" w:cs="Times New Roman"/>
          <w:sz w:val="28"/>
          <w:szCs w:val="28"/>
        </w:rPr>
        <w:t xml:space="preserve">повышением ответственности </w:t>
      </w:r>
      <w:r w:rsidR="00CB328D">
        <w:rPr>
          <w:rFonts w:ascii="Times New Roman" w:hAnsi="Times New Roman" w:cs="Times New Roman"/>
          <w:sz w:val="28"/>
          <w:szCs w:val="28"/>
        </w:rPr>
        <w:t xml:space="preserve">специалистов и руководства структурных подразделений </w:t>
      </w:r>
      <w:r w:rsidR="00525302">
        <w:rPr>
          <w:rFonts w:ascii="Times New Roman" w:hAnsi="Times New Roman" w:cs="Times New Roman"/>
          <w:sz w:val="28"/>
          <w:szCs w:val="28"/>
        </w:rPr>
        <w:t xml:space="preserve">за качество </w:t>
      </w:r>
      <w:r w:rsidR="00CB328D">
        <w:rPr>
          <w:rFonts w:ascii="Times New Roman" w:hAnsi="Times New Roman" w:cs="Times New Roman"/>
          <w:sz w:val="28"/>
          <w:szCs w:val="28"/>
        </w:rPr>
        <w:t xml:space="preserve">подготавливаемых ответов. </w:t>
      </w:r>
    </w:p>
    <w:p w:rsidR="00B249C8" w:rsidRDefault="00CB328D" w:rsidP="002E1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1B74">
        <w:rPr>
          <w:rFonts w:ascii="Times New Roman" w:hAnsi="Times New Roman" w:cs="Times New Roman"/>
          <w:sz w:val="28"/>
          <w:szCs w:val="28"/>
        </w:rPr>
        <w:t>о итогам заседания руководящим составом Управления утверждён комплекс решений, направленных на повышение качества работы с обращениями граждан и усиление внутреннего контроля данной работы на уровне высшего руководящего состава.</w:t>
      </w:r>
    </w:p>
    <w:p w:rsidR="009642BA" w:rsidRPr="002E17EF" w:rsidRDefault="007F1B74" w:rsidP="007F1B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Следствием комплексного</w:t>
      </w:r>
      <w:r w:rsidR="00AC2301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2301">
        <w:rPr>
          <w:rFonts w:ascii="Times New Roman" w:hAnsi="Times New Roman" w:cs="Times New Roman"/>
          <w:sz w:val="28"/>
          <w:szCs w:val="28"/>
        </w:rPr>
        <w:t xml:space="preserve"> в ра</w:t>
      </w:r>
      <w:r w:rsidR="0028709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оте</w:t>
      </w:r>
      <w:r w:rsidR="00AC2301">
        <w:rPr>
          <w:rFonts w:ascii="Times New Roman" w:hAnsi="Times New Roman" w:cs="Times New Roman"/>
          <w:sz w:val="28"/>
          <w:szCs w:val="28"/>
        </w:rPr>
        <w:t xml:space="preserve"> с обраще</w:t>
      </w:r>
      <w:r w:rsidR="0028709B">
        <w:rPr>
          <w:rFonts w:ascii="Times New Roman" w:hAnsi="Times New Roman" w:cs="Times New Roman"/>
          <w:sz w:val="28"/>
          <w:szCs w:val="28"/>
        </w:rPr>
        <w:t>н</w:t>
      </w:r>
      <w:r w:rsidR="00AC2301">
        <w:rPr>
          <w:rFonts w:ascii="Times New Roman" w:hAnsi="Times New Roman" w:cs="Times New Roman"/>
          <w:sz w:val="28"/>
          <w:szCs w:val="28"/>
        </w:rPr>
        <w:t>и</w:t>
      </w:r>
      <w:r w:rsidR="0028709B">
        <w:rPr>
          <w:rFonts w:ascii="Times New Roman" w:hAnsi="Times New Roman" w:cs="Times New Roman"/>
          <w:sz w:val="28"/>
          <w:szCs w:val="28"/>
        </w:rPr>
        <w:t>я</w:t>
      </w:r>
      <w:r w:rsidR="00AC2301">
        <w:rPr>
          <w:rFonts w:ascii="Times New Roman" w:hAnsi="Times New Roman" w:cs="Times New Roman"/>
          <w:sz w:val="28"/>
          <w:szCs w:val="28"/>
        </w:rPr>
        <w:t xml:space="preserve">ми граждан </w:t>
      </w:r>
      <w:r>
        <w:rPr>
          <w:rFonts w:ascii="Times New Roman" w:hAnsi="Times New Roman" w:cs="Times New Roman"/>
          <w:sz w:val="28"/>
          <w:szCs w:val="28"/>
        </w:rPr>
        <w:t xml:space="preserve">является совершенствование работы Управления, что в итоге способствует положительной динамике качества оказания государственных услуг всем жителям Прикамья. </w:t>
      </w:r>
    </w:p>
    <w:sectPr w:rsidR="009642BA" w:rsidRPr="002E17EF" w:rsidSect="00B249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05"/>
    <w:rsid w:val="0007614C"/>
    <w:rsid w:val="001D2E2D"/>
    <w:rsid w:val="002525CE"/>
    <w:rsid w:val="0028709B"/>
    <w:rsid w:val="002E17EF"/>
    <w:rsid w:val="0030595E"/>
    <w:rsid w:val="00415805"/>
    <w:rsid w:val="00525302"/>
    <w:rsid w:val="0063097D"/>
    <w:rsid w:val="00644136"/>
    <w:rsid w:val="007F1B74"/>
    <w:rsid w:val="009642BA"/>
    <w:rsid w:val="00AB112C"/>
    <w:rsid w:val="00AC2301"/>
    <w:rsid w:val="00B249C8"/>
    <w:rsid w:val="00C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9_upr@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Пирогов_АА</cp:lastModifiedBy>
  <cp:revision>2</cp:revision>
  <dcterms:created xsi:type="dcterms:W3CDTF">2015-05-05T04:15:00Z</dcterms:created>
  <dcterms:modified xsi:type="dcterms:W3CDTF">2015-05-05T04:15:00Z</dcterms:modified>
</cp:coreProperties>
</file>