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E6" w:rsidRDefault="00847DE6" w:rsidP="00847DE6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E6" w:rsidRPr="00561728" w:rsidRDefault="00847DE6" w:rsidP="00847DE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56172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8720A" w:rsidRDefault="00BB764B" w:rsidP="00BB05FF">
      <w:pPr>
        <w:jc w:val="center"/>
        <w:rPr>
          <w:rFonts w:ascii="Segoe UI" w:hAnsi="Segoe UI" w:cs="Segoe UI"/>
          <w:b/>
          <w:sz w:val="28"/>
          <w:szCs w:val="28"/>
        </w:rPr>
      </w:pPr>
      <w:r w:rsidRPr="00BB05FF">
        <w:rPr>
          <w:rFonts w:ascii="Segoe UI" w:hAnsi="Segoe UI" w:cs="Segoe UI"/>
          <w:b/>
          <w:sz w:val="28"/>
          <w:szCs w:val="28"/>
        </w:rPr>
        <w:t>Как оспорить кадастровую стоимость объекта недвижимости?</w:t>
      </w:r>
    </w:p>
    <w:p w:rsidR="003636C0" w:rsidRDefault="00C5684F" w:rsidP="00C5684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    </w:t>
      </w:r>
      <w:r w:rsidR="003636C0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1 января 2017 года </w:t>
      </w:r>
      <w:r w:rsidR="003636C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вступил в законную силу </w:t>
      </w:r>
      <w:r w:rsidR="003636C0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Федеральный закон от 03.07.2016 № 237-ФЗ «О госу</w:t>
      </w:r>
      <w:r w:rsidR="003636C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дарственной кадастровой оценке».</w:t>
      </w:r>
    </w:p>
    <w:p w:rsidR="003636C0" w:rsidRPr="00BB05FF" w:rsidRDefault="00C5684F" w:rsidP="00C5684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    </w:t>
      </w:r>
      <w:r w:rsidR="003636C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Однако,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до</w:t>
      </w:r>
      <w:r w:rsidR="003636C0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1 января 2020 года устанавливается переходный период</w:t>
      </w:r>
      <w:r w:rsidR="006F1012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в течение  которого</w:t>
      </w:r>
      <w:r w:rsidR="003636C0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кадастровая оценка может проводиться как по старым, так и по новым правилам. </w:t>
      </w:r>
    </w:p>
    <w:p w:rsidR="0088720A" w:rsidRPr="00BB05FF" w:rsidRDefault="00C5684F" w:rsidP="00C5684F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    </w:t>
      </w:r>
      <w:r w:rsidR="00BB764B" w:rsidRPr="00BB05FF">
        <w:rPr>
          <w:rFonts w:ascii="Segoe UI" w:hAnsi="Segoe UI" w:cs="Segoe UI"/>
          <w:sz w:val="26"/>
          <w:szCs w:val="26"/>
        </w:rPr>
        <w:t>Кадастровая стоимость объекта недвижимости – определенная независимыми оценщиками и утвержденная органом власти стоимость объекта недвижимости, сведения о которой внесены в государственный кадастр недвижимости.</w:t>
      </w:r>
    </w:p>
    <w:p w:rsidR="00C5684F" w:rsidRPr="009270C0" w:rsidRDefault="00BB764B" w:rsidP="00847DE6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B05FF">
        <w:rPr>
          <w:rFonts w:ascii="Segoe UI" w:hAnsi="Segoe UI" w:cs="Segoe UI"/>
          <w:sz w:val="26"/>
          <w:szCs w:val="26"/>
        </w:rPr>
        <w:t xml:space="preserve"> </w:t>
      </w:r>
      <w:r w:rsidR="00C5684F">
        <w:rPr>
          <w:rFonts w:ascii="Segoe UI" w:hAnsi="Segoe UI" w:cs="Segoe UI"/>
          <w:sz w:val="26"/>
          <w:szCs w:val="26"/>
        </w:rPr>
        <w:t xml:space="preserve">    </w:t>
      </w:r>
      <w:r w:rsidRPr="009270C0">
        <w:rPr>
          <w:rFonts w:ascii="Segoe UI" w:hAnsi="Segoe UI" w:cs="Segoe UI"/>
          <w:sz w:val="26"/>
          <w:szCs w:val="26"/>
        </w:rPr>
        <w:t xml:space="preserve">Законом предусмотрено право каждого заинтересованного лица оспорить кадастровую стоимость в суде или в специальной комиссии, созданной при </w:t>
      </w:r>
      <w:r w:rsidR="00BA3699" w:rsidRPr="009270C0">
        <w:rPr>
          <w:rFonts w:ascii="Segoe UI" w:hAnsi="Segoe UI" w:cs="Segoe UI"/>
          <w:sz w:val="26"/>
          <w:szCs w:val="26"/>
        </w:rPr>
        <w:t>У</w:t>
      </w:r>
      <w:r w:rsidRPr="009270C0">
        <w:rPr>
          <w:rFonts w:ascii="Segoe UI" w:hAnsi="Segoe UI" w:cs="Segoe UI"/>
          <w:sz w:val="26"/>
          <w:szCs w:val="26"/>
        </w:rPr>
        <w:t>правлении Росреестра</w:t>
      </w:r>
      <w:r w:rsidR="0088720A" w:rsidRPr="009270C0">
        <w:rPr>
          <w:rFonts w:ascii="Segoe UI" w:hAnsi="Segoe UI" w:cs="Segoe UI"/>
          <w:sz w:val="26"/>
          <w:szCs w:val="26"/>
        </w:rPr>
        <w:t xml:space="preserve"> по Пермскому краю</w:t>
      </w:r>
      <w:r w:rsidRPr="009270C0">
        <w:rPr>
          <w:rFonts w:ascii="Segoe UI" w:hAnsi="Segoe UI" w:cs="Segoe UI"/>
          <w:sz w:val="26"/>
          <w:szCs w:val="26"/>
        </w:rPr>
        <w:t>.</w:t>
      </w:r>
      <w:r w:rsidR="0088720A" w:rsidRPr="009270C0">
        <w:rPr>
          <w:rFonts w:ascii="Segoe UI" w:hAnsi="Segoe UI" w:cs="Segoe UI"/>
          <w:sz w:val="26"/>
          <w:szCs w:val="26"/>
        </w:rPr>
        <w:t xml:space="preserve"> </w:t>
      </w:r>
      <w:r w:rsidRPr="009270C0">
        <w:rPr>
          <w:rFonts w:ascii="Segoe UI" w:hAnsi="Segoe UI" w:cs="Segoe UI"/>
          <w:sz w:val="26"/>
          <w:szCs w:val="26"/>
        </w:rPr>
        <w:t xml:space="preserve"> </w:t>
      </w:r>
      <w:r w:rsidR="009270C0" w:rsidRPr="009270C0">
        <w:rPr>
          <w:rStyle w:val="itemtext1"/>
          <w:rFonts w:ascii="Segoe UI" w:hAnsi="Segoe UI" w:cs="Segoe UI"/>
          <w:sz w:val="26"/>
          <w:szCs w:val="26"/>
        </w:rPr>
        <w:t>Членами комиссии являются  представители как Управления Росреестра и филиала Федеральной кадастровой палаты, так и представители региональных органов власти и оценочного сообщества.</w:t>
      </w:r>
      <w:r w:rsidR="0088720A" w:rsidRPr="009270C0">
        <w:rPr>
          <w:rFonts w:ascii="Segoe UI" w:hAnsi="Segoe UI" w:cs="Segoe UI"/>
          <w:sz w:val="26"/>
          <w:szCs w:val="26"/>
        </w:rPr>
        <w:t xml:space="preserve"> </w:t>
      </w:r>
    </w:p>
    <w:p w:rsidR="0088720A" w:rsidRPr="009270C0" w:rsidRDefault="00C5684F" w:rsidP="00C5684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9270C0">
        <w:rPr>
          <w:rFonts w:ascii="Segoe UI" w:hAnsi="Segoe UI" w:cs="Segoe UI"/>
          <w:sz w:val="26"/>
          <w:szCs w:val="26"/>
        </w:rPr>
        <w:t xml:space="preserve">    </w:t>
      </w:r>
      <w:r w:rsidR="0088720A" w:rsidRPr="009270C0">
        <w:rPr>
          <w:rFonts w:ascii="Segoe UI" w:hAnsi="Segoe UI" w:cs="Segoe UI"/>
          <w:sz w:val="26"/>
          <w:szCs w:val="26"/>
        </w:rPr>
        <w:t xml:space="preserve">Для оспаривания физическими лицами результатов определения кадастровой стоимости </w:t>
      </w:r>
      <w:r w:rsidR="003123B9" w:rsidRPr="009270C0">
        <w:rPr>
          <w:rFonts w:ascii="Segoe UI" w:hAnsi="Segoe UI" w:cs="Segoe UI"/>
          <w:sz w:val="26"/>
          <w:szCs w:val="26"/>
        </w:rPr>
        <w:t>в суде предварительное обращение в комиссию не является обязательным.</w:t>
      </w:r>
    </w:p>
    <w:p w:rsidR="001E624A" w:rsidRPr="009270C0" w:rsidRDefault="001E624A" w:rsidP="00C5684F">
      <w:pPr>
        <w:spacing w:after="0" w:line="240" w:lineRule="auto"/>
        <w:ind w:firstLine="300"/>
        <w:jc w:val="both"/>
        <w:rPr>
          <w:rFonts w:ascii="Segoe UI" w:hAnsi="Segoe UI" w:cs="Segoe UI"/>
          <w:sz w:val="26"/>
          <w:szCs w:val="26"/>
        </w:rPr>
      </w:pPr>
      <w:r w:rsidRPr="009270C0">
        <w:rPr>
          <w:rFonts w:ascii="Segoe UI" w:hAnsi="Segoe UI" w:cs="Segoe UI"/>
          <w:sz w:val="26"/>
          <w:szCs w:val="26"/>
        </w:rPr>
        <w:t xml:space="preserve"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рыночной.  </w:t>
      </w:r>
    </w:p>
    <w:p w:rsidR="00FE1F65" w:rsidRPr="00FE1F65" w:rsidRDefault="00FE1F65" w:rsidP="00847DE6">
      <w:pPr>
        <w:shd w:val="clear" w:color="auto" w:fill="FFFFFF"/>
        <w:spacing w:after="0" w:line="240" w:lineRule="auto"/>
        <w:ind w:firstLine="300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E1F65">
        <w:rPr>
          <w:rFonts w:ascii="Segoe UI" w:eastAsia="Times New Roman" w:hAnsi="Segoe UI" w:cs="Segoe UI"/>
          <w:sz w:val="26"/>
          <w:szCs w:val="26"/>
          <w:lang w:eastAsia="ru-RU"/>
        </w:rPr>
        <w:t>Результаты определения кадастровой стоимости могут быть оспорены:</w:t>
      </w:r>
    </w:p>
    <w:p w:rsidR="00FE1F65" w:rsidRPr="00FE1F65" w:rsidRDefault="00FE1F65" w:rsidP="00847D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E1F65">
        <w:rPr>
          <w:rFonts w:ascii="Segoe UI" w:eastAsia="Times New Roman" w:hAnsi="Segoe UI" w:cs="Segoe UI"/>
          <w:sz w:val="26"/>
          <w:szCs w:val="26"/>
          <w:lang w:eastAsia="ru-RU"/>
        </w:rPr>
        <w:t>физическими лицами в случае, если результаты определения кадастровой стоимости затрагивают права и обязанности этих лиц;</w:t>
      </w:r>
    </w:p>
    <w:p w:rsidR="00FE1F65" w:rsidRPr="00FE1F65" w:rsidRDefault="00FE1F65" w:rsidP="00847D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E1F65">
        <w:rPr>
          <w:rFonts w:ascii="Segoe UI" w:eastAsia="Times New Roman" w:hAnsi="Segoe UI" w:cs="Segoe UI"/>
          <w:sz w:val="26"/>
          <w:szCs w:val="26"/>
          <w:lang w:eastAsia="ru-RU"/>
        </w:rPr>
        <w:t>юридическими лицами в случае, если результаты определения кадастровой стоимости затрагивают права и обязанности этих лиц;</w:t>
      </w:r>
    </w:p>
    <w:p w:rsidR="00FE1F65" w:rsidRPr="00FE1F65" w:rsidRDefault="00FE1F65" w:rsidP="0045626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E1F65">
        <w:rPr>
          <w:rFonts w:ascii="Segoe UI" w:eastAsia="Times New Roman" w:hAnsi="Segoe UI" w:cs="Segoe UI"/>
          <w:sz w:val="26"/>
          <w:szCs w:val="26"/>
          <w:lang w:eastAsia="ru-RU"/>
        </w:rPr>
        <w:t>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собственности.</w:t>
      </w:r>
    </w:p>
    <w:p w:rsidR="0045626B" w:rsidRDefault="00C5684F" w:rsidP="00C5684F">
      <w:pPr>
        <w:shd w:val="clear" w:color="auto" w:fill="FFFFFF"/>
        <w:spacing w:after="0" w:line="240" w:lineRule="auto"/>
        <w:contextualSpacing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  </w:t>
      </w:r>
      <w:r w:rsidR="00BB764B" w:rsidRPr="00BB05FF">
        <w:rPr>
          <w:rFonts w:ascii="Segoe UI" w:hAnsi="Segoe UI" w:cs="Segoe UI"/>
          <w:sz w:val="26"/>
          <w:szCs w:val="26"/>
        </w:rPr>
        <w:t>Для обращения в комиссию необходимо представить заявление и приложить к нему пакет документов, необход</w:t>
      </w:r>
      <w:r w:rsidR="003123B9" w:rsidRPr="00BB05FF">
        <w:rPr>
          <w:rFonts w:ascii="Segoe UI" w:hAnsi="Segoe UI" w:cs="Segoe UI"/>
          <w:sz w:val="26"/>
          <w:szCs w:val="26"/>
        </w:rPr>
        <w:t xml:space="preserve">имых для рассмотрения заявления: </w:t>
      </w:r>
    </w:p>
    <w:p w:rsidR="003123B9" w:rsidRPr="00BB05FF" w:rsidRDefault="0045626B" w:rsidP="009270C0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- </w:t>
      </w:r>
      <w:r w:rsidR="003123B9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выписка из ЕГРН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3123B9" w:rsidRPr="00BB05FF" w:rsidRDefault="00C5684F" w:rsidP="009270C0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- </w:t>
      </w:r>
      <w:r w:rsidR="003123B9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нотариально заверенная копия правоустанавливающего или </w:t>
      </w:r>
      <w:proofErr w:type="spellStart"/>
      <w:r w:rsidR="003123B9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правоудостоверяющего</w:t>
      </w:r>
      <w:proofErr w:type="spellEnd"/>
      <w:r w:rsidR="003123B9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документа на объект недвижимости;</w:t>
      </w:r>
    </w:p>
    <w:p w:rsidR="003123B9" w:rsidRDefault="003123B9" w:rsidP="009270C0">
      <w:pPr>
        <w:shd w:val="clear" w:color="auto" w:fill="FFFFFF"/>
        <w:spacing w:after="0" w:line="240" w:lineRule="auto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- документы, подтверждающие недостоверность сведений об объекте недвижимости, использованных при опреде</w:t>
      </w:r>
      <w:r w:rsidR="009270C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лении его кадастровой стоимости;</w:t>
      </w:r>
    </w:p>
    <w:p w:rsidR="009270C0" w:rsidRPr="00BB05FF" w:rsidRDefault="009270C0" w:rsidP="009270C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- </w:t>
      </w:r>
      <w:r>
        <w:rPr>
          <w:rFonts w:ascii="Segoe UI" w:hAnsi="Segoe UI" w:cs="Segoe UI"/>
          <w:sz w:val="26"/>
          <w:szCs w:val="26"/>
        </w:rPr>
        <w:t>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FE1F65" w:rsidRPr="001E624A" w:rsidRDefault="00C5684F" w:rsidP="00C5684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   </w:t>
      </w:r>
      <w:r w:rsidR="00BB764B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Для удобства граждан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предусмотрена</w:t>
      </w:r>
      <w:r w:rsidR="00BB764B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возможность узнать кадастровую стоимость недвижимости на портале: </w:t>
      </w:r>
      <w:hyperlink r:id="rId7" w:history="1">
        <w:r w:rsidR="00BB764B" w:rsidRPr="00BB05FF">
          <w:rPr>
            <w:rFonts w:ascii="Segoe UI" w:eastAsia="Times New Roman" w:hAnsi="Segoe UI" w:cs="Segoe UI"/>
            <w:color w:val="024C8B"/>
            <w:sz w:val="26"/>
            <w:szCs w:val="26"/>
            <w:lang w:eastAsia="ru-RU"/>
          </w:rPr>
          <w:t>www.rosreestr.ru</w:t>
        </w:r>
      </w:hyperlink>
      <w:r w:rsidR="00BB764B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 с помощью специальных онлайн-сервисов: «Публичная кадастровая карта» и «Справочная информация по объектам недвижимости в режиме </w:t>
      </w:r>
      <w:proofErr w:type="spellStart"/>
      <w:r w:rsidR="00BB764B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online</w:t>
      </w:r>
      <w:proofErr w:type="spellEnd"/>
      <w:r w:rsidR="00BB764B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».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    </w:t>
      </w:r>
      <w:r w:rsidR="00BB764B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Справку о кадастровой стоимости из государственного кадастра недвижимости можно запросить в центрах государственных услуг «Мои </w:t>
      </w:r>
      <w:r w:rsidR="00BB764B" w:rsidRPr="001E624A">
        <w:rPr>
          <w:rFonts w:ascii="Segoe UI" w:eastAsia="Times New Roman" w:hAnsi="Segoe UI" w:cs="Segoe UI"/>
          <w:sz w:val="26"/>
          <w:szCs w:val="26"/>
          <w:lang w:eastAsia="ru-RU"/>
        </w:rPr>
        <w:t xml:space="preserve">документы» или в офисах Кадастровой палаты по </w:t>
      </w:r>
      <w:r w:rsidR="00FE1F65" w:rsidRPr="001E624A">
        <w:rPr>
          <w:rFonts w:ascii="Segoe UI" w:eastAsia="Times New Roman" w:hAnsi="Segoe UI" w:cs="Segoe UI"/>
          <w:sz w:val="26"/>
          <w:szCs w:val="26"/>
          <w:lang w:eastAsia="ru-RU"/>
        </w:rPr>
        <w:t>Пермскому краю</w:t>
      </w:r>
      <w:r w:rsidR="00BB764B" w:rsidRPr="001E624A">
        <w:rPr>
          <w:rFonts w:ascii="Segoe UI" w:eastAsia="Times New Roman" w:hAnsi="Segoe UI" w:cs="Segoe UI"/>
          <w:sz w:val="26"/>
          <w:szCs w:val="26"/>
          <w:lang w:eastAsia="ru-RU"/>
        </w:rPr>
        <w:t xml:space="preserve">. </w:t>
      </w:r>
    </w:p>
    <w:p w:rsidR="00540745" w:rsidRPr="001E624A" w:rsidRDefault="00C5684F" w:rsidP="00847DE6">
      <w:pPr>
        <w:shd w:val="clear" w:color="auto" w:fill="FFFFFF"/>
        <w:spacing w:after="0" w:line="240" w:lineRule="auto"/>
        <w:ind w:firstLine="547"/>
        <w:jc w:val="both"/>
        <w:outlineLvl w:val="1"/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</w:rPr>
        <w:t>По желанию</w:t>
      </w:r>
      <w:r w:rsidR="00540745" w:rsidRPr="001E624A">
        <w:rPr>
          <w:rFonts w:ascii="Segoe UI" w:eastAsia="Times New Roman" w:hAnsi="Segoe UI" w:cs="Segoe UI"/>
          <w:bCs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sz w:val="26"/>
          <w:szCs w:val="26"/>
          <w:lang w:eastAsia="ru-RU"/>
        </w:rPr>
        <w:t xml:space="preserve">заявителя 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возможно </w:t>
      </w:r>
      <w:r w:rsidR="00540745" w:rsidRPr="001E624A">
        <w:rPr>
          <w:rFonts w:ascii="Segoe UI" w:eastAsia="Times New Roman" w:hAnsi="Segoe UI" w:cs="Segoe UI"/>
          <w:bCs/>
          <w:sz w:val="26"/>
          <w:szCs w:val="26"/>
          <w:lang w:eastAsia="ru-RU"/>
        </w:rPr>
        <w:t>получ</w:t>
      </w:r>
      <w:r>
        <w:rPr>
          <w:rFonts w:ascii="Segoe UI" w:eastAsia="Times New Roman" w:hAnsi="Segoe UI" w:cs="Segoe UI"/>
          <w:bCs/>
          <w:sz w:val="26"/>
          <w:szCs w:val="26"/>
          <w:lang w:eastAsia="ru-RU"/>
        </w:rPr>
        <w:t>ение</w:t>
      </w:r>
      <w:r w:rsidR="00540745" w:rsidRPr="001E624A">
        <w:rPr>
          <w:rFonts w:ascii="Segoe UI" w:eastAsia="Times New Roman" w:hAnsi="Segoe UI" w:cs="Segoe UI"/>
          <w:bCs/>
          <w:sz w:val="26"/>
          <w:szCs w:val="26"/>
          <w:lang w:eastAsia="ru-RU"/>
        </w:rPr>
        <w:t xml:space="preserve"> выписки из ЕГРН о кадастровой стоимости</w:t>
      </w:r>
      <w:r w:rsidR="00540745" w:rsidRPr="001E624A">
        <w:rPr>
          <w:rFonts w:ascii="Segoe UI" w:eastAsia="Times New Roman" w:hAnsi="Segoe UI" w:cs="Segoe UI"/>
          <w:sz w:val="26"/>
          <w:szCs w:val="26"/>
          <w:lang w:eastAsia="ru-RU"/>
        </w:rPr>
        <w:t xml:space="preserve"> объекта недвижимости</w:t>
      </w:r>
      <w:r w:rsidR="00253FE8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253FE8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 состоянию на </w:t>
      </w:r>
      <w:r w:rsidR="00253FE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любую</w:t>
      </w:r>
      <w:r w:rsidR="00253FE8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интересующую дату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без оплаты</w:t>
      </w:r>
      <w:r w:rsidR="00540745" w:rsidRPr="001E624A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BB05FF" w:rsidRPr="00BB05FF" w:rsidRDefault="00253FE8" w:rsidP="00847DE6">
      <w:pPr>
        <w:shd w:val="clear" w:color="auto" w:fill="FFFFFF"/>
        <w:spacing w:after="0" w:line="240" w:lineRule="auto"/>
        <w:ind w:firstLine="547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</w:t>
      </w:r>
      <w:r w:rsidR="00BB05FF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ышеуказанн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ая</w:t>
      </w:r>
      <w:r w:rsidR="00BB05FF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выписк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 будет</w:t>
      </w:r>
      <w:r w:rsidR="00BB05FF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содерж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ать следующую информацию: </w:t>
      </w:r>
      <w:r w:rsidR="00BB05FF"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описание объекта - вид и кадастровый номер,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рименения кадастровой стоимости.</w:t>
      </w:r>
    </w:p>
    <w:p w:rsidR="00847DE6" w:rsidRPr="00BB05FF" w:rsidRDefault="00847DE6" w:rsidP="00847DE6">
      <w:pPr>
        <w:spacing w:after="0" w:line="240" w:lineRule="auto"/>
        <w:ind w:firstLine="547"/>
        <w:jc w:val="both"/>
        <w:rPr>
          <w:rFonts w:ascii="Segoe UI" w:hAnsi="Segoe UI" w:cs="Segoe UI"/>
          <w:sz w:val="26"/>
          <w:szCs w:val="26"/>
        </w:rPr>
      </w:pPr>
      <w:r w:rsidRPr="00253FE8">
        <w:rPr>
          <w:rFonts w:ascii="Segoe UI" w:hAnsi="Segoe UI" w:cs="Segoe UI"/>
          <w:sz w:val="26"/>
          <w:szCs w:val="26"/>
        </w:rPr>
        <w:t xml:space="preserve">В </w:t>
      </w:r>
      <w:r w:rsidR="005F37F4">
        <w:rPr>
          <w:rFonts w:ascii="Segoe UI" w:hAnsi="Segoe UI" w:cs="Segoe UI"/>
          <w:sz w:val="26"/>
          <w:szCs w:val="26"/>
        </w:rPr>
        <w:t xml:space="preserve">1 квартале </w:t>
      </w:r>
      <w:r w:rsidRPr="00253FE8">
        <w:rPr>
          <w:rFonts w:ascii="Segoe UI" w:hAnsi="Segoe UI" w:cs="Segoe UI"/>
          <w:sz w:val="26"/>
          <w:szCs w:val="26"/>
        </w:rPr>
        <w:t>201</w:t>
      </w:r>
      <w:r w:rsidR="005F37F4">
        <w:rPr>
          <w:rFonts w:ascii="Segoe UI" w:hAnsi="Segoe UI" w:cs="Segoe UI"/>
          <w:sz w:val="26"/>
          <w:szCs w:val="26"/>
        </w:rPr>
        <w:t>7</w:t>
      </w:r>
      <w:r w:rsidRPr="00253FE8">
        <w:rPr>
          <w:rFonts w:ascii="Segoe UI" w:hAnsi="Segoe UI" w:cs="Segoe UI"/>
          <w:sz w:val="26"/>
          <w:szCs w:val="26"/>
        </w:rPr>
        <w:t xml:space="preserve"> год</w:t>
      </w:r>
      <w:r w:rsidR="005F37F4">
        <w:rPr>
          <w:rFonts w:ascii="Segoe UI" w:hAnsi="Segoe UI" w:cs="Segoe UI"/>
          <w:sz w:val="26"/>
          <w:szCs w:val="26"/>
        </w:rPr>
        <w:t>а</w:t>
      </w:r>
      <w:r w:rsidR="00253FE8">
        <w:rPr>
          <w:rFonts w:ascii="Segoe UI" w:hAnsi="Segoe UI" w:cs="Segoe UI"/>
          <w:sz w:val="26"/>
          <w:szCs w:val="26"/>
        </w:rPr>
        <w:t xml:space="preserve"> на рассмотрение к</w:t>
      </w:r>
      <w:r w:rsidR="0045626B" w:rsidRPr="00253FE8">
        <w:rPr>
          <w:rFonts w:ascii="Segoe UI" w:hAnsi="Segoe UI" w:cs="Segoe UI"/>
          <w:sz w:val="26"/>
          <w:szCs w:val="26"/>
        </w:rPr>
        <w:t>омисси</w:t>
      </w:r>
      <w:r w:rsidR="00253FE8">
        <w:rPr>
          <w:rFonts w:ascii="Segoe UI" w:hAnsi="Segoe UI" w:cs="Segoe UI"/>
          <w:sz w:val="26"/>
          <w:szCs w:val="26"/>
        </w:rPr>
        <w:t>и</w:t>
      </w:r>
      <w:r w:rsidR="0045626B" w:rsidRPr="00253FE8">
        <w:rPr>
          <w:rFonts w:ascii="Segoe UI" w:hAnsi="Segoe UI" w:cs="Segoe UI"/>
          <w:sz w:val="26"/>
          <w:szCs w:val="26"/>
        </w:rPr>
        <w:t xml:space="preserve"> при </w:t>
      </w:r>
      <w:r w:rsidR="00253FE8">
        <w:rPr>
          <w:rFonts w:ascii="Segoe UI" w:hAnsi="Segoe UI" w:cs="Segoe UI"/>
          <w:sz w:val="26"/>
          <w:szCs w:val="26"/>
        </w:rPr>
        <w:t>У</w:t>
      </w:r>
      <w:r w:rsidR="0045626B" w:rsidRPr="00253FE8">
        <w:rPr>
          <w:rFonts w:ascii="Segoe UI" w:hAnsi="Segoe UI" w:cs="Segoe UI"/>
          <w:sz w:val="26"/>
          <w:szCs w:val="26"/>
        </w:rPr>
        <w:t>правлении Росреестра по Пермскому краю поступил</w:t>
      </w:r>
      <w:r w:rsidR="00253FE8" w:rsidRPr="00253FE8">
        <w:rPr>
          <w:rFonts w:ascii="Segoe UI" w:hAnsi="Segoe UI" w:cs="Segoe UI"/>
          <w:sz w:val="26"/>
          <w:szCs w:val="26"/>
        </w:rPr>
        <w:t>о</w:t>
      </w:r>
      <w:r w:rsidR="00F15783" w:rsidRPr="00253FE8">
        <w:rPr>
          <w:rFonts w:ascii="Segoe UI" w:hAnsi="Segoe UI" w:cs="Segoe UI"/>
          <w:sz w:val="26"/>
          <w:szCs w:val="26"/>
        </w:rPr>
        <w:t xml:space="preserve"> </w:t>
      </w:r>
      <w:r w:rsidR="005F37F4" w:rsidRPr="005F37F4">
        <w:rPr>
          <w:rFonts w:ascii="Segoe UI" w:hAnsi="Segoe UI" w:cs="Segoe UI"/>
          <w:sz w:val="26"/>
          <w:szCs w:val="26"/>
        </w:rPr>
        <w:t>136 заявл</w:t>
      </w:r>
      <w:r w:rsidR="005F37F4">
        <w:rPr>
          <w:rFonts w:ascii="Segoe UI" w:hAnsi="Segoe UI" w:cs="Segoe UI"/>
          <w:sz w:val="26"/>
          <w:szCs w:val="26"/>
        </w:rPr>
        <w:t xml:space="preserve">ений </w:t>
      </w:r>
      <w:r w:rsidR="0045626B" w:rsidRPr="00253FE8">
        <w:rPr>
          <w:rFonts w:ascii="Segoe UI" w:hAnsi="Segoe UI" w:cs="Segoe UI"/>
          <w:sz w:val="26"/>
          <w:szCs w:val="26"/>
        </w:rPr>
        <w:t>об оспаривании результатов кадастровой стоимости</w:t>
      </w:r>
      <w:r w:rsidR="005F37F4">
        <w:rPr>
          <w:rFonts w:ascii="Segoe UI" w:hAnsi="Segoe UI" w:cs="Segoe UI"/>
          <w:sz w:val="26"/>
          <w:szCs w:val="26"/>
        </w:rPr>
        <w:t xml:space="preserve"> по 160 объектам недвижи</w:t>
      </w:r>
      <w:r w:rsidR="00BA3699">
        <w:rPr>
          <w:rFonts w:ascii="Segoe UI" w:hAnsi="Segoe UI" w:cs="Segoe UI"/>
          <w:sz w:val="26"/>
          <w:szCs w:val="26"/>
        </w:rPr>
        <w:t>м</w:t>
      </w:r>
      <w:r w:rsidR="005F37F4">
        <w:rPr>
          <w:rFonts w:ascii="Segoe UI" w:hAnsi="Segoe UI" w:cs="Segoe UI"/>
          <w:sz w:val="26"/>
          <w:szCs w:val="26"/>
        </w:rPr>
        <w:t xml:space="preserve">ости, </w:t>
      </w:r>
      <w:r w:rsidR="00BA3699">
        <w:rPr>
          <w:rFonts w:ascii="Segoe UI" w:hAnsi="Segoe UI" w:cs="Segoe UI"/>
          <w:sz w:val="26"/>
          <w:szCs w:val="26"/>
        </w:rPr>
        <w:t>в основном</w:t>
      </w:r>
      <w:r w:rsidR="003B3A3D">
        <w:rPr>
          <w:rFonts w:ascii="Segoe UI" w:hAnsi="Segoe UI" w:cs="Segoe UI"/>
          <w:sz w:val="26"/>
          <w:szCs w:val="26"/>
        </w:rPr>
        <w:t>,</w:t>
      </w:r>
      <w:r w:rsidR="00BA3699">
        <w:rPr>
          <w:rFonts w:ascii="Segoe UI" w:hAnsi="Segoe UI" w:cs="Segoe UI"/>
          <w:sz w:val="26"/>
          <w:szCs w:val="26"/>
        </w:rPr>
        <w:t xml:space="preserve"> по земельным участкам, </w:t>
      </w:r>
      <w:r w:rsidR="001C4337">
        <w:rPr>
          <w:rFonts w:ascii="Segoe UI" w:hAnsi="Segoe UI" w:cs="Segoe UI"/>
          <w:sz w:val="26"/>
          <w:szCs w:val="26"/>
        </w:rPr>
        <w:t>в том числе</w:t>
      </w:r>
      <w:r w:rsidR="00BA3699" w:rsidRPr="00253FE8">
        <w:rPr>
          <w:rFonts w:ascii="Segoe UI" w:hAnsi="Segoe UI" w:cs="Segoe UI"/>
          <w:sz w:val="26"/>
          <w:szCs w:val="26"/>
        </w:rPr>
        <w:t xml:space="preserve">, </w:t>
      </w:r>
      <w:r w:rsidR="00BA3699">
        <w:rPr>
          <w:rFonts w:ascii="Segoe UI" w:hAnsi="Segoe UI" w:cs="Segoe UI"/>
          <w:sz w:val="26"/>
          <w:szCs w:val="26"/>
        </w:rPr>
        <w:t>находящихся</w:t>
      </w:r>
      <w:r w:rsidR="00BA3699" w:rsidRPr="00253FE8">
        <w:rPr>
          <w:rFonts w:ascii="Segoe UI" w:hAnsi="Segoe UI" w:cs="Segoe UI"/>
          <w:sz w:val="26"/>
          <w:szCs w:val="26"/>
        </w:rPr>
        <w:t xml:space="preserve"> на территории Чернушинского района </w:t>
      </w:r>
      <w:r w:rsidR="00BA3699">
        <w:rPr>
          <w:rFonts w:ascii="Segoe UI" w:hAnsi="Segoe UI" w:cs="Segoe UI"/>
          <w:sz w:val="26"/>
          <w:szCs w:val="26"/>
        </w:rPr>
        <w:t>– 2 заявления.</w:t>
      </w:r>
    </w:p>
    <w:p w:rsidR="00847DE6" w:rsidRDefault="00847DE6" w:rsidP="00847D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Более подробн</w:t>
      </w:r>
      <w:r w:rsidR="00BA3699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ую информацию</w:t>
      </w:r>
      <w:r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об оспаривании кадастровой стоимости можно узнать на сайте Росреестра  </w:t>
      </w:r>
      <w:hyperlink r:id="rId8" w:history="1">
        <w:r w:rsidRPr="00BB05FF">
          <w:rPr>
            <w:rStyle w:val="a4"/>
            <w:rFonts w:ascii="Segoe UI" w:eastAsia="Times New Roman" w:hAnsi="Segoe UI" w:cs="Segoe UI"/>
            <w:sz w:val="26"/>
            <w:szCs w:val="26"/>
            <w:lang w:eastAsia="ru-RU"/>
          </w:rPr>
          <w:t>http://rosreestr.ru</w:t>
        </w:r>
      </w:hyperlink>
      <w:r w:rsidRPr="00BB05FF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 разделе 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«</w:t>
      </w:r>
      <w:r w:rsidRPr="006F7E8A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Главная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/ </w:t>
      </w:r>
      <w:r w:rsidRPr="006F7E8A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Деятельность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/ </w:t>
      </w:r>
      <w:r w:rsidRPr="006F7E8A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Кадастровая оценка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/ </w:t>
      </w:r>
      <w:r w:rsidRPr="006F7E8A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Полезная информация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».</w:t>
      </w:r>
    </w:p>
    <w:p w:rsidR="00847DE6" w:rsidRDefault="009270C0" w:rsidP="00847DE6">
      <w:pPr>
        <w:widowControl w:val="0"/>
        <w:suppressAutoHyphens/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144779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.35pt;margin-top:11.4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F0IwgTcAAAACAEAAA8AAAAAAAAAAAAAAAAApwQAAGRycy9kb3ducmV2LnhtbFBLBQYAAAAABAAE&#10;APMAAACwBQAAAAA=&#10;" strokecolor="#0070c0" strokeweight="1.25pt"/>
            </w:pict>
          </mc:Fallback>
        </mc:AlternateContent>
      </w:r>
    </w:p>
    <w:p w:rsidR="00847DE6" w:rsidRPr="005102F0" w:rsidRDefault="00847DE6" w:rsidP="00847DE6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847DE6" w:rsidRPr="005102F0" w:rsidRDefault="00847DE6" w:rsidP="00847DE6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</w:t>
      </w:r>
      <w:proofErr w:type="spell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847DE6" w:rsidRPr="0057321A" w:rsidRDefault="009F0267" w:rsidP="00847DE6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="00847DE6" w:rsidRPr="006C76A7">
          <w:rPr>
            <w:rStyle w:val="a4"/>
            <w:rFonts w:ascii="Segoe UI" w:hAnsi="Segoe UI" w:cs="Segoe UI"/>
            <w:b/>
            <w:noProof/>
            <w:lang w:val="en-US" w:eastAsia="sk-SK"/>
          </w:rPr>
          <w:t>http</w:t>
        </w:r>
        <w:r w:rsidR="00847DE6" w:rsidRPr="006C76A7">
          <w:rPr>
            <w:rStyle w:val="a4"/>
            <w:rFonts w:ascii="Segoe UI" w:hAnsi="Segoe UI" w:cs="Segoe UI"/>
            <w:b/>
            <w:noProof/>
            <w:lang w:eastAsia="sk-SK"/>
          </w:rPr>
          <w:t>://</w:t>
        </w:r>
        <w:r w:rsidR="00847DE6" w:rsidRPr="006C76A7">
          <w:rPr>
            <w:rStyle w:val="a4"/>
            <w:rFonts w:ascii="Segoe UI" w:hAnsi="Segoe UI" w:cs="Segoe UI"/>
            <w:b/>
            <w:noProof/>
            <w:lang w:val="en-US" w:eastAsia="sk-SK"/>
          </w:rPr>
          <w:t>rosreestr</w:t>
        </w:r>
        <w:r w:rsidR="00847DE6" w:rsidRPr="006C76A7">
          <w:rPr>
            <w:rStyle w:val="a4"/>
            <w:rFonts w:ascii="Segoe UI" w:hAnsi="Segoe UI" w:cs="Segoe UI"/>
            <w:b/>
            <w:noProof/>
            <w:lang w:eastAsia="sk-SK"/>
          </w:rPr>
          <w:t>.</w:t>
        </w:r>
        <w:r w:rsidR="00847DE6" w:rsidRPr="006C76A7">
          <w:rPr>
            <w:rStyle w:val="a4"/>
            <w:rFonts w:ascii="Segoe UI" w:hAnsi="Segoe UI" w:cs="Segoe UI"/>
            <w:b/>
            <w:noProof/>
            <w:lang w:val="en-US" w:eastAsia="sk-SK"/>
          </w:rPr>
          <w:t>ru</w:t>
        </w:r>
        <w:r w:rsidR="00847DE6" w:rsidRPr="006C76A7">
          <w:rPr>
            <w:rStyle w:val="a4"/>
            <w:rFonts w:ascii="Segoe UI" w:hAnsi="Segoe UI" w:cs="Segoe UI"/>
            <w:b/>
            <w:noProof/>
            <w:lang w:eastAsia="sk-SK"/>
          </w:rPr>
          <w:t>/</w:t>
        </w:r>
      </w:hyperlink>
      <w:r w:rsidR="00847DE6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847DE6" w:rsidRPr="0057321A" w:rsidRDefault="00847DE6" w:rsidP="00847DE6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47DE6" w:rsidRDefault="00847DE6" w:rsidP="00847DE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47DE6" w:rsidRDefault="00847DE6" w:rsidP="00847DE6">
      <w:pPr>
        <w:pStyle w:val="a3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) по Пермскому краю</w:t>
      </w:r>
    </w:p>
    <w:p w:rsidR="00C5684F" w:rsidRDefault="00C5684F" w:rsidP="00C5684F">
      <w:pPr>
        <w:pStyle w:val="a3"/>
        <w:spacing w:after="0" w:line="276" w:lineRule="auto"/>
        <w:rPr>
          <w:rFonts w:ascii="Segoe U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sz w:val="20"/>
          <w:szCs w:val="20"/>
          <w:lang w:eastAsia="en-US"/>
        </w:rPr>
        <w:t xml:space="preserve">Римма </w:t>
      </w:r>
      <w:proofErr w:type="spellStart"/>
      <w:r>
        <w:rPr>
          <w:rFonts w:ascii="Segoe UI" w:hAnsi="Segoe UI" w:cs="Segoe UI"/>
          <w:sz w:val="20"/>
          <w:szCs w:val="20"/>
          <w:lang w:eastAsia="en-US"/>
        </w:rPr>
        <w:t>Зарипова</w:t>
      </w:r>
      <w:proofErr w:type="spellEnd"/>
    </w:p>
    <w:p w:rsidR="00C5684F" w:rsidRDefault="00C5684F" w:rsidP="00C5684F">
      <w:pPr>
        <w:pStyle w:val="a3"/>
        <w:spacing w:after="0" w:line="276" w:lineRule="auto"/>
        <w:rPr>
          <w:rFonts w:ascii="Segoe U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sz w:val="20"/>
          <w:szCs w:val="20"/>
          <w:lang w:eastAsia="en-US"/>
        </w:rPr>
        <w:t>+7</w:t>
      </w:r>
      <w:r>
        <w:rPr>
          <w:rFonts w:ascii="Segoe U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hAnsi="Segoe UI" w:cs="Segoe UI"/>
          <w:sz w:val="20"/>
          <w:szCs w:val="20"/>
          <w:lang w:eastAsia="en-US"/>
        </w:rPr>
        <w:t>342</w:t>
      </w:r>
      <w:r>
        <w:rPr>
          <w:rFonts w:ascii="Segoe UI" w:hAnsi="Segoe UI" w:cs="Segoe UI"/>
          <w:sz w:val="20"/>
          <w:szCs w:val="20"/>
          <w:lang w:val="en-US" w:eastAsia="en-US"/>
        </w:rPr>
        <w:t>61-4-81-12</w:t>
      </w:r>
    </w:p>
    <w:p w:rsidR="00BB764B" w:rsidRDefault="00BB764B"/>
    <w:p w:rsidR="00BB764B" w:rsidRDefault="00BB764B"/>
    <w:p w:rsidR="00BB764B" w:rsidRDefault="00BB764B"/>
    <w:p w:rsidR="00BB764B" w:rsidRPr="00BB764B" w:rsidRDefault="00BB764B" w:rsidP="00BB764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7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764B" w:rsidRDefault="00BB764B"/>
    <w:sectPr w:rsidR="00BB764B" w:rsidSect="004562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8E5"/>
    <w:multiLevelType w:val="multilevel"/>
    <w:tmpl w:val="CF48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73"/>
    <w:rsid w:val="000570B2"/>
    <w:rsid w:val="001C4337"/>
    <w:rsid w:val="001D60F7"/>
    <w:rsid w:val="001E3C50"/>
    <w:rsid w:val="001E624A"/>
    <w:rsid w:val="00253FE8"/>
    <w:rsid w:val="003123B9"/>
    <w:rsid w:val="003636C0"/>
    <w:rsid w:val="003B3A3D"/>
    <w:rsid w:val="0045626B"/>
    <w:rsid w:val="00540745"/>
    <w:rsid w:val="005F37F4"/>
    <w:rsid w:val="006F1012"/>
    <w:rsid w:val="00760673"/>
    <w:rsid w:val="007B63EC"/>
    <w:rsid w:val="008157B0"/>
    <w:rsid w:val="00847DE6"/>
    <w:rsid w:val="00860EB6"/>
    <w:rsid w:val="00872745"/>
    <w:rsid w:val="0088720A"/>
    <w:rsid w:val="009270C0"/>
    <w:rsid w:val="009F0267"/>
    <w:rsid w:val="00A07D7C"/>
    <w:rsid w:val="00A93D65"/>
    <w:rsid w:val="00B65EEA"/>
    <w:rsid w:val="00BA3699"/>
    <w:rsid w:val="00BB05FF"/>
    <w:rsid w:val="00BB764B"/>
    <w:rsid w:val="00C5684F"/>
    <w:rsid w:val="00C930AB"/>
    <w:rsid w:val="00DF48C1"/>
    <w:rsid w:val="00E924E0"/>
    <w:rsid w:val="00F15783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64B"/>
  </w:style>
  <w:style w:type="character" w:styleId="a4">
    <w:name w:val="Hyperlink"/>
    <w:basedOn w:val="a0"/>
    <w:uiPriority w:val="99"/>
    <w:unhideWhenUsed/>
    <w:rsid w:val="00BB76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7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B764B"/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DE6"/>
    <w:rPr>
      <w:rFonts w:ascii="Tahoma" w:hAnsi="Tahoma" w:cs="Tahoma"/>
      <w:sz w:val="16"/>
      <w:szCs w:val="16"/>
    </w:rPr>
  </w:style>
  <w:style w:type="character" w:customStyle="1" w:styleId="itemtext1">
    <w:name w:val="itemtext1"/>
    <w:basedOn w:val="a0"/>
    <w:rsid w:val="009270C0"/>
    <w:rPr>
      <w:rFonts w:ascii="Tahoma" w:hAnsi="Tahoma" w:cs="Tahom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64B"/>
  </w:style>
  <w:style w:type="character" w:styleId="a4">
    <w:name w:val="Hyperlink"/>
    <w:basedOn w:val="a0"/>
    <w:uiPriority w:val="99"/>
    <w:unhideWhenUsed/>
    <w:rsid w:val="00BB76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7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B764B"/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DE6"/>
    <w:rPr>
      <w:rFonts w:ascii="Tahoma" w:hAnsi="Tahoma" w:cs="Tahoma"/>
      <w:sz w:val="16"/>
      <w:szCs w:val="16"/>
    </w:rPr>
  </w:style>
  <w:style w:type="character" w:customStyle="1" w:styleId="itemtext1">
    <w:name w:val="itemtext1"/>
    <w:basedOn w:val="a0"/>
    <w:rsid w:val="009270C0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Пользователь Windows</cp:lastModifiedBy>
  <cp:revision>2</cp:revision>
  <dcterms:created xsi:type="dcterms:W3CDTF">2017-04-10T05:34:00Z</dcterms:created>
  <dcterms:modified xsi:type="dcterms:W3CDTF">2017-04-10T05:34:00Z</dcterms:modified>
</cp:coreProperties>
</file>