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31F" w:rsidRDefault="00A9031F" w:rsidP="0052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10EE58F" wp14:editId="5389574B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1343025" cy="1021715"/>
            <wp:effectExtent l="0" t="0" r="9525" b="6985"/>
            <wp:wrapSquare wrapText="bothSides"/>
            <wp:docPr id="1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21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 xmlns:arto="http://schemas.microsoft.com/office/word/2006/arto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031F" w:rsidRDefault="00A9031F" w:rsidP="00524D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1F" w:rsidRDefault="00A9031F" w:rsidP="00A9031F">
      <w:pPr>
        <w:spacing w:after="0" w:line="240" w:lineRule="auto"/>
        <w:jc w:val="right"/>
        <w:rPr>
          <w:rFonts w:eastAsiaTheme="minorEastAsia"/>
          <w:b/>
          <w:color w:val="542804"/>
          <w:sz w:val="24"/>
          <w:szCs w:val="24"/>
          <w:lang w:eastAsia="ru-RU"/>
        </w:rPr>
      </w:pPr>
      <w:r w:rsidRPr="004C77B4">
        <w:rPr>
          <w:rFonts w:eastAsiaTheme="minorEastAsia"/>
          <w:b/>
          <w:color w:val="542804"/>
          <w:sz w:val="24"/>
          <w:szCs w:val="24"/>
          <w:lang w:eastAsia="ru-RU"/>
        </w:rPr>
        <w:t xml:space="preserve">ПРЕСС-РЕЛИЗ </w:t>
      </w:r>
    </w:p>
    <w:p w:rsidR="00A9031F" w:rsidRPr="004C77B4" w:rsidRDefault="00A9031F" w:rsidP="00A9031F">
      <w:pPr>
        <w:spacing w:after="0" w:line="240" w:lineRule="auto"/>
        <w:jc w:val="right"/>
        <w:rPr>
          <w:rFonts w:eastAsiaTheme="minorEastAsia"/>
          <w:b/>
          <w:color w:val="542804"/>
          <w:sz w:val="24"/>
          <w:szCs w:val="24"/>
          <w:lang w:eastAsia="ru-RU"/>
        </w:rPr>
      </w:pPr>
      <w:r>
        <w:rPr>
          <w:rFonts w:eastAsiaTheme="minorEastAsia"/>
          <w:b/>
          <w:color w:val="542804"/>
          <w:sz w:val="24"/>
          <w:szCs w:val="24"/>
          <w:lang w:eastAsia="ru-RU"/>
        </w:rPr>
        <w:t>13.03.2017</w:t>
      </w:r>
    </w:p>
    <w:p w:rsidR="00A9031F" w:rsidRDefault="00A9031F" w:rsidP="00524D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031F" w:rsidRDefault="00A9031F" w:rsidP="00524D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833" w:rsidRDefault="006724CD" w:rsidP="00524DA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  <w:r w:rsidR="00AA6833">
        <w:rPr>
          <w:rFonts w:ascii="Times New Roman" w:hAnsi="Times New Roman" w:cs="Times New Roman"/>
          <w:b/>
          <w:sz w:val="24"/>
          <w:szCs w:val="24"/>
        </w:rPr>
        <w:t xml:space="preserve"> из </w:t>
      </w:r>
      <w:r>
        <w:rPr>
          <w:rFonts w:ascii="Times New Roman" w:hAnsi="Times New Roman" w:cs="Times New Roman"/>
          <w:b/>
          <w:sz w:val="24"/>
          <w:szCs w:val="24"/>
        </w:rPr>
        <w:t>Единого государственного реестра недвижимости</w:t>
      </w:r>
      <w:r w:rsidR="00AA6833" w:rsidRPr="00AA6833">
        <w:rPr>
          <w:rFonts w:ascii="Times New Roman" w:hAnsi="Times New Roman" w:cs="Times New Roman"/>
          <w:b/>
          <w:sz w:val="24"/>
          <w:szCs w:val="24"/>
        </w:rPr>
        <w:t xml:space="preserve"> выдаются по новым формам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91CC4" w:rsidRPr="00591CC4" w:rsidRDefault="00AA6833" w:rsidP="00591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91CC4">
        <w:rPr>
          <w:rFonts w:ascii="Times New Roman" w:hAnsi="Times New Roman" w:cs="Times New Roman"/>
          <w:i/>
          <w:sz w:val="24"/>
          <w:szCs w:val="24"/>
        </w:rPr>
        <w:t xml:space="preserve">С </w:t>
      </w:r>
      <w:r w:rsidRPr="00591CC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начала года центрами «Мои документы» выдано более 18 тысяч выписок.</w:t>
      </w:r>
    </w:p>
    <w:p w:rsidR="00591CC4" w:rsidRDefault="00591CC4" w:rsidP="00591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3EB7" w:rsidRDefault="001100B0" w:rsidP="00591C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сведений из Единого государственного реестра недвижимости </w:t>
      </w:r>
      <w:r w:rsidR="00E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(ЕГРН)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входит в ТОП наиболее популярных услуг, оказываемых центрами «Мои документы»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края. С начала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специалистами МФЦ б</w:t>
      </w:r>
      <w:r w:rsidR="00E33943">
        <w:rPr>
          <w:rFonts w:ascii="Times New Roman" w:eastAsia="Times New Roman" w:hAnsi="Times New Roman" w:cs="Times New Roman"/>
          <w:sz w:val="24"/>
          <w:szCs w:val="24"/>
          <w:lang w:eastAsia="ru-RU"/>
        </w:rPr>
        <w:t>ыло выдано 18375 выписок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13EB7" w:rsidRP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</w:p>
    <w:p w:rsidR="00512D2F" w:rsidRDefault="00813EB7" w:rsidP="0051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Напомним, </w:t>
      </w:r>
      <w:r w:rsidR="00591CC4" w:rsidRP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рее</w:t>
      </w:r>
      <w:r w:rsidR="00E3394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недвижимости</w:t>
      </w:r>
      <w:r w:rsidR="0011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1CC4" w:rsidRP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объединивший сведения, содержащиеся </w:t>
      </w:r>
      <w:r w:rsidR="0011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ранее </w:t>
      </w:r>
      <w:r w:rsidR="00591CC4" w:rsidRP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кадас</w:t>
      </w:r>
      <w:r w:rsid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 недвижимости и реестре прав, был с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 в рамках ФЗ </w:t>
      </w:r>
      <w:r w:rsidR="00591CC4" w:rsidRP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государственной регистрации недвижимости»</w:t>
      </w:r>
      <w:r w:rsid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100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</w:t>
      </w:r>
      <w:r w:rsidRP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 ЕГРН требую</w:t>
      </w:r>
      <w:r w:rsidRP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гражданам </w:t>
      </w:r>
      <w:r w:rsidRP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совершении большинства оп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ераций с недвижимостью, в частности</w:t>
      </w:r>
      <w:r w:rsidRP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покупке квартиры или </w:t>
      </w:r>
      <w:r w:rsidRP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ельного участка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12D2F" w:rsidRDefault="00591CC4" w:rsidP="0051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 января 2017 года </w:t>
      </w:r>
      <w:r w:rsidR="001100B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«Мои документы»</w:t>
      </w:r>
      <w:r w:rsidR="00E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начали выдавать выписки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новым форма</w:t>
      </w:r>
      <w:r w:rsidR="00512D2F">
        <w:rPr>
          <w:rFonts w:ascii="Times New Roman" w:eastAsia="Times New Roman" w:hAnsi="Times New Roman" w:cs="Times New Roman"/>
          <w:sz w:val="24"/>
          <w:szCs w:val="24"/>
          <w:lang w:eastAsia="ru-RU"/>
        </w:rPr>
        <w:t>м. Например</w:t>
      </w:r>
      <w:r w:rsidR="001100B0">
        <w:rPr>
          <w:rFonts w:ascii="Times New Roman" w:eastAsia="Times New Roman" w:hAnsi="Times New Roman" w:cs="Times New Roman"/>
          <w:sz w:val="24"/>
          <w:szCs w:val="24"/>
          <w:lang w:eastAsia="ru-RU"/>
        </w:rPr>
        <w:t>, сведения о зарегистрированных договорах долевого участия выдаются в отношении земельного участка, на которо</w:t>
      </w:r>
      <w:r w:rsidR="00512D2F">
        <w:rPr>
          <w:rFonts w:ascii="Times New Roman" w:eastAsia="Times New Roman" w:hAnsi="Times New Roman" w:cs="Times New Roman"/>
          <w:sz w:val="24"/>
          <w:szCs w:val="24"/>
          <w:lang w:eastAsia="ru-RU"/>
        </w:rPr>
        <w:t>м создается объект недвижимости, в состав которого входят жилые и нежилые помещения, являющиеся предметами договоров участия в долевом строительстве.</w:t>
      </w:r>
    </w:p>
    <w:p w:rsidR="00481AD3" w:rsidRPr="00481AD3" w:rsidRDefault="001100B0" w:rsidP="00512D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Кроме того, </w:t>
      </w:r>
      <w:r w:rsidR="00813EB7" w:rsidRP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РФ постановлением расширило права многофункциональных центров по оказанию государственных (муниципальных) услуг в части </w:t>
      </w:r>
      <w:r w:rsid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удостоверения выписок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81AD3" w:rsidRDefault="00E846AF" w:rsidP="0060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F7C88" w:rsidRP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Обращаем внимание </w:t>
      </w:r>
      <w:r w:rsidR="00813E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 </w:t>
      </w:r>
      <w:r w:rsidR="00EF7C88" w:rsidRP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то, что с 2017 года специали</w:t>
      </w:r>
      <w:r w:rsidR="00E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сты многофункциональных центров </w:t>
      </w:r>
      <w:r w:rsidR="00EF7C88" w:rsidRPr="00591C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 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заверять выписки из Единого государственного реестра прав</w:t>
      </w:r>
      <w:r w:rsid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-  отмечает заместитель </w:t>
      </w:r>
      <w:r w:rsidR="00481AD3" w:rsidRP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по взаимодействию с органами власти</w:t>
      </w:r>
      <w:r w:rsid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1AD3" w:rsidRP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>КГАУ «Пермский краевой МФЦ ПГМУ» Оксана Быкова.</w:t>
      </w:r>
      <w:r w:rsid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Причем справка</w:t>
      </w:r>
      <w:r w:rsidR="006E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6724C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заверенная</w:t>
      </w:r>
      <w:r w:rsidR="006E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специалистом центра «Мои документы», имее</w:t>
      </w:r>
      <w:r w:rsidR="00E3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такую же юридическую силу, как если бы на ней стояла подпись </w:t>
      </w:r>
      <w:r w:rsidR="006E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представителя </w:t>
      </w:r>
      <w:proofErr w:type="spellStart"/>
      <w:r w:rsidR="006E348E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="006E3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Кадастровой палаты. 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сведений </w:t>
      </w:r>
      <w:r w:rsid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потребуется паспорт, заявление фи</w:t>
      </w:r>
      <w:r w:rsid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зического или юридического лица, доверенность (в</w:t>
      </w:r>
      <w:r w:rsid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 обращения за услугой доверенног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>о лица</w:t>
      </w:r>
      <w:r w:rsid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7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2D5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предоставление выписки взым</w:t>
      </w:r>
      <w:r w:rsid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ается плата. Срок подготовки - </w:t>
      </w:r>
      <w:r w:rsidR="00481AD3">
        <w:rPr>
          <w:rFonts w:ascii="Times New Roman" w:eastAsia="Times New Roman" w:hAnsi="Times New Roman" w:cs="Times New Roman"/>
          <w:sz w:val="24"/>
          <w:szCs w:val="24"/>
          <w:lang w:eastAsia="ru-RU"/>
        </w:rPr>
        <w:t>5 рабочих дней.</w:t>
      </w:r>
      <w:r w:rsidR="006724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846AF" w:rsidRDefault="00606751" w:rsidP="0060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Стоит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отметить, что обращение в МФЦ</w:t>
      </w:r>
      <w:r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единственный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добный способ получения выписки из ЕГРН. </w:t>
      </w:r>
      <w:r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Федеральной службы государственной регистрации, кадастра и картографии (</w:t>
      </w:r>
      <w:proofErr w:type="spellStart"/>
      <w:r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Росреестра</w:t>
      </w:r>
      <w:proofErr w:type="spellEnd"/>
      <w:r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открыт сервис </w:t>
      </w:r>
      <w:r w:rsidR="0035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предоставления </w:t>
      </w:r>
      <w:r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путем доступа к федеральной государственной информационной системе ведения Единого государственного реестра недвижимости (ФГИС ЕГРН)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22A4" w:rsidRDefault="00E846AF" w:rsidP="0060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с </w:t>
      </w:r>
      <w:r w:rsid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июля 2017 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получать сведения</w:t>
      </w:r>
      <w:r w:rsidR="006B22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ЕГРН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станет </w:t>
      </w:r>
      <w:r w:rsidR="00E03051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06751"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через «Личный кабинет правообладателя». При этом заявитель должен быт</w:t>
      </w:r>
      <w:r w:rsidR="006B22A4">
        <w:rPr>
          <w:rFonts w:ascii="Times New Roman" w:eastAsia="Times New Roman" w:hAnsi="Times New Roman" w:cs="Times New Roman"/>
          <w:sz w:val="24"/>
          <w:szCs w:val="24"/>
          <w:lang w:eastAsia="ru-RU"/>
        </w:rPr>
        <w:t>ь зарегист</w:t>
      </w:r>
      <w:bookmarkStart w:id="0" w:name="_GoBack"/>
      <w:bookmarkEnd w:id="0"/>
      <w:r w:rsidR="006B22A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рирован в «Единой системе</w:t>
      </w:r>
      <w:r w:rsidR="00606751" w:rsidRP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идент</w:t>
      </w:r>
      <w:r w:rsidR="00606751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 и аутентификации» (</w:t>
      </w:r>
      <w:hyperlink r:id="rId6" w:history="1">
        <w:r w:rsidR="00606751" w:rsidRPr="00AE6606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https://esia.gosuslugi.ru</w:t>
        </w:r>
      </w:hyperlink>
      <w:r w:rsidR="00F86B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F86B44" w:rsidRDefault="00F86B44" w:rsidP="0060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2D" w:rsidRPr="00F86B44" w:rsidRDefault="0010262D" w:rsidP="0060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</w:pPr>
      <w:r w:rsidRPr="00F86B44">
        <w:rPr>
          <w:rFonts w:ascii="Times New Roman" w:eastAsia="Times New Roman" w:hAnsi="Times New Roman" w:cs="Times New Roman"/>
          <w:color w:val="BF8F00" w:themeColor="accent4" w:themeShade="BF"/>
          <w:sz w:val="24"/>
          <w:szCs w:val="24"/>
          <w:lang w:eastAsia="ru-RU"/>
        </w:rPr>
        <w:t>Справка</w:t>
      </w:r>
    </w:p>
    <w:p w:rsidR="00144460" w:rsidRPr="00F86B44" w:rsidRDefault="0010262D" w:rsidP="0060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</w:pPr>
      <w:r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 xml:space="preserve">На сегодняшний день в </w:t>
      </w:r>
      <w:r w:rsid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>Пермском крае функционирует 268 офисов</w:t>
      </w:r>
      <w:r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 xml:space="preserve"> МФЦ. </w:t>
      </w:r>
      <w:r w:rsidR="00144460"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>Подробную инф</w:t>
      </w:r>
      <w:r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 xml:space="preserve">ормацию о филиалах </w:t>
      </w:r>
      <w:r w:rsidR="00144460"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 xml:space="preserve">можно получить по единому телефону 8-800-555-05-53 (звонок </w:t>
      </w:r>
      <w:r w:rsidR="00144460"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lastRenderedPageBreak/>
        <w:t>бесплатный) и</w:t>
      </w:r>
      <w:r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>ли</w:t>
      </w:r>
      <w:r w:rsidR="00144460" w:rsidRPr="00F86B44"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  <w:t xml:space="preserve"> на сайте Пермского краевого многофункционального центра «Мои документы» mfc.permkrai.ru.</w:t>
      </w:r>
    </w:p>
    <w:p w:rsidR="00512D2F" w:rsidRPr="00F86B44" w:rsidRDefault="00512D2F" w:rsidP="006067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BF8F00" w:themeColor="accent4" w:themeShade="BF"/>
          <w:sz w:val="24"/>
          <w:szCs w:val="24"/>
          <w:lang w:eastAsia="ru-RU"/>
        </w:rPr>
      </w:pPr>
    </w:p>
    <w:sectPr w:rsidR="00512D2F" w:rsidRPr="00F8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28700F"/>
    <w:multiLevelType w:val="multilevel"/>
    <w:tmpl w:val="5EF8C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F03"/>
    <w:rsid w:val="00092FC2"/>
    <w:rsid w:val="0010262D"/>
    <w:rsid w:val="001100B0"/>
    <w:rsid w:val="00144460"/>
    <w:rsid w:val="002C6F03"/>
    <w:rsid w:val="00353307"/>
    <w:rsid w:val="00450D52"/>
    <w:rsid w:val="00481AD3"/>
    <w:rsid w:val="00512D2F"/>
    <w:rsid w:val="00524DA0"/>
    <w:rsid w:val="00591CC4"/>
    <w:rsid w:val="00606751"/>
    <w:rsid w:val="006724CD"/>
    <w:rsid w:val="006B22A4"/>
    <w:rsid w:val="006E348E"/>
    <w:rsid w:val="00762D54"/>
    <w:rsid w:val="00813EB7"/>
    <w:rsid w:val="00A131B7"/>
    <w:rsid w:val="00A9031F"/>
    <w:rsid w:val="00AA6833"/>
    <w:rsid w:val="00E03051"/>
    <w:rsid w:val="00E33943"/>
    <w:rsid w:val="00E846AF"/>
    <w:rsid w:val="00EF7C88"/>
    <w:rsid w:val="00F8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BF74E-1A61-4B17-96B8-C5CFE63E6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F7C88"/>
  </w:style>
  <w:style w:type="paragraph" w:styleId="a3">
    <w:name w:val="Normal (Web)"/>
    <w:basedOn w:val="a"/>
    <w:uiPriority w:val="99"/>
    <w:semiHidden/>
    <w:unhideWhenUsed/>
    <w:rsid w:val="00EF7C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91C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19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ia.gosuslugi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Ирина Михайловна</dc:creator>
  <cp:keywords/>
  <dc:description/>
  <cp:lastModifiedBy>Соловьева Ирина Михайловна</cp:lastModifiedBy>
  <cp:revision>12</cp:revision>
  <dcterms:created xsi:type="dcterms:W3CDTF">2017-03-10T05:57:00Z</dcterms:created>
  <dcterms:modified xsi:type="dcterms:W3CDTF">2017-03-13T08:36:00Z</dcterms:modified>
</cp:coreProperties>
</file>