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A" w:rsidRDefault="00B0010A" w:rsidP="00B001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0010A" w:rsidRPr="00B0010A" w:rsidRDefault="00B0010A" w:rsidP="00B0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0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ЗЕМСКОЕ СОБРАНИЕ</w:t>
      </w:r>
    </w:p>
    <w:p w:rsidR="00B0010A" w:rsidRPr="00B0010A" w:rsidRDefault="00B0010A" w:rsidP="00B0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0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УИНСКОГО  МУНИЦИПАЛЬНОГО РАЙОНА ПЕРМСКОГО КРАЯ</w:t>
      </w:r>
    </w:p>
    <w:p w:rsidR="00B0010A" w:rsidRPr="00B0010A" w:rsidRDefault="00B0010A" w:rsidP="00B0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010A" w:rsidRPr="00B0010A" w:rsidRDefault="00B0010A" w:rsidP="00B001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52"/>
          <w:szCs w:val="20"/>
          <w:lang w:eastAsia="ru-RU"/>
        </w:rPr>
      </w:pPr>
      <w:r w:rsidRPr="00B0010A">
        <w:rPr>
          <w:rFonts w:ascii="Arial" w:eastAsia="Times New Roman" w:hAnsi="Arial" w:cs="Arial"/>
          <w:b/>
          <w:sz w:val="52"/>
          <w:szCs w:val="20"/>
          <w:lang w:eastAsia="ru-RU"/>
        </w:rPr>
        <w:t>РЕШЕНИЕ</w:t>
      </w:r>
    </w:p>
    <w:p w:rsidR="00B0010A" w:rsidRPr="00B0010A" w:rsidRDefault="00B0010A" w:rsidP="00B00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B0010A" w:rsidRPr="00B0010A" w:rsidTr="00C1656B">
        <w:tc>
          <w:tcPr>
            <w:tcW w:w="3341" w:type="dxa"/>
          </w:tcPr>
          <w:p w:rsidR="00B0010A" w:rsidRPr="00B0010A" w:rsidRDefault="00B0010A" w:rsidP="00B0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001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 января</w:t>
            </w:r>
            <w:r w:rsidRPr="00B001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B001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года</w:t>
            </w:r>
          </w:p>
        </w:tc>
        <w:tc>
          <w:tcPr>
            <w:tcW w:w="3341" w:type="dxa"/>
          </w:tcPr>
          <w:p w:rsidR="00B0010A" w:rsidRPr="00B0010A" w:rsidRDefault="00B0010A" w:rsidP="00B0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06" w:type="dxa"/>
          </w:tcPr>
          <w:p w:rsidR="00B0010A" w:rsidRPr="00B0010A" w:rsidRDefault="00B0010A" w:rsidP="00B001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001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B0010A" w:rsidRPr="00B0010A" w:rsidRDefault="00B0010A" w:rsidP="00B0010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0010A" w:rsidRPr="00B0010A" w:rsidRDefault="00B0010A" w:rsidP="00B0010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B0010A" w:rsidRPr="00B0010A" w:rsidTr="00C1656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010A" w:rsidRPr="00B0010A" w:rsidRDefault="00B0010A" w:rsidP="00B00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Соглашении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сотрудничестве Земского Собрания Уинского муниципального района и Законодательного Собрания Пермского края</w:t>
            </w:r>
          </w:p>
        </w:tc>
      </w:tr>
    </w:tbl>
    <w:p w:rsidR="00B0010A" w:rsidRPr="00B0010A" w:rsidRDefault="00B0010A" w:rsidP="00B001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3B0C" w:rsidRPr="00682577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77">
        <w:rPr>
          <w:rFonts w:ascii="Times New Roman" w:hAnsi="Times New Roman" w:cs="Times New Roman"/>
          <w:sz w:val="28"/>
          <w:szCs w:val="28"/>
        </w:rPr>
        <w:t>В соответствии с постановлением Законодательного Собрания Пермского края от</w:t>
      </w:r>
      <w:r w:rsidR="002E59A6">
        <w:rPr>
          <w:rFonts w:ascii="Times New Roman" w:hAnsi="Times New Roman" w:cs="Times New Roman"/>
          <w:sz w:val="28"/>
          <w:szCs w:val="28"/>
        </w:rPr>
        <w:t xml:space="preserve"> 15.12.2016</w:t>
      </w:r>
      <w:r w:rsidRPr="00682577">
        <w:rPr>
          <w:rFonts w:ascii="Times New Roman" w:hAnsi="Times New Roman" w:cs="Times New Roman"/>
          <w:sz w:val="28"/>
          <w:szCs w:val="28"/>
        </w:rPr>
        <w:t xml:space="preserve"> № </w:t>
      </w:r>
      <w:r w:rsidR="002E59A6">
        <w:rPr>
          <w:rFonts w:ascii="Times New Roman" w:hAnsi="Times New Roman" w:cs="Times New Roman"/>
          <w:sz w:val="28"/>
          <w:szCs w:val="28"/>
        </w:rPr>
        <w:t xml:space="preserve">172 </w:t>
      </w:r>
      <w:r w:rsidRPr="00682577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682577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="002E59A6">
        <w:rPr>
          <w:rFonts w:ascii="Times New Roman" w:hAnsi="Times New Roman" w:cs="Times New Roman"/>
          <w:sz w:val="28"/>
          <w:szCs w:val="28"/>
        </w:rPr>
        <w:t xml:space="preserve"> о сотрудничестве Законодательного Собрания Пермского края и представительного органа муниципального района (городского округа)</w:t>
      </w:r>
      <w:r w:rsidRPr="00682577">
        <w:rPr>
          <w:rFonts w:ascii="Times New Roman" w:hAnsi="Times New Roman" w:cs="Times New Roman"/>
          <w:sz w:val="28"/>
          <w:szCs w:val="28"/>
        </w:rPr>
        <w:t xml:space="preserve">» Земское </w:t>
      </w:r>
      <w:r w:rsidR="002E59A6">
        <w:rPr>
          <w:rFonts w:ascii="Times New Roman" w:hAnsi="Times New Roman" w:cs="Times New Roman"/>
          <w:sz w:val="28"/>
          <w:szCs w:val="28"/>
        </w:rPr>
        <w:t>С</w:t>
      </w:r>
      <w:r w:rsidRPr="00682577">
        <w:rPr>
          <w:rFonts w:ascii="Times New Roman" w:hAnsi="Times New Roman" w:cs="Times New Roman"/>
          <w:sz w:val="28"/>
          <w:szCs w:val="28"/>
        </w:rPr>
        <w:t>обрание</w:t>
      </w:r>
      <w:r w:rsidR="006F4080">
        <w:rPr>
          <w:rFonts w:ascii="Times New Roman" w:hAnsi="Times New Roman" w:cs="Times New Roman"/>
          <w:sz w:val="28"/>
          <w:szCs w:val="28"/>
        </w:rPr>
        <w:t xml:space="preserve"> </w:t>
      </w:r>
      <w:r w:rsidR="00B0010A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2E59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825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E59A6">
        <w:rPr>
          <w:rFonts w:ascii="Times New Roman" w:hAnsi="Times New Roman" w:cs="Times New Roman"/>
          <w:sz w:val="28"/>
          <w:szCs w:val="28"/>
        </w:rPr>
        <w:t>РЕШАЕТ</w:t>
      </w:r>
      <w:r w:rsidRPr="00682577">
        <w:rPr>
          <w:rFonts w:ascii="Times New Roman" w:hAnsi="Times New Roman" w:cs="Times New Roman"/>
          <w:sz w:val="28"/>
          <w:szCs w:val="28"/>
        </w:rPr>
        <w:t>:</w:t>
      </w:r>
    </w:p>
    <w:p w:rsidR="00682577" w:rsidRPr="002E59A6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6">
        <w:rPr>
          <w:rFonts w:ascii="Times New Roman" w:hAnsi="Times New Roman" w:cs="Times New Roman"/>
          <w:sz w:val="28"/>
          <w:szCs w:val="28"/>
        </w:rPr>
        <w:t>1.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="002E59A6" w:rsidRPr="002E59A6">
        <w:rPr>
          <w:rFonts w:ascii="Times New Roman" w:hAnsi="Times New Roman" w:cs="Times New Roman"/>
          <w:sz w:val="28"/>
          <w:szCs w:val="28"/>
        </w:rPr>
        <w:t>Одобрить текст типового Соглашения о сотрудничестве Законодательного Собрания Пермского края и представительного органа муниципального района (городского округа)</w:t>
      </w:r>
      <w:r w:rsidR="002E59A6">
        <w:rPr>
          <w:rFonts w:ascii="Times New Roman" w:hAnsi="Times New Roman" w:cs="Times New Roman"/>
          <w:sz w:val="28"/>
          <w:szCs w:val="28"/>
        </w:rPr>
        <w:t>;</w:t>
      </w:r>
    </w:p>
    <w:p w:rsidR="00682577" w:rsidRPr="002E59A6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6">
        <w:rPr>
          <w:rFonts w:ascii="Times New Roman" w:hAnsi="Times New Roman" w:cs="Times New Roman"/>
          <w:sz w:val="28"/>
          <w:szCs w:val="28"/>
        </w:rPr>
        <w:t>2.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Pr="002E59A6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="002E59A6">
        <w:rPr>
          <w:rFonts w:ascii="Times New Roman" w:hAnsi="Times New Roman" w:cs="Times New Roman"/>
          <w:sz w:val="28"/>
          <w:szCs w:val="28"/>
        </w:rPr>
        <w:t>о сотрудничестве</w:t>
      </w:r>
      <w:r w:rsidR="002E59A6" w:rsidRPr="002E59A6">
        <w:rPr>
          <w:rFonts w:ascii="Times New Roman" w:hAnsi="Times New Roman" w:cs="Times New Roman"/>
          <w:sz w:val="28"/>
          <w:szCs w:val="28"/>
        </w:rPr>
        <w:t xml:space="preserve"> </w:t>
      </w:r>
      <w:r w:rsidR="002E59A6">
        <w:rPr>
          <w:rFonts w:ascii="Times New Roman" w:hAnsi="Times New Roman" w:cs="Times New Roman"/>
          <w:sz w:val="28"/>
          <w:szCs w:val="28"/>
        </w:rPr>
        <w:t xml:space="preserve">Законодательного Собрания Пермского края и Земского Собрания </w:t>
      </w:r>
      <w:r w:rsidR="00B0010A">
        <w:rPr>
          <w:rFonts w:ascii="Times New Roman" w:hAnsi="Times New Roman" w:cs="Times New Roman"/>
          <w:sz w:val="28"/>
          <w:szCs w:val="28"/>
        </w:rPr>
        <w:t>Уинского</w:t>
      </w:r>
      <w:r w:rsidR="002E59A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86D39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2E59A6">
        <w:rPr>
          <w:rFonts w:ascii="Times New Roman" w:hAnsi="Times New Roman" w:cs="Times New Roman"/>
          <w:sz w:val="28"/>
          <w:szCs w:val="28"/>
        </w:rPr>
        <w:t>;</w:t>
      </w:r>
    </w:p>
    <w:p w:rsidR="00682577" w:rsidRPr="002E59A6" w:rsidRDefault="00682577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6">
        <w:rPr>
          <w:rFonts w:ascii="Times New Roman" w:hAnsi="Times New Roman" w:cs="Times New Roman"/>
          <w:sz w:val="28"/>
          <w:szCs w:val="28"/>
        </w:rPr>
        <w:t>3.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Pr="002E59A6">
        <w:rPr>
          <w:rFonts w:ascii="Times New Roman" w:hAnsi="Times New Roman" w:cs="Times New Roman"/>
          <w:sz w:val="28"/>
          <w:szCs w:val="28"/>
        </w:rPr>
        <w:t xml:space="preserve">Наделить председателя </w:t>
      </w:r>
      <w:r w:rsidR="002E59A6">
        <w:rPr>
          <w:rFonts w:ascii="Times New Roman" w:hAnsi="Times New Roman" w:cs="Times New Roman"/>
          <w:sz w:val="28"/>
          <w:szCs w:val="28"/>
        </w:rPr>
        <w:t>З</w:t>
      </w:r>
      <w:r w:rsidRPr="002E59A6">
        <w:rPr>
          <w:rFonts w:ascii="Times New Roman" w:hAnsi="Times New Roman" w:cs="Times New Roman"/>
          <w:sz w:val="28"/>
          <w:szCs w:val="28"/>
        </w:rPr>
        <w:t>емского</w:t>
      </w:r>
      <w:r w:rsidR="00B0010A">
        <w:rPr>
          <w:rFonts w:ascii="Times New Roman" w:hAnsi="Times New Roman" w:cs="Times New Roman"/>
          <w:sz w:val="28"/>
          <w:szCs w:val="28"/>
        </w:rPr>
        <w:t xml:space="preserve"> </w:t>
      </w:r>
      <w:r w:rsidR="002E59A6">
        <w:rPr>
          <w:rFonts w:ascii="Times New Roman" w:hAnsi="Times New Roman" w:cs="Times New Roman"/>
          <w:sz w:val="28"/>
          <w:szCs w:val="28"/>
        </w:rPr>
        <w:t>С</w:t>
      </w:r>
      <w:r w:rsidRPr="002E59A6">
        <w:rPr>
          <w:rFonts w:ascii="Times New Roman" w:hAnsi="Times New Roman" w:cs="Times New Roman"/>
          <w:sz w:val="28"/>
          <w:szCs w:val="28"/>
        </w:rPr>
        <w:t>обрания</w:t>
      </w:r>
      <w:r w:rsidR="00B0010A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="002E59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0010A">
        <w:rPr>
          <w:rFonts w:ascii="Times New Roman" w:hAnsi="Times New Roman" w:cs="Times New Roman"/>
          <w:sz w:val="28"/>
          <w:szCs w:val="28"/>
        </w:rPr>
        <w:t xml:space="preserve">Козлову Елену Михайловну </w:t>
      </w:r>
      <w:r w:rsidRPr="002E59A6">
        <w:rPr>
          <w:rFonts w:ascii="Times New Roman" w:hAnsi="Times New Roman" w:cs="Times New Roman"/>
          <w:sz w:val="28"/>
          <w:szCs w:val="28"/>
        </w:rPr>
        <w:t xml:space="preserve"> правом подписания Соглашения</w:t>
      </w:r>
      <w:r w:rsidR="002E59A6">
        <w:rPr>
          <w:rFonts w:ascii="Times New Roman" w:hAnsi="Times New Roman" w:cs="Times New Roman"/>
          <w:sz w:val="28"/>
          <w:szCs w:val="28"/>
        </w:rPr>
        <w:t>;</w:t>
      </w:r>
    </w:p>
    <w:p w:rsidR="00E54CBE" w:rsidRDefault="00682577" w:rsidP="0068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6">
        <w:rPr>
          <w:rFonts w:ascii="Times New Roman" w:hAnsi="Times New Roman" w:cs="Times New Roman"/>
          <w:sz w:val="28"/>
          <w:szCs w:val="28"/>
        </w:rPr>
        <w:t>4.</w:t>
      </w:r>
      <w:r w:rsidR="002E59A6">
        <w:rPr>
          <w:rFonts w:ascii="Times New Roman" w:hAnsi="Times New Roman" w:cs="Times New Roman"/>
          <w:sz w:val="28"/>
          <w:szCs w:val="28"/>
        </w:rPr>
        <w:t> </w:t>
      </w:r>
      <w:r w:rsidRPr="002E59A6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E54CBE">
        <w:rPr>
          <w:rFonts w:ascii="Times New Roman" w:hAnsi="Times New Roman" w:cs="Times New Roman"/>
          <w:sz w:val="28"/>
          <w:szCs w:val="28"/>
        </w:rPr>
        <w:t>я</w:t>
      </w:r>
      <w:r w:rsidR="00E54CBE"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Земского Собрания Уинского муниципального района</w:t>
      </w:r>
      <w:r w:rsid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CBE" w:rsidRDefault="00E54CBE" w:rsidP="0068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19.04.2007 № 300 «О сотрудничестве Земского Собрания Уинского муниципального района и Законодательного Собрания Пермского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CBE" w:rsidRDefault="00E54CBE" w:rsidP="006825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23.04.2009 № 19 «О продлении Соглашения о сотрудничестве </w:t>
      </w:r>
      <w:r w:rsidRPr="00E54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Земского Собрания Уинского муниципального района и Законодательного Собрания Пермского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9A6" w:rsidRDefault="002E59A6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Настоящее решение вступает в силу со дня его принятия.</w:t>
      </w:r>
    </w:p>
    <w:p w:rsidR="00B0010A" w:rsidRDefault="00B0010A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10A" w:rsidRDefault="00B0010A" w:rsidP="00682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B0010A" w:rsidRPr="00B0010A" w:rsidTr="005E66EC">
        <w:tc>
          <w:tcPr>
            <w:tcW w:w="4788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0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B0010A" w:rsidRPr="00B0010A" w:rsidRDefault="00B0010A" w:rsidP="00B00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0A" w:rsidRPr="00B0010A" w:rsidRDefault="00B0010A" w:rsidP="00B00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0A" w:rsidRPr="00B0010A" w:rsidRDefault="00B0010A" w:rsidP="00B00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0A">
              <w:rPr>
                <w:rFonts w:ascii="Times New Roman" w:hAnsi="Times New Roman" w:cs="Times New Roman"/>
                <w:sz w:val="28"/>
                <w:szCs w:val="28"/>
              </w:rPr>
              <w:t>А.М. Козюков</w:t>
            </w:r>
          </w:p>
        </w:tc>
      </w:tr>
      <w:tr w:rsidR="00B0010A" w:rsidRPr="00B0010A" w:rsidTr="005E66EC">
        <w:tc>
          <w:tcPr>
            <w:tcW w:w="4788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0A"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</w:t>
            </w:r>
          </w:p>
          <w:p w:rsidR="00B0010A" w:rsidRPr="00B0010A" w:rsidRDefault="00B0010A" w:rsidP="00B0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0A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B0010A" w:rsidRPr="00B0010A" w:rsidRDefault="00B0010A" w:rsidP="00B00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10A">
              <w:rPr>
                <w:rFonts w:ascii="Times New Roman" w:hAnsi="Times New Roman" w:cs="Times New Roman"/>
                <w:sz w:val="28"/>
                <w:szCs w:val="28"/>
              </w:rPr>
              <w:t>Е.М. Козлова</w:t>
            </w:r>
          </w:p>
        </w:tc>
      </w:tr>
    </w:tbl>
    <w:tbl>
      <w:tblPr>
        <w:tblpPr w:leftFromText="180" w:rightFromText="180" w:vertAnchor="text" w:horzAnchor="margin" w:tblpXSpec="right" w:tblpY="-244"/>
        <w:tblW w:w="4176" w:type="dxa"/>
        <w:tblLook w:val="0000" w:firstRow="0" w:lastRow="0" w:firstColumn="0" w:lastColumn="0" w:noHBand="0" w:noVBand="0"/>
      </w:tblPr>
      <w:tblGrid>
        <w:gridCol w:w="4176"/>
      </w:tblGrid>
      <w:tr w:rsidR="005E66EC" w:rsidTr="005E66E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176" w:type="dxa"/>
          </w:tcPr>
          <w:p w:rsidR="005E66EC" w:rsidRPr="005E66EC" w:rsidRDefault="005E66EC" w:rsidP="005E6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E66EC" w:rsidRPr="005E66EC" w:rsidRDefault="005E66EC" w:rsidP="005E6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к решению Земского Собрания</w:t>
            </w:r>
          </w:p>
          <w:p w:rsidR="005E66EC" w:rsidRPr="005E66EC" w:rsidRDefault="005E66EC" w:rsidP="005E66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от 30.01.2017 №</w:t>
            </w:r>
          </w:p>
        </w:tc>
      </w:tr>
    </w:tbl>
    <w:p w:rsidR="005E66EC" w:rsidRDefault="005E66EC" w:rsidP="005E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6EC" w:rsidRDefault="005E66EC" w:rsidP="005E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66EC" w:rsidRDefault="005E66EC" w:rsidP="005E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EC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5E66EC" w:rsidRPr="005E66EC" w:rsidRDefault="005E66EC" w:rsidP="005E66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6EC">
        <w:rPr>
          <w:rFonts w:ascii="Times New Roman" w:hAnsi="Times New Roman" w:cs="Times New Roman"/>
          <w:b/>
          <w:sz w:val="28"/>
          <w:szCs w:val="28"/>
        </w:rPr>
        <w:t>О СОТРУДНИЧЕСТВЕ ЗАКОНОДАТЕЛЬНОГО СОБРАНИЯ ПЕРМСКОГО КРАЯ И ЗЕМСКОГО СОБРАНИЯ УИНСКОГО МУНИЦИПАЛЬНОГО РАЙОНА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Законодательное Собрание Пермского края, именуемое в дальнейшем Законодательное Собрание, в лице председателя Законодательного Собрания Сухих Валерия Александровича и Земское Собрание Уинского муниципального района в лице председателя Земского Собрания Уинского муниципального района Козловой Елены Михайловны, именуемые в дальнейшем Стороны, в целях обеспечения дальнейшего развития местного самоуправления заключили настоящее Соглашение о нижеследующем.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EC">
        <w:rPr>
          <w:rFonts w:ascii="Times New Roman" w:hAnsi="Times New Roman" w:cs="Times New Roman"/>
          <w:b/>
          <w:sz w:val="28"/>
          <w:szCs w:val="28"/>
        </w:rPr>
        <w:t>Статья 1. Предмет Соглашения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Настоящее Соглашение определяет взаимные обязательства Земского Собрания Уинского муниципального района и Законодательного Собрания: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в сфере законотворческой деятельности, анализа практики применения </w:t>
      </w:r>
      <w:r w:rsidRPr="005E66EC">
        <w:rPr>
          <w:rFonts w:ascii="Times New Roman" w:hAnsi="Times New Roman" w:cs="Times New Roman"/>
          <w:sz w:val="28"/>
          <w:szCs w:val="28"/>
        </w:rPr>
        <w:br/>
        <w:t>и контроля исполнения законов;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в нормотворческой деятельности представительного органа муниципального образования;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в организации обмена опытом деятельности представительных органов муниципальных образований;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в организации обучения депутатов и сотрудников аппарата представительного органа муниципального образования.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EC">
        <w:rPr>
          <w:rFonts w:ascii="Times New Roman" w:hAnsi="Times New Roman" w:cs="Times New Roman"/>
          <w:b/>
          <w:sz w:val="28"/>
          <w:szCs w:val="28"/>
        </w:rPr>
        <w:t>Статья 2. Обязательства Сторон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2.1. Законодательное Собрание Пермского края: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1) рассматривает предложения представительного органа муниципального образования, оформленные как законодательные инициативы, и информирует его о результатах их рассмотрения в сроки, определенные регламентом Законодательного Собрания;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2) направляет в течение недели после принятия и подписания примерный план законотворческой деятельности Законодательного Собрания </w:t>
      </w:r>
      <w:r w:rsidRPr="005E66EC">
        <w:rPr>
          <w:rFonts w:ascii="Times New Roman" w:hAnsi="Times New Roman" w:cs="Times New Roman"/>
          <w:sz w:val="28"/>
          <w:szCs w:val="28"/>
        </w:rPr>
        <w:br/>
        <w:t>на текущий год;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3) оказывает организационно-методическую помощь представительному органу муниципального образования в реализации права законодательной инициативы;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4) создает совместно с органами местного самоуправления </w:t>
      </w:r>
      <w:r w:rsidRPr="005E66EC">
        <w:rPr>
          <w:rFonts w:ascii="Times New Roman" w:hAnsi="Times New Roman" w:cs="Times New Roman"/>
          <w:sz w:val="28"/>
          <w:szCs w:val="28"/>
        </w:rPr>
        <w:br/>
        <w:t>Совет представительных органов муниципальных образований Пермского края;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lastRenderedPageBreak/>
        <w:t xml:space="preserve">5) оказывает по запросу представительного органа муниципального образования методическую помощь в подготовке муниципальных правовых актов, обеспечивающих исполнение федеральных законов и законов </w:t>
      </w:r>
      <w:r w:rsidRPr="005E66EC">
        <w:rPr>
          <w:rFonts w:ascii="Times New Roman" w:hAnsi="Times New Roman" w:cs="Times New Roman"/>
          <w:sz w:val="28"/>
          <w:szCs w:val="28"/>
        </w:rPr>
        <w:br/>
        <w:t>Пермского края;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6) по своей инициативе или по предложению представительного органа муниципального образования проводит выездные заседания Консультативного совета и комитетов Законодательного Собрания на территории муниципального образования;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7) по обращению представительного органа муниципального образования осуществляет разъяснение законов Пермского края и оказывает методическую помощь в повышении правовой культуры населения;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8) оказывает содействие представительному органу муниципального образования в проведении экспертизы проектов его нормативных правовых актов;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9) оказывает помощь в выявлении и распространении положительного опыта деятельности представительных органов муниципальных образований;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10) проводит межмуниципальные семинары депутатов представительных органов муниципальных образований по обмену опытом их деятельности, наиболее значимым вопросам региональной политики и развития местного самоуправления;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11) организует подготовку и издает специальные сборники об опыте работы представительных органов муниципальных образований и правовых основах деятельности местного самоуправления;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12) проводит семинары руководителей представительных органов</w:t>
      </w:r>
      <w:r w:rsidRPr="005E6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6EC">
        <w:rPr>
          <w:rFonts w:ascii="Times New Roman" w:hAnsi="Times New Roman" w:cs="Times New Roman"/>
          <w:b/>
          <w:sz w:val="28"/>
          <w:szCs w:val="28"/>
        </w:rPr>
        <w:br/>
      </w:r>
      <w:r w:rsidRPr="005E66EC">
        <w:rPr>
          <w:rFonts w:ascii="Times New Roman" w:hAnsi="Times New Roman" w:cs="Times New Roman"/>
          <w:sz w:val="28"/>
          <w:szCs w:val="28"/>
        </w:rPr>
        <w:t>и сотрудников аппаратов представительных органов муниципальных образований по актуальным вопросам их деятельности;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13) организует изучение депутатами представительного органа муниципального образования опыта работы Законодательного Собрания </w:t>
      </w:r>
      <w:r w:rsidRPr="005E66EC">
        <w:rPr>
          <w:rFonts w:ascii="Times New Roman" w:hAnsi="Times New Roman" w:cs="Times New Roman"/>
          <w:sz w:val="28"/>
          <w:szCs w:val="28"/>
        </w:rPr>
        <w:br/>
        <w:t>и его комитетов;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14) размещает на официальном сайте Законодательного Собрания (http://zsperm.ru) сборник "Собрание законодательства Пермского края";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15) осуществляет методическое и организационное обеспечение </w:t>
      </w:r>
      <w:proofErr w:type="gramStart"/>
      <w:r w:rsidRPr="005E66EC">
        <w:rPr>
          <w:rFonts w:ascii="Times New Roman" w:hAnsi="Times New Roman" w:cs="Times New Roman"/>
          <w:sz w:val="28"/>
          <w:szCs w:val="28"/>
        </w:rPr>
        <w:t>деятельности Совета представительных органов муниципальных образований Пермского края</w:t>
      </w:r>
      <w:proofErr w:type="gramEnd"/>
      <w:r w:rsidRPr="005E66EC">
        <w:rPr>
          <w:rFonts w:ascii="Times New Roman" w:hAnsi="Times New Roman" w:cs="Times New Roman"/>
          <w:sz w:val="28"/>
          <w:szCs w:val="28"/>
        </w:rPr>
        <w:t xml:space="preserve"> и Ассоциации председателей представительных органов муниципальных районов и городских округов Пермского края;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16) оказывает по запросу представительного органа муниципального образования организационно-методическую помощь в проведении районных дней депутата;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17) проводит конкурс на лучшую организацию работы представительных органов муниципальных районов и городских округов Пермского края;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18) проводит конкурс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lastRenderedPageBreak/>
        <w:t>19) обеспечивает наполнение и актуализацию информации на сайте Законодательного Собрания "Взаимодействие с органами местного самоуправления" (http://www.msu.zsperm.ru);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20) организует работу по внедрению и развитию </w:t>
      </w:r>
      <w:proofErr w:type="gramStart"/>
      <w:r w:rsidRPr="005E66EC">
        <w:rPr>
          <w:rFonts w:ascii="Times New Roman" w:hAnsi="Times New Roman" w:cs="Times New Roman"/>
          <w:sz w:val="28"/>
          <w:szCs w:val="28"/>
        </w:rPr>
        <w:t>Сервиса автоматизации взаимодействия субъектов законотворческой деятельности Пермского края</w:t>
      </w:r>
      <w:proofErr w:type="gramEnd"/>
      <w:r w:rsidRPr="005E66EC">
        <w:rPr>
          <w:rFonts w:ascii="Times New Roman" w:hAnsi="Times New Roman" w:cs="Times New Roman"/>
          <w:sz w:val="28"/>
          <w:szCs w:val="28"/>
        </w:rPr>
        <w:t>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21) организует работу по развитию молодежного парламентаризма </w:t>
      </w:r>
      <w:r w:rsidRPr="005E66EC">
        <w:rPr>
          <w:rFonts w:ascii="Times New Roman" w:hAnsi="Times New Roman" w:cs="Times New Roman"/>
          <w:sz w:val="28"/>
          <w:szCs w:val="28"/>
        </w:rPr>
        <w:br/>
        <w:t>в Пермском крае.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2.2. Земское Собрание Уинского муниципального района: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1) в порядке законодательной инициативы вносит на рассмотрение Законодательного Собрания проекты законов Пермского края </w:t>
      </w:r>
      <w:r w:rsidRPr="005E66EC">
        <w:rPr>
          <w:rFonts w:ascii="Times New Roman" w:hAnsi="Times New Roman" w:cs="Times New Roman"/>
          <w:sz w:val="28"/>
          <w:szCs w:val="28"/>
        </w:rPr>
        <w:br/>
        <w:t>и направляет представителей для участия в их обсуждении на заседаниях Законодательного Собрания и его профильных комитетов;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2) при необходимости обеспечивает участие депутатов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представительного органа муниципального образования в работе комитетов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и Законодательного Собрания при обсуждении и принятии законов </w:t>
      </w:r>
      <w:r w:rsidRPr="005E66EC">
        <w:rPr>
          <w:rFonts w:ascii="Times New Roman" w:hAnsi="Times New Roman" w:cs="Times New Roman"/>
          <w:sz w:val="28"/>
          <w:szCs w:val="28"/>
        </w:rPr>
        <w:br/>
        <w:t>и иных нормативных правовых актов Законодательного Собрания, затрагивающих интересы местного самоуправления;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3) анализирует практику применения законов Пермского края </w:t>
      </w:r>
      <w:r w:rsidRPr="005E66EC">
        <w:rPr>
          <w:rFonts w:ascii="Times New Roman" w:hAnsi="Times New Roman" w:cs="Times New Roman"/>
          <w:sz w:val="28"/>
          <w:szCs w:val="28"/>
        </w:rPr>
        <w:br/>
        <w:t>и в соответствии с законодательством вносит предложения по их изменению или дополнению;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4) создает совместно с Законодательным Собранием Совет представительных органов муниципальных образований Пермского края </w:t>
      </w:r>
      <w:r w:rsidRPr="005E66EC">
        <w:rPr>
          <w:rFonts w:ascii="Times New Roman" w:hAnsi="Times New Roman" w:cs="Times New Roman"/>
          <w:sz w:val="28"/>
          <w:szCs w:val="28"/>
        </w:rPr>
        <w:br/>
        <w:t>и направляет представителя в его состав;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5) совместно с Законодательным Собранием и соответствующими комитетами Законодательного Собрания участвует в подготовке </w:t>
      </w:r>
      <w:r w:rsidRPr="005E66EC">
        <w:rPr>
          <w:rFonts w:ascii="Times New Roman" w:hAnsi="Times New Roman" w:cs="Times New Roman"/>
          <w:sz w:val="28"/>
          <w:szCs w:val="28"/>
        </w:rPr>
        <w:br/>
        <w:t>и проведении выездных заседаний Консультативного совета и комитетов Законодательного Собрания;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6) участвует в подготовке и проведении (в том числе на своей территории) межмуниципальных семинаров депутатов представительных органов муниципальных образований, семинаров руководителей представительных органов и сотрудников аппаратов представительных органов муниципальных образований и иных мероприятий, организуемых Законодательным Собранием;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7) представляет Законодательному Собранию документы и знакомит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с опытом своей работы на месте при подготовке межмуниципальных семинаров, иных мероприятий, организуемых Законодательным Собранием,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а также представляет материалы в специальные сборники по обмену опытом </w:t>
      </w:r>
      <w:r w:rsidRPr="005E66EC">
        <w:rPr>
          <w:rFonts w:ascii="Times New Roman" w:hAnsi="Times New Roman" w:cs="Times New Roman"/>
          <w:sz w:val="28"/>
          <w:szCs w:val="28"/>
        </w:rPr>
        <w:br/>
        <w:t>и правовым основам деятельности местного самоуправления;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8) организует совместно с Законодательным Собранием изучение депутатами представительного органа муниципального образования опыта работы Законодательного Собрания и его комитетов;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9) ежеквартально направляет в Законодательное Собрание перечень принятых муниципальных правовых актов;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10) командирует и несет расходы по командированию депутатов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и сотрудников аппаратов представительных органов муниципальных </w:t>
      </w:r>
      <w:r w:rsidRPr="005E66E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образований для изучения опыта работы Законодательного Собрания </w:t>
      </w:r>
      <w:r w:rsidRPr="005E66EC">
        <w:rPr>
          <w:rFonts w:ascii="Times New Roman" w:hAnsi="Times New Roman" w:cs="Times New Roman"/>
          <w:sz w:val="28"/>
          <w:szCs w:val="28"/>
        </w:rPr>
        <w:br/>
        <w:t>и его комитетов, а также для участия в семинарах и иных мероприятиях, организуемых Законодательным Собранием;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11) обобщает опыт работы представительного органа муниципального образования и его комитетов (комиссий) для рассмотрения на семинарах, конференциях и иных совещаниях;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12) рассматривает проекты законов и иных нормативных правовых актов, направляемых Законодательным Собранием на согласование в органы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местного самоуправления, дает предложения, замечания и поправки </w:t>
      </w:r>
      <w:r w:rsidRPr="005E66EC">
        <w:rPr>
          <w:rFonts w:ascii="Times New Roman" w:hAnsi="Times New Roman" w:cs="Times New Roman"/>
          <w:sz w:val="28"/>
          <w:szCs w:val="28"/>
        </w:rPr>
        <w:br/>
        <w:t>по их содержанию;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13) в согласованные сроки содействует участию депутатов и сотрудников аппарата Законодательного Собрания в работе представительного органа муниципального образования и его комитетов (комиссий);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14) содействует организационно-методическому обеспечению деятельности Совета представительных органов муниципальных образований Пермского края, Ассоциации председателей представительных органов муниципальных районов и городских округов Пермского края и обеспечивает деятельность депутатов, представляющих представительный орган в составе Совета и Ассоциации;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15) способствует внедрению и развитию </w:t>
      </w:r>
      <w:proofErr w:type="gramStart"/>
      <w:r w:rsidRPr="005E66EC">
        <w:rPr>
          <w:rFonts w:ascii="Times New Roman" w:hAnsi="Times New Roman" w:cs="Times New Roman"/>
          <w:sz w:val="28"/>
          <w:szCs w:val="28"/>
        </w:rPr>
        <w:t>Сервиса автоматизации взаимодействия субъектов законотворческой деятельности Пермского края</w:t>
      </w:r>
      <w:proofErr w:type="gramEnd"/>
      <w:r w:rsidRPr="005E66EC">
        <w:rPr>
          <w:rFonts w:ascii="Times New Roman" w:hAnsi="Times New Roman" w:cs="Times New Roman"/>
          <w:sz w:val="28"/>
          <w:szCs w:val="28"/>
        </w:rPr>
        <w:t>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16) предоставляет необходимую информацию для размещения на сайте Законодательного Собрания "Взаимодействие с органами местного самоуправления" (</w:t>
      </w:r>
      <w:hyperlink r:id="rId5" w:history="1">
        <w:r w:rsidRPr="005E66EC">
          <w:rPr>
            <w:rStyle w:val="a3"/>
            <w:rFonts w:ascii="Times New Roman" w:hAnsi="Times New Roman" w:cs="Times New Roman"/>
            <w:sz w:val="28"/>
            <w:szCs w:val="28"/>
          </w:rPr>
          <w:t>http://www.msu.zsperm.ru</w:t>
        </w:r>
      </w:hyperlink>
      <w:r w:rsidRPr="005E66EC">
        <w:rPr>
          <w:rFonts w:ascii="Times New Roman" w:hAnsi="Times New Roman" w:cs="Times New Roman"/>
          <w:sz w:val="28"/>
          <w:szCs w:val="28"/>
        </w:rPr>
        <w:t>) по запросу Законодательного Собрания;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17) направляет в Законодательное Собрание информацию об изменениях структуры органов местного самоуправления, состава депутатского корпуса, срока полномочий представительного органа и иную информацию по согласованию;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18) способствует развитию молодежного парламентаризма </w:t>
      </w:r>
      <w:r w:rsidRPr="005E66EC">
        <w:rPr>
          <w:rFonts w:ascii="Times New Roman" w:hAnsi="Times New Roman" w:cs="Times New Roman"/>
          <w:sz w:val="28"/>
          <w:szCs w:val="28"/>
        </w:rPr>
        <w:br/>
        <w:t>в Пермском крае, в том числе путем создания муниципального молодежного парламента.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6EC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1. Стороны ежегодно в согласованные сроки подводят итоги выполнения настоящего Соглашения.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2. Настоящее Соглашение заключается на срок полномочий представительного органа муниципального образования и Законодательного Собрания Пермского края и считается пролонгированным на последующие периоды, если ни одна из Сторон не заявит другой Стороне путем письменного уведомления о своем желании прекратить его действие.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 xml:space="preserve">3. Если одна из Сторон в письменной форме уведомит другую Сторону </w:t>
      </w:r>
      <w:r w:rsidRPr="005E66EC">
        <w:rPr>
          <w:rFonts w:ascii="Times New Roman" w:hAnsi="Times New Roman" w:cs="Times New Roman"/>
          <w:sz w:val="28"/>
          <w:szCs w:val="28"/>
        </w:rPr>
        <w:br/>
        <w:t xml:space="preserve">о своем нежелании следовать далее положениям настоящего Соглашения, </w:t>
      </w:r>
      <w:r w:rsidRPr="005E66EC">
        <w:rPr>
          <w:rFonts w:ascii="Times New Roman" w:hAnsi="Times New Roman" w:cs="Times New Roman"/>
          <w:sz w:val="28"/>
          <w:szCs w:val="28"/>
        </w:rPr>
        <w:br/>
      </w:r>
      <w:r w:rsidRPr="005E66EC">
        <w:rPr>
          <w:rFonts w:ascii="Times New Roman" w:hAnsi="Times New Roman" w:cs="Times New Roman"/>
          <w:sz w:val="28"/>
          <w:szCs w:val="28"/>
        </w:rPr>
        <w:lastRenderedPageBreak/>
        <w:t>то действие Соглашения прекращается с момента получения другой Стороной такого уведомления.</w:t>
      </w: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4. Споры и разногласия, возникшие при исполнении настоящего Соглашения, разрешаются на основе согласительных процедур.</w:t>
      </w:r>
    </w:p>
    <w:p w:rsid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6EC">
        <w:rPr>
          <w:rFonts w:ascii="Times New Roman" w:hAnsi="Times New Roman" w:cs="Times New Roman"/>
          <w:sz w:val="28"/>
          <w:szCs w:val="28"/>
        </w:rPr>
        <w:t>5. Настоящее Соглашение вступает в силу с момента его подписания уполномоченными представителями Сторон.</w:t>
      </w:r>
    </w:p>
    <w:p w:rsid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E66EC" w:rsidRPr="005E66EC" w:rsidTr="00384A97">
        <w:tc>
          <w:tcPr>
            <w:tcW w:w="5070" w:type="dxa"/>
          </w:tcPr>
          <w:p w:rsidR="005E66EC" w:rsidRPr="005E66EC" w:rsidRDefault="005E66EC" w:rsidP="005E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Законодательного</w:t>
            </w:r>
            <w:proofErr w:type="gramEnd"/>
          </w:p>
          <w:p w:rsidR="005E66EC" w:rsidRPr="005E66EC" w:rsidRDefault="005E66EC" w:rsidP="005E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Собрания Пермского края</w:t>
            </w:r>
          </w:p>
          <w:p w:rsidR="005E66EC" w:rsidRPr="005E66EC" w:rsidRDefault="005E66EC" w:rsidP="005E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EC" w:rsidRPr="005E66EC" w:rsidRDefault="005E66EC" w:rsidP="005E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EC" w:rsidRPr="005E66EC" w:rsidRDefault="005E66EC" w:rsidP="005E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В.А.Сухих</w:t>
            </w:r>
            <w:proofErr w:type="spellEnd"/>
          </w:p>
        </w:tc>
        <w:tc>
          <w:tcPr>
            <w:tcW w:w="4819" w:type="dxa"/>
          </w:tcPr>
          <w:p w:rsidR="005E66EC" w:rsidRPr="005E66EC" w:rsidRDefault="005E66EC" w:rsidP="005E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Председатель Земского Собрания Уинского муниципального района</w:t>
            </w:r>
          </w:p>
          <w:p w:rsidR="005E66EC" w:rsidRPr="005E66EC" w:rsidRDefault="005E66EC" w:rsidP="005E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EC" w:rsidRPr="005E66EC" w:rsidRDefault="005E66EC" w:rsidP="005E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6EC" w:rsidRPr="005E66EC" w:rsidRDefault="005E66EC" w:rsidP="005E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proofErr w:type="spellStart"/>
            <w:r w:rsidRPr="005E66EC">
              <w:rPr>
                <w:rFonts w:ascii="Times New Roman" w:hAnsi="Times New Roman" w:cs="Times New Roman"/>
                <w:sz w:val="28"/>
                <w:szCs w:val="28"/>
              </w:rPr>
              <w:t>Е.М.Козлова</w:t>
            </w:r>
            <w:proofErr w:type="spellEnd"/>
          </w:p>
          <w:p w:rsidR="005E66EC" w:rsidRPr="005E66EC" w:rsidRDefault="005E66EC" w:rsidP="005E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6EC" w:rsidRPr="005E66EC" w:rsidRDefault="005E66EC" w:rsidP="005E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10A" w:rsidRPr="002E59A6" w:rsidRDefault="00B0010A" w:rsidP="00B00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010A" w:rsidRPr="002E59A6" w:rsidSect="00E3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577"/>
    <w:rsid w:val="00105A39"/>
    <w:rsid w:val="001E35AA"/>
    <w:rsid w:val="001F4C45"/>
    <w:rsid w:val="00286D39"/>
    <w:rsid w:val="002E59A6"/>
    <w:rsid w:val="004F294A"/>
    <w:rsid w:val="005E66EC"/>
    <w:rsid w:val="00682577"/>
    <w:rsid w:val="006B3507"/>
    <w:rsid w:val="006F4080"/>
    <w:rsid w:val="00902B76"/>
    <w:rsid w:val="00910B85"/>
    <w:rsid w:val="00917D55"/>
    <w:rsid w:val="00923B9A"/>
    <w:rsid w:val="00AA76A2"/>
    <w:rsid w:val="00AD5C85"/>
    <w:rsid w:val="00B0010A"/>
    <w:rsid w:val="00B94665"/>
    <w:rsid w:val="00B95310"/>
    <w:rsid w:val="00D01681"/>
    <w:rsid w:val="00D879A1"/>
    <w:rsid w:val="00E33B0C"/>
    <w:rsid w:val="00E54CBE"/>
    <w:rsid w:val="00E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u.zs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FogelMD</dc:creator>
  <cp:lastModifiedBy>Уразбаева Марина Витальевна</cp:lastModifiedBy>
  <cp:revision>4</cp:revision>
  <dcterms:created xsi:type="dcterms:W3CDTF">2017-01-18T10:00:00Z</dcterms:created>
  <dcterms:modified xsi:type="dcterms:W3CDTF">2017-01-23T04:22:00Z</dcterms:modified>
</cp:coreProperties>
</file>