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DE1F04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47.35pt;height:176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9169CE" w:rsidRDefault="003B5C7C" w:rsidP="009169CE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района</w:t>
                  </w:r>
                  <w:r w:rsidR="00D036CA">
                    <w:t xml:space="preserve">          </w:t>
                  </w:r>
                  <w:r>
                    <w:t xml:space="preserve"> от 15.10.2018 № 466-259-01-03</w:t>
                  </w:r>
                  <w:r w:rsidR="00D036CA">
                    <w:t xml:space="preserve">               </w:t>
                  </w:r>
                  <w:r>
                    <w:t xml:space="preserve"> «Об утверждении квалификационных </w:t>
                  </w:r>
                  <w:r w:rsidR="00D036CA">
                    <w:t xml:space="preserve"> </w:t>
                  </w:r>
                  <w:r>
                    <w:t xml:space="preserve">требований </w:t>
                  </w:r>
                  <w:r w:rsidR="006264F2">
                    <w:t xml:space="preserve">  </w:t>
                  </w:r>
                  <w:r>
                    <w:t>к должностям муниципальной службы        в администрации Уинского муниципального района и Перечня специализаций и требований                       к профессиональному образованию муниципальных служащих, включенных в структуру администрации Уинского муниципального района</w:t>
                  </w:r>
                  <w:r w:rsidR="00EB49B9"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bookmarkStart w:id="0" w:name="_GoBack"/>
      <w:bookmarkEnd w:id="0"/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D036CA" w:rsidRDefault="00D036CA" w:rsidP="00D036CA">
      <w:pPr>
        <w:pStyle w:val="a4"/>
        <w:jc w:val="center"/>
        <w:rPr>
          <w:b/>
        </w:rPr>
      </w:pPr>
      <w:r w:rsidRPr="00D036CA">
        <w:rPr>
          <w:b/>
        </w:rPr>
        <w:t xml:space="preserve">                                                              от 04.02.2019 № 39-259-01-03</w:t>
      </w:r>
    </w:p>
    <w:p w:rsidR="009169CE" w:rsidRDefault="009169CE" w:rsidP="009169CE">
      <w:pPr>
        <w:pStyle w:val="a4"/>
      </w:pPr>
    </w:p>
    <w:p w:rsidR="00B12DD9" w:rsidRDefault="00B12DD9" w:rsidP="009169CE">
      <w:pPr>
        <w:pStyle w:val="a4"/>
      </w:pPr>
    </w:p>
    <w:p w:rsidR="00B12DD9" w:rsidRPr="00B12DD9" w:rsidRDefault="00B12DD9" w:rsidP="00B12DD9"/>
    <w:p w:rsidR="00B12DD9" w:rsidRPr="00B12DD9" w:rsidRDefault="00B12DD9" w:rsidP="00B12DD9"/>
    <w:p w:rsidR="00B12DD9" w:rsidRPr="00B12DD9" w:rsidRDefault="00B12DD9" w:rsidP="00B12DD9"/>
    <w:p w:rsidR="00B12DD9" w:rsidRPr="00B12DD9" w:rsidRDefault="00B12DD9" w:rsidP="00B12DD9"/>
    <w:p w:rsidR="00B12DD9" w:rsidRPr="00B12DD9" w:rsidRDefault="00B12DD9" w:rsidP="00B12DD9"/>
    <w:p w:rsidR="00B12DD9" w:rsidRPr="00B12DD9" w:rsidRDefault="00B12DD9" w:rsidP="00B12DD9"/>
    <w:p w:rsidR="00B12DD9" w:rsidRDefault="00B12DD9" w:rsidP="00B12DD9"/>
    <w:p w:rsidR="002C37BB" w:rsidRDefault="00152ADD" w:rsidP="00152ADD">
      <w:pPr>
        <w:tabs>
          <w:tab w:val="left" w:pos="1185"/>
        </w:tabs>
        <w:jc w:val="both"/>
        <w:rPr>
          <w:sz w:val="28"/>
          <w:szCs w:val="28"/>
        </w:rPr>
      </w:pPr>
      <w:r>
        <w:t xml:space="preserve">             </w:t>
      </w:r>
      <w:proofErr w:type="gramStart"/>
      <w:r w:rsidR="00B12DD9" w:rsidRPr="00B12DD9">
        <w:rPr>
          <w:sz w:val="28"/>
          <w:szCs w:val="28"/>
        </w:rPr>
        <w:t xml:space="preserve">В соответствии с </w:t>
      </w:r>
      <w:r w:rsidR="00B12DD9">
        <w:rPr>
          <w:sz w:val="28"/>
          <w:szCs w:val="28"/>
        </w:rPr>
        <w:t>Федеральным законом от 02.03.2007 № 25-ФЗ «О муниципальной службе в Российской Федерации», Законом Пермского края от 04.05.2008 № 228-ПК «О муниципальной службе в Пермском крае</w:t>
      </w:r>
      <w:r>
        <w:rPr>
          <w:sz w:val="28"/>
          <w:szCs w:val="28"/>
        </w:rPr>
        <w:t>», Уставом Уинского муниципального района, решениями Земского Собрания Уинского муниципального района от 17.02.2011  № 291 «О Реестре должностей муниципальной службы Уинского муниципального района Пермского края», от 27.03.2014 № 642 «Об утверждении структуры администрации Уинского муниципального района», и</w:t>
      </w:r>
      <w:proofErr w:type="gramEnd"/>
      <w:r>
        <w:rPr>
          <w:sz w:val="28"/>
          <w:szCs w:val="28"/>
        </w:rPr>
        <w:t xml:space="preserve"> в целях исполнения протокола заседания Национального антитеррористического комитета от 19 апреля 2018 г., с учетом области и вида профессиональной деятельности отдельных муниципальных служащих администрации района, администрация Уинского муниципального района Пермского края</w:t>
      </w:r>
    </w:p>
    <w:p w:rsidR="00152ADD" w:rsidRDefault="00152ADD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ПОСТАНОВЛЯЕТ:</w:t>
      </w:r>
    </w:p>
    <w:p w:rsidR="007D541B" w:rsidRDefault="00152ADD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администрации Уинского муниципального района от 15.10.2018 № 466-259-01-03 «Об утверждении квалификационных требований к должностям муниципальной службы в администрации Уинского муниципального района и Перечня специализаций и требований к профессиональному образованию муниципальных служащих, включенных в структуру администрации Уинского муниципального района», </w:t>
      </w:r>
      <w:r w:rsidR="00C32914">
        <w:rPr>
          <w:sz w:val="28"/>
          <w:szCs w:val="28"/>
        </w:rPr>
        <w:t xml:space="preserve">а именно, </w:t>
      </w:r>
    </w:p>
    <w:p w:rsidR="00C32914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32914">
        <w:rPr>
          <w:sz w:val="28"/>
          <w:szCs w:val="28"/>
        </w:rPr>
        <w:t>в приложении 2 постановления «Перечень специализаций</w:t>
      </w:r>
      <w:r w:rsidR="00A545A8">
        <w:rPr>
          <w:sz w:val="28"/>
          <w:szCs w:val="28"/>
        </w:rPr>
        <w:t xml:space="preserve"> и требований к профессиональному образованию муниципальных служащих, включенных в </w:t>
      </w:r>
      <w:r w:rsidR="00A545A8">
        <w:rPr>
          <w:sz w:val="28"/>
          <w:szCs w:val="28"/>
        </w:rPr>
        <w:lastRenderedPageBreak/>
        <w:t>структуру администрации Уинского муниципального района Пермского края» разделы «Отдел внутренней политики» и «Отдел по делам ГО, ЧС и МР» изложить в новой редакции,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Постановление вступает в силу с момента подписания, и подлежит размещению на официальном сайте Уинского муниципального района в сети «Интернет».</w:t>
      </w: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над исполнением настоящего постановления возложить на управляющего делами администрации района Курбатову Г.В.</w:t>
      </w: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</w:t>
      </w:r>
      <w:proofErr w:type="spellStart"/>
      <w:r>
        <w:rPr>
          <w:sz w:val="28"/>
          <w:szCs w:val="28"/>
        </w:rPr>
        <w:t>А.Н.Зелёнкин</w:t>
      </w:r>
      <w:proofErr w:type="spellEnd"/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  <w:sectPr w:rsidR="007D541B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</w:t>
      </w:r>
      <w:r w:rsidR="00D036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Приложение</w:t>
      </w: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036C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к постановлению</w:t>
      </w:r>
    </w:p>
    <w:p w:rsidR="007D541B" w:rsidRDefault="007D541B" w:rsidP="00152ADD">
      <w:pPr>
        <w:tabs>
          <w:tab w:val="left" w:pos="1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036C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администрации района</w:t>
      </w:r>
    </w:p>
    <w:p w:rsidR="008045D1" w:rsidRDefault="00D036CA" w:rsidP="00D036CA">
      <w:pPr>
        <w:tabs>
          <w:tab w:val="left" w:pos="11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от 04.02.2019 № 39-259-01-03</w:t>
      </w:r>
    </w:p>
    <w:p w:rsidR="008045D1" w:rsidRDefault="008045D1" w:rsidP="00152ADD">
      <w:pPr>
        <w:tabs>
          <w:tab w:val="left" w:pos="1185"/>
        </w:tabs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696"/>
        <w:gridCol w:w="3696"/>
        <w:gridCol w:w="3697"/>
        <w:gridCol w:w="3697"/>
      </w:tblGrid>
      <w:tr w:rsidR="008045D1" w:rsidRPr="00A85E40" w:rsidTr="00652930">
        <w:tc>
          <w:tcPr>
            <w:tcW w:w="3696" w:type="dxa"/>
          </w:tcPr>
          <w:p w:rsidR="008045D1" w:rsidRPr="00A85E40" w:rsidRDefault="008045D1" w:rsidP="00652930">
            <w:pPr>
              <w:jc w:val="right"/>
            </w:pPr>
          </w:p>
        </w:tc>
        <w:tc>
          <w:tcPr>
            <w:tcW w:w="3696" w:type="dxa"/>
          </w:tcPr>
          <w:p w:rsidR="008045D1" w:rsidRPr="00A85E40" w:rsidRDefault="008045D1" w:rsidP="00652930">
            <w:pPr>
              <w:jc w:val="right"/>
            </w:pPr>
          </w:p>
        </w:tc>
        <w:tc>
          <w:tcPr>
            <w:tcW w:w="3697" w:type="dxa"/>
          </w:tcPr>
          <w:p w:rsidR="008045D1" w:rsidRPr="00A85E40" w:rsidRDefault="008045D1" w:rsidP="00652930">
            <w:pPr>
              <w:jc w:val="right"/>
            </w:pPr>
          </w:p>
        </w:tc>
        <w:tc>
          <w:tcPr>
            <w:tcW w:w="3697" w:type="dxa"/>
          </w:tcPr>
          <w:p w:rsidR="008045D1" w:rsidRPr="00A85E40" w:rsidRDefault="008045D1" w:rsidP="00652930">
            <w:pPr>
              <w:ind w:left="-68"/>
            </w:pPr>
          </w:p>
        </w:tc>
      </w:tr>
    </w:tbl>
    <w:p w:rsidR="008045D1" w:rsidRDefault="008045D1" w:rsidP="008045D1">
      <w:pPr>
        <w:contextualSpacing/>
        <w:jc w:val="center"/>
        <w:rPr>
          <w:b/>
          <w:bCs/>
        </w:rPr>
      </w:pPr>
      <w:r w:rsidRPr="009E083E">
        <w:rPr>
          <w:b/>
          <w:bCs/>
        </w:rPr>
        <w:t xml:space="preserve">ПЕРЕЧЕНЬ </w:t>
      </w:r>
    </w:p>
    <w:p w:rsidR="008045D1" w:rsidRDefault="008045D1" w:rsidP="008045D1">
      <w:pPr>
        <w:contextualSpacing/>
        <w:jc w:val="center"/>
        <w:rPr>
          <w:b/>
          <w:bCs/>
        </w:rPr>
      </w:pPr>
      <w:r w:rsidRPr="009E083E">
        <w:rPr>
          <w:b/>
          <w:bCs/>
        </w:rPr>
        <w:t xml:space="preserve">  специализаций и требований к профессиональному образованию муниципальных служащих,  включенных в структуру администрации Уинского муниципального района Пермского края</w:t>
      </w:r>
    </w:p>
    <w:p w:rsidR="008045D1" w:rsidRPr="009E083E" w:rsidRDefault="008045D1" w:rsidP="008045D1">
      <w:pPr>
        <w:contextualSpacing/>
        <w:jc w:val="center"/>
        <w:rPr>
          <w:b/>
          <w:bCs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5"/>
        <w:gridCol w:w="1970"/>
        <w:gridCol w:w="3098"/>
        <w:gridCol w:w="2349"/>
        <w:gridCol w:w="2596"/>
        <w:gridCol w:w="2726"/>
      </w:tblGrid>
      <w:tr w:rsidR="008045D1" w:rsidRPr="009E083E" w:rsidTr="00652930">
        <w:tc>
          <w:tcPr>
            <w:tcW w:w="2395" w:type="dxa"/>
          </w:tcPr>
          <w:p w:rsidR="008045D1" w:rsidRPr="009E083E" w:rsidRDefault="008045D1" w:rsidP="00652930">
            <w:pPr>
              <w:jc w:val="center"/>
              <w:rPr>
                <w:b/>
              </w:rPr>
            </w:pPr>
            <w:r w:rsidRPr="009E083E">
              <w:rPr>
                <w:b/>
              </w:rPr>
              <w:t>Наименование должности муниципальной</w:t>
            </w:r>
            <w:r>
              <w:rPr>
                <w:b/>
              </w:rPr>
              <w:t xml:space="preserve"> службы</w:t>
            </w:r>
          </w:p>
        </w:tc>
        <w:tc>
          <w:tcPr>
            <w:tcW w:w="1970" w:type="dxa"/>
          </w:tcPr>
          <w:p w:rsidR="008045D1" w:rsidRPr="009E083E" w:rsidRDefault="008045D1" w:rsidP="00652930">
            <w:pPr>
              <w:jc w:val="center"/>
              <w:rPr>
                <w:b/>
              </w:rPr>
            </w:pPr>
            <w:r w:rsidRPr="009E083E">
              <w:rPr>
                <w:b/>
              </w:rPr>
              <w:t>Группа должностей</w:t>
            </w:r>
            <w:r>
              <w:rPr>
                <w:b/>
              </w:rPr>
              <w:t xml:space="preserve"> муниципальной службы</w:t>
            </w:r>
          </w:p>
        </w:tc>
        <w:tc>
          <w:tcPr>
            <w:tcW w:w="3098" w:type="dxa"/>
          </w:tcPr>
          <w:p w:rsidR="008045D1" w:rsidRPr="009E083E" w:rsidRDefault="008045D1" w:rsidP="00652930">
            <w:pPr>
              <w:jc w:val="center"/>
              <w:rPr>
                <w:b/>
              </w:rPr>
            </w:pPr>
            <w:r w:rsidRPr="009E083E">
              <w:rPr>
                <w:b/>
              </w:rPr>
              <w:t>Требования к уровню профессионального образования</w:t>
            </w:r>
          </w:p>
        </w:tc>
        <w:tc>
          <w:tcPr>
            <w:tcW w:w="2349" w:type="dxa"/>
          </w:tcPr>
          <w:p w:rsidR="008045D1" w:rsidRPr="009E083E" w:rsidRDefault="008045D1" w:rsidP="00652930">
            <w:pPr>
              <w:jc w:val="center"/>
              <w:rPr>
                <w:b/>
              </w:rPr>
            </w:pPr>
            <w:r w:rsidRPr="009E083E">
              <w:rPr>
                <w:b/>
              </w:rPr>
              <w:t>Специальность по должности</w:t>
            </w:r>
            <w:r>
              <w:rPr>
                <w:b/>
              </w:rPr>
              <w:t xml:space="preserve"> муниципальной службы</w:t>
            </w:r>
          </w:p>
        </w:tc>
        <w:tc>
          <w:tcPr>
            <w:tcW w:w="2596" w:type="dxa"/>
          </w:tcPr>
          <w:p w:rsidR="008045D1" w:rsidRPr="009E083E" w:rsidRDefault="008045D1" w:rsidP="00652930">
            <w:pPr>
              <w:jc w:val="center"/>
              <w:rPr>
                <w:b/>
              </w:rPr>
            </w:pPr>
            <w:r w:rsidRPr="009E083E">
              <w:rPr>
                <w:b/>
              </w:rPr>
              <w:t>Специализация по должности муниципальной</w:t>
            </w:r>
            <w:r>
              <w:rPr>
                <w:b/>
              </w:rPr>
              <w:t xml:space="preserve"> службы</w:t>
            </w:r>
          </w:p>
        </w:tc>
        <w:tc>
          <w:tcPr>
            <w:tcW w:w="2726" w:type="dxa"/>
          </w:tcPr>
          <w:p w:rsidR="008045D1" w:rsidRPr="009E083E" w:rsidRDefault="008045D1" w:rsidP="00652930">
            <w:pPr>
              <w:jc w:val="center"/>
              <w:rPr>
                <w:b/>
              </w:rPr>
            </w:pPr>
            <w:r w:rsidRPr="009E083E">
              <w:rPr>
                <w:b/>
              </w:rPr>
              <w:t>Образование, считающееся равноценным</w:t>
            </w:r>
          </w:p>
        </w:tc>
      </w:tr>
      <w:tr w:rsidR="008045D1" w:rsidRPr="009E083E" w:rsidTr="00652930">
        <w:tc>
          <w:tcPr>
            <w:tcW w:w="15134" w:type="dxa"/>
            <w:gridSpan w:val="6"/>
          </w:tcPr>
          <w:p w:rsidR="008045D1" w:rsidRPr="00175FBA" w:rsidRDefault="008045D1" w:rsidP="006529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BA">
              <w:rPr>
                <w:rFonts w:ascii="Times New Roman" w:hAnsi="Times New Roman" w:cs="Times New Roman"/>
                <w:b/>
                <w:sz w:val="24"/>
                <w:szCs w:val="24"/>
              </w:rPr>
              <w:t>Отдел внутренней политики</w:t>
            </w:r>
          </w:p>
        </w:tc>
      </w:tr>
      <w:tr w:rsidR="008045D1" w:rsidRPr="009E083E" w:rsidTr="00652930">
        <w:tc>
          <w:tcPr>
            <w:tcW w:w="2395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 внутренней политики</w:t>
            </w:r>
          </w:p>
        </w:tc>
        <w:tc>
          <w:tcPr>
            <w:tcW w:w="1970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8045D1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  образование                          в соответствии со специализацией муниципальной должности или образование, считающееся равноцен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ным, без предъявления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стажу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соответствии со специализацией по муниципальной должности, с учетом требований к стажу</w:t>
            </w:r>
          </w:p>
        </w:tc>
        <w:tc>
          <w:tcPr>
            <w:tcW w:w="2349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8045D1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5D1" w:rsidRPr="009E083E" w:rsidRDefault="008045D1" w:rsidP="00804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Социальный менеджмент.</w:t>
            </w:r>
          </w:p>
          <w:p w:rsidR="008045D1" w:rsidRPr="008045D1" w:rsidRDefault="008045D1" w:rsidP="008045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противодействия терроризму.</w:t>
            </w:r>
          </w:p>
          <w:p w:rsidR="008045D1" w:rsidRPr="008045D1" w:rsidRDefault="008045D1" w:rsidP="008045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национальной безопасности.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по государственному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муниципальному управлению,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общественно-гуманитарным наукам, юридическое, педагогическое</w:t>
            </w:r>
          </w:p>
        </w:tc>
      </w:tr>
      <w:tr w:rsidR="008045D1" w:rsidRPr="009E083E" w:rsidTr="00652930">
        <w:tc>
          <w:tcPr>
            <w:tcW w:w="15134" w:type="dxa"/>
            <w:gridSpan w:val="6"/>
          </w:tcPr>
          <w:p w:rsidR="008045D1" w:rsidRPr="00644E0C" w:rsidRDefault="008045D1" w:rsidP="006529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E0C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делам ГО, ЧС и МР</w:t>
            </w:r>
          </w:p>
        </w:tc>
      </w:tr>
      <w:tr w:rsidR="008045D1" w:rsidRPr="009E083E" w:rsidTr="00652930">
        <w:tc>
          <w:tcPr>
            <w:tcW w:w="2395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970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Ведущая муниципальная должность</w:t>
            </w:r>
          </w:p>
        </w:tc>
        <w:tc>
          <w:tcPr>
            <w:tcW w:w="3098" w:type="dxa"/>
          </w:tcPr>
          <w:p w:rsidR="008045D1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учета требований к стажу.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к стажу</w:t>
            </w:r>
          </w:p>
        </w:tc>
        <w:tc>
          <w:tcPr>
            <w:tcW w:w="2349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Военно-экономическая безопасность государства.</w:t>
            </w:r>
          </w:p>
          <w:p w:rsidR="008045D1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муниципальное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5D1" w:rsidRPr="009E083E" w:rsidRDefault="008045D1" w:rsidP="00804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Правовое обеспечение мобилизационной службы.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  <w:p w:rsidR="008045D1" w:rsidRPr="008045D1" w:rsidRDefault="008045D1" w:rsidP="008045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 мобилизационной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противодействия терроризму.</w:t>
            </w:r>
          </w:p>
          <w:p w:rsidR="008045D1" w:rsidRPr="008045D1" w:rsidRDefault="008045D1" w:rsidP="008045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национальной безопасности.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среднее профессиональное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по техническим, военным или по экономико-управленческим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специальностям</w:t>
            </w:r>
          </w:p>
        </w:tc>
      </w:tr>
      <w:tr w:rsidR="008045D1" w:rsidRPr="009E083E" w:rsidTr="00652930">
        <w:tc>
          <w:tcPr>
            <w:tcW w:w="2395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1970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Старшая муниципальная должность</w:t>
            </w:r>
          </w:p>
        </w:tc>
        <w:tc>
          <w:tcPr>
            <w:tcW w:w="3098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Высшее  образование в соответствии со специализацией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 или образование, считающееся равноценным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учета требований к стажу. С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реднее профессиональное образование с учетом требований к стажу работы</w:t>
            </w:r>
          </w:p>
        </w:tc>
        <w:tc>
          <w:tcPr>
            <w:tcW w:w="2349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Военно-экономическая безопасность государства.</w:t>
            </w:r>
          </w:p>
          <w:p w:rsidR="008045D1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5D1" w:rsidRPr="009E083E" w:rsidRDefault="008045D1" w:rsidP="00804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мобилизационной службы.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Информационно-документационное обеспечение.</w:t>
            </w:r>
          </w:p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</w:t>
            </w:r>
          </w:p>
          <w:p w:rsidR="008045D1" w:rsidRPr="008045D1" w:rsidRDefault="008045D1" w:rsidP="008045D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>Организация мобилизационной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противодействия терроризму.</w:t>
            </w:r>
          </w:p>
          <w:p w:rsidR="008045D1" w:rsidRPr="009E083E" w:rsidRDefault="008045D1" w:rsidP="00804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45D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национальной безопасности.</w:t>
            </w:r>
          </w:p>
        </w:tc>
        <w:tc>
          <w:tcPr>
            <w:tcW w:w="2726" w:type="dxa"/>
          </w:tcPr>
          <w:p w:rsidR="008045D1" w:rsidRPr="009E083E" w:rsidRDefault="008045D1" w:rsidP="00652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9E083E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по гуманитарно-социальным, юридическим специальностям</w:t>
            </w:r>
          </w:p>
        </w:tc>
      </w:tr>
    </w:tbl>
    <w:p w:rsidR="008045D1" w:rsidRDefault="008045D1" w:rsidP="00152ADD">
      <w:pPr>
        <w:tabs>
          <w:tab w:val="left" w:pos="1185"/>
        </w:tabs>
        <w:jc w:val="both"/>
        <w:rPr>
          <w:sz w:val="28"/>
          <w:szCs w:val="28"/>
        </w:rPr>
      </w:pPr>
    </w:p>
    <w:sectPr w:rsidR="008045D1" w:rsidSect="00BD76A4">
      <w:pgSz w:w="16838" w:h="11906" w:orient="landscape" w:code="9"/>
      <w:pgMar w:top="993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CB" w:rsidRDefault="006307CB">
      <w:r>
        <w:separator/>
      </w:r>
    </w:p>
  </w:endnote>
  <w:endnote w:type="continuationSeparator" w:id="1">
    <w:p w:rsidR="006307CB" w:rsidRDefault="0063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CB" w:rsidRDefault="006307CB">
      <w:r>
        <w:separator/>
      </w:r>
    </w:p>
  </w:footnote>
  <w:footnote w:type="continuationSeparator" w:id="1">
    <w:p w:rsidR="006307CB" w:rsidRDefault="0063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CF6259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8326CCC2" w:tentative="1">
      <w:start w:val="1"/>
      <w:numFmt w:val="lowerLetter"/>
      <w:lvlText w:val="%2."/>
      <w:lvlJc w:val="left"/>
      <w:pPr>
        <w:ind w:left="1830" w:hanging="360"/>
      </w:pPr>
    </w:lvl>
    <w:lvl w:ilvl="2" w:tplc="EE805E4E" w:tentative="1">
      <w:start w:val="1"/>
      <w:numFmt w:val="lowerRoman"/>
      <w:lvlText w:val="%3."/>
      <w:lvlJc w:val="right"/>
      <w:pPr>
        <w:ind w:left="2550" w:hanging="180"/>
      </w:pPr>
    </w:lvl>
    <w:lvl w:ilvl="3" w:tplc="70749794" w:tentative="1">
      <w:start w:val="1"/>
      <w:numFmt w:val="decimal"/>
      <w:lvlText w:val="%4."/>
      <w:lvlJc w:val="left"/>
      <w:pPr>
        <w:ind w:left="3270" w:hanging="360"/>
      </w:pPr>
    </w:lvl>
    <w:lvl w:ilvl="4" w:tplc="6FAA3550" w:tentative="1">
      <w:start w:val="1"/>
      <w:numFmt w:val="lowerLetter"/>
      <w:lvlText w:val="%5."/>
      <w:lvlJc w:val="left"/>
      <w:pPr>
        <w:ind w:left="3990" w:hanging="360"/>
      </w:pPr>
    </w:lvl>
    <w:lvl w:ilvl="5" w:tplc="A6E07E84" w:tentative="1">
      <w:start w:val="1"/>
      <w:numFmt w:val="lowerRoman"/>
      <w:lvlText w:val="%6."/>
      <w:lvlJc w:val="right"/>
      <w:pPr>
        <w:ind w:left="4710" w:hanging="180"/>
      </w:pPr>
    </w:lvl>
    <w:lvl w:ilvl="6" w:tplc="28E2BFB0" w:tentative="1">
      <w:start w:val="1"/>
      <w:numFmt w:val="decimal"/>
      <w:lvlText w:val="%7."/>
      <w:lvlJc w:val="left"/>
      <w:pPr>
        <w:ind w:left="5430" w:hanging="360"/>
      </w:pPr>
    </w:lvl>
    <w:lvl w:ilvl="7" w:tplc="62106820" w:tentative="1">
      <w:start w:val="1"/>
      <w:numFmt w:val="lowerLetter"/>
      <w:lvlText w:val="%8."/>
      <w:lvlJc w:val="left"/>
      <w:pPr>
        <w:ind w:left="6150" w:hanging="360"/>
      </w:pPr>
    </w:lvl>
    <w:lvl w:ilvl="8" w:tplc="10F0303A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46BD"/>
    <w:rsid w:val="000862DA"/>
    <w:rsid w:val="00152ADD"/>
    <w:rsid w:val="001836F9"/>
    <w:rsid w:val="001B58BF"/>
    <w:rsid w:val="001D02CD"/>
    <w:rsid w:val="002C37BB"/>
    <w:rsid w:val="003B5C7C"/>
    <w:rsid w:val="00470FB3"/>
    <w:rsid w:val="00482A25"/>
    <w:rsid w:val="00502F9B"/>
    <w:rsid w:val="005B7C2C"/>
    <w:rsid w:val="006155F3"/>
    <w:rsid w:val="006264F2"/>
    <w:rsid w:val="006307CB"/>
    <w:rsid w:val="00637B08"/>
    <w:rsid w:val="0078616F"/>
    <w:rsid w:val="007D541B"/>
    <w:rsid w:val="007F396B"/>
    <w:rsid w:val="008045D1"/>
    <w:rsid w:val="00817ACA"/>
    <w:rsid w:val="008D16CB"/>
    <w:rsid w:val="009169CE"/>
    <w:rsid w:val="00A545A8"/>
    <w:rsid w:val="00B1278C"/>
    <w:rsid w:val="00B12DD9"/>
    <w:rsid w:val="00B34ED0"/>
    <w:rsid w:val="00BB6EA3"/>
    <w:rsid w:val="00BD76A4"/>
    <w:rsid w:val="00C32914"/>
    <w:rsid w:val="00C80448"/>
    <w:rsid w:val="00D036CA"/>
    <w:rsid w:val="00DE1F04"/>
    <w:rsid w:val="00E55D54"/>
    <w:rsid w:val="00E819CB"/>
    <w:rsid w:val="00EB49B9"/>
    <w:rsid w:val="00EB54EA"/>
    <w:rsid w:val="00F9590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uiPriority w:val="99"/>
    <w:rsid w:val="008045D1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b">
    <w:name w:val="header"/>
    <w:basedOn w:val="a"/>
    <w:link w:val="ac"/>
    <w:rsid w:val="00BD76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D76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501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2019-02-08T06:39:00Z</dcterms:created>
  <dcterms:modified xsi:type="dcterms:W3CDTF">2019-02-08T06:39:00Z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