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DE" w:rsidRPr="00476C68" w:rsidRDefault="00227BDE" w:rsidP="00227B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476C68">
        <w:rPr>
          <w:rFonts w:ascii="Times New Roman" w:hAnsi="Times New Roman" w:cs="Times New Roman"/>
          <w:b/>
          <w:sz w:val="44"/>
          <w:szCs w:val="44"/>
        </w:rPr>
        <w:t>ПЕРМСКАЯ ТРАНСПОРТНАЯ ПРОКУРАТУРА</w:t>
      </w:r>
    </w:p>
    <w:p w:rsidR="00227BDE" w:rsidRDefault="00227BDE" w:rsidP="00227B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РАЗЪЯСНЯЕТ</w:t>
      </w:r>
    </w:p>
    <w:p w:rsidR="00227BDE" w:rsidRPr="00476C68" w:rsidRDefault="00227BDE" w:rsidP="00227B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7BDE" w:rsidRPr="00C13F40" w:rsidRDefault="00227BDE" w:rsidP="00227BDE">
      <w:pPr>
        <w:shd w:val="clear" w:color="auto" w:fill="FFFFFF"/>
        <w:spacing w:after="150" w:line="311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3F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 за подделку в целях использования паспорта гражданина или удостоверения, предоставляющего права или освобождающего от обязанностей</w:t>
      </w:r>
    </w:p>
    <w:p w:rsidR="00227BDE" w:rsidRPr="00227BDE" w:rsidRDefault="00227BDE" w:rsidP="00227B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6 августа 2019 года вступили в силу изменения в ст. 327 УК РФ, которые ужесточили ответственность за подделку в целях использования паспорта гражданина или удостоверения, предоставляющего права или освобождающего от обязанностей, а также ответственность за сбыт таких документов.</w:t>
      </w:r>
    </w:p>
    <w:p w:rsidR="00227BDE" w:rsidRPr="00227BDE" w:rsidRDefault="00227BDE" w:rsidP="00227B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BD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88C9E4" wp14:editId="4EB6094B">
            <wp:simplePos x="0" y="0"/>
            <wp:positionH relativeFrom="column">
              <wp:posOffset>3301365</wp:posOffset>
            </wp:positionH>
            <wp:positionV relativeFrom="paragraph">
              <wp:posOffset>1113155</wp:posOffset>
            </wp:positionV>
            <wp:extent cx="243840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431" y="21279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делка-документ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Ранее наиболее строгое наказание за совершение указанных действий составляло 2 года лишения свободы. В новой редакции уголовного закона ответственность за подобные действия усилена до 3 лет лишения свободы. Верхние границы альтернативных видов наказания в виде ограничения свободы и принудительных работ также увеличены с 2 до 3 лет.</w:t>
      </w:r>
      <w:r w:rsidRPr="00C1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1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Также усилена ответственность за использование заведомо поддельного паспорта, удостоверения или иного официального документа. В соответствии с новой редакцией ст. 327 УК РФ за совершение таких деяний может быть назначено наказание в виде ограничения свободы, принудительных работ или лишения свободы до одного года.</w:t>
      </w:r>
    </w:p>
    <w:p w:rsidR="00227BDE" w:rsidRPr="00227BDE" w:rsidRDefault="00227BDE" w:rsidP="00227B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DE" w:rsidRPr="00227BDE" w:rsidRDefault="00227BDE" w:rsidP="00227B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предыдущей редакции уголовного закона рассматриваемая норма не предусматривала возможности назначения лишения свободы за совершение подобных деяний. Максимально строгое наказание за них составляло 6 месяцев ареста.</w:t>
      </w:r>
    </w:p>
    <w:p w:rsidR="00227BDE" w:rsidRDefault="00227BDE" w:rsidP="00227B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Наряду с этим введена ответственность за приобретение, хранение и перевозку в целях использования или сбыта заведомо поддельных паспорта, удостоверения или иного официального документа, предоставляющего права или освобождающего от обязанностей, а также штампов, печатей или бланков.</w:t>
      </w:r>
    </w:p>
    <w:p w:rsidR="00227BDE" w:rsidRPr="00C13F40" w:rsidRDefault="00227BDE" w:rsidP="00227B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Указанные действия лиц, по степени общественной опасности в новой редакции ст. 327 УК РФ приравнены к факту использования таких поддельных документов, в </w:t>
      </w:r>
      <w:proofErr w:type="gramStart"/>
      <w:r w:rsidRPr="00C1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 w:rsidRPr="00C1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чем за них предусмотрено аналогичное наказание.</w:t>
      </w:r>
    </w:p>
    <w:p w:rsidR="00C2011C" w:rsidRPr="00227BDE" w:rsidRDefault="00227BDE" w:rsidP="00227B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011C" w:rsidRPr="00227BDE" w:rsidSect="00227BDE">
      <w:pgSz w:w="11906" w:h="16838"/>
      <w:pgMar w:top="1134" w:right="1134" w:bottom="1134" w:left="1134" w:header="709" w:footer="709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DE"/>
    <w:rsid w:val="00140062"/>
    <w:rsid w:val="00227BDE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2019-12-27T12:17:00Z</dcterms:created>
  <dcterms:modified xsi:type="dcterms:W3CDTF">2019-12-27T12:48:00Z</dcterms:modified>
</cp:coreProperties>
</file>