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6A5048" w:rsidRDefault="008D3707"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53.5pt;width:209.45pt;height:70.8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420036" w:rsidRDefault="00420036" w:rsidP="00420036">
                  <w:pPr>
                    <w:pStyle w:val="a3"/>
                  </w:pPr>
                  <w:r>
                    <w:t>Об утверждении Порядка формирования перечня и оценки налоговых расходов Уинского муниципального округа Пермского края</w:t>
                  </w:r>
                </w:p>
                <w:p w:rsidR="00344940" w:rsidRDefault="00344940" w:rsidP="00344940">
                  <w:pPr>
                    <w:pStyle w:val="a3"/>
                  </w:pPr>
                </w:p>
              </w:txbxContent>
            </v:textbox>
            <w10:wrap type="topAndBottom" anchorx="page" anchory="page"/>
          </v:shape>
        </w:pict>
      </w:r>
      <w:bookmarkStart w:id="0" w:name="_GoBack"/>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bookmarkEnd w:id="0"/>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6A5048">
        <w:tab/>
      </w:r>
      <w:r w:rsidR="006A5048">
        <w:tab/>
      </w:r>
      <w:r w:rsidR="006A5048">
        <w:tab/>
      </w:r>
      <w:r w:rsidR="006A5048">
        <w:tab/>
      </w:r>
      <w:r w:rsidR="006A5048">
        <w:tab/>
      </w:r>
      <w:r w:rsidR="006A5048">
        <w:tab/>
      </w:r>
      <w:r w:rsidR="006A5048">
        <w:tab/>
      </w:r>
      <w:r w:rsidR="006A5048">
        <w:tab/>
      </w:r>
      <w:r w:rsidR="006A5048" w:rsidRPr="006A5048">
        <w:rPr>
          <w:b/>
        </w:rPr>
        <w:t>10.03.2020   №259-01-03-6</w:t>
      </w:r>
    </w:p>
    <w:p w:rsidR="00420036" w:rsidRDefault="00420036" w:rsidP="004200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9" w:history="1">
        <w:r w:rsidRPr="00420036">
          <w:rPr>
            <w:rStyle w:val="ad"/>
            <w:rFonts w:ascii="Times New Roman" w:hAnsi="Times New Roman" w:cs="Times New Roman"/>
            <w:color w:val="000000" w:themeColor="text1"/>
            <w:sz w:val="28"/>
            <w:szCs w:val="28"/>
            <w:u w:val="none"/>
          </w:rPr>
          <w:t>статьей 174.3</w:t>
        </w:r>
      </w:hyperlink>
      <w:r>
        <w:rPr>
          <w:rFonts w:ascii="Times New Roman" w:hAnsi="Times New Roman" w:cs="Times New Roman"/>
          <w:sz w:val="28"/>
          <w:szCs w:val="28"/>
        </w:rPr>
        <w:t xml:space="preserve"> Бюджетного кодекса Российской Федерации, постановлением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администрация Уинского муниципального округа Пермского края</w:t>
      </w:r>
    </w:p>
    <w:p w:rsidR="00420036" w:rsidRDefault="00420036" w:rsidP="004200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20036" w:rsidRPr="00373DE4" w:rsidRDefault="00420036" w:rsidP="004200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Утвердить прилагаемый </w:t>
      </w:r>
      <w:hyperlink r:id="rId10" w:anchor="P29" w:history="1">
        <w:r w:rsidRPr="00420036">
          <w:rPr>
            <w:rStyle w:val="ad"/>
            <w:rFonts w:ascii="Times New Roman" w:hAnsi="Times New Roman" w:cs="Times New Roman"/>
            <w:color w:val="000000" w:themeColor="text1"/>
            <w:sz w:val="28"/>
            <w:szCs w:val="28"/>
            <w:u w:val="none"/>
          </w:rPr>
          <w:t>Порядок</w:t>
        </w:r>
      </w:hyperlink>
      <w:r w:rsidRPr="00373DE4">
        <w:rPr>
          <w:rFonts w:ascii="Times New Roman" w:hAnsi="Times New Roman" w:cs="Times New Roman"/>
          <w:color w:val="000000" w:themeColor="text1"/>
          <w:sz w:val="28"/>
          <w:szCs w:val="28"/>
        </w:rPr>
        <w:t xml:space="preserve"> формирования перечня и оценки налоговых расходов </w:t>
      </w:r>
      <w:r>
        <w:rPr>
          <w:rFonts w:ascii="Times New Roman" w:hAnsi="Times New Roman" w:cs="Times New Roman"/>
          <w:sz w:val="28"/>
          <w:szCs w:val="28"/>
        </w:rPr>
        <w:t>Уинского муниципального округа Пермского края</w:t>
      </w:r>
      <w:r w:rsidRPr="00373DE4">
        <w:rPr>
          <w:rFonts w:ascii="Times New Roman" w:hAnsi="Times New Roman" w:cs="Times New Roman"/>
          <w:color w:val="000000" w:themeColor="text1"/>
          <w:sz w:val="28"/>
          <w:szCs w:val="28"/>
        </w:rPr>
        <w:t>.</w:t>
      </w:r>
    </w:p>
    <w:p w:rsidR="00A051F4" w:rsidRDefault="00420036" w:rsidP="00420036">
      <w:pPr>
        <w:autoSpaceDE w:val="0"/>
        <w:autoSpaceDN w:val="0"/>
        <w:adjustRightInd w:val="0"/>
        <w:ind w:firstLine="540"/>
        <w:jc w:val="both"/>
        <w:outlineLvl w:val="0"/>
        <w:rPr>
          <w:sz w:val="28"/>
          <w:szCs w:val="28"/>
        </w:rPr>
      </w:pPr>
      <w:r>
        <w:rPr>
          <w:sz w:val="28"/>
          <w:szCs w:val="28"/>
        </w:rPr>
        <w:t>2. Настоящее постанов</w:t>
      </w:r>
      <w:r w:rsidR="0043699A">
        <w:rPr>
          <w:sz w:val="28"/>
          <w:szCs w:val="28"/>
        </w:rPr>
        <w:t xml:space="preserve">ление </w:t>
      </w:r>
      <w:proofErr w:type="gramStart"/>
      <w:r w:rsidR="0043699A">
        <w:rPr>
          <w:sz w:val="28"/>
          <w:szCs w:val="28"/>
        </w:rPr>
        <w:t>вступает в силу с</w:t>
      </w:r>
      <w:r w:rsidR="00A051F4">
        <w:rPr>
          <w:sz w:val="28"/>
          <w:szCs w:val="28"/>
        </w:rPr>
        <w:t xml:space="preserve"> </w:t>
      </w:r>
      <w:r w:rsidR="00A051F4" w:rsidRPr="00A051F4">
        <w:rPr>
          <w:sz w:val="28"/>
          <w:szCs w:val="28"/>
        </w:rPr>
        <w:t>момента подписания и распространяется</w:t>
      </w:r>
      <w:proofErr w:type="gramEnd"/>
      <w:r w:rsidR="00A051F4" w:rsidRPr="00A051F4">
        <w:rPr>
          <w:sz w:val="28"/>
          <w:szCs w:val="28"/>
        </w:rPr>
        <w:t xml:space="preserve"> на правоотношения, возникшие  с 01.01.2020</w:t>
      </w:r>
      <w:r w:rsidRPr="00A051F4">
        <w:rPr>
          <w:sz w:val="28"/>
          <w:szCs w:val="28"/>
        </w:rPr>
        <w:t xml:space="preserve"> года</w:t>
      </w:r>
      <w:r w:rsidR="00A051F4">
        <w:rPr>
          <w:sz w:val="28"/>
          <w:szCs w:val="28"/>
        </w:rPr>
        <w:t>.</w:t>
      </w:r>
    </w:p>
    <w:p w:rsidR="00420036" w:rsidRDefault="00B51B94" w:rsidP="00420036">
      <w:pPr>
        <w:autoSpaceDE w:val="0"/>
        <w:autoSpaceDN w:val="0"/>
        <w:adjustRightInd w:val="0"/>
        <w:ind w:firstLine="540"/>
        <w:jc w:val="both"/>
        <w:rPr>
          <w:sz w:val="28"/>
          <w:szCs w:val="28"/>
        </w:rPr>
      </w:pPr>
      <w:r>
        <w:rPr>
          <w:sz w:val="28"/>
          <w:szCs w:val="28"/>
        </w:rPr>
        <w:t>3</w:t>
      </w:r>
      <w:r w:rsidR="00420036">
        <w:rPr>
          <w:sz w:val="28"/>
          <w:szCs w:val="28"/>
        </w:rPr>
        <w:t>. Контроль над исполнением постановления возложить на начальника финансового управления Хомякову Л.А.</w:t>
      </w:r>
    </w:p>
    <w:p w:rsidR="00420036" w:rsidRDefault="00420036" w:rsidP="00420036">
      <w:pPr>
        <w:autoSpaceDE w:val="0"/>
        <w:autoSpaceDN w:val="0"/>
        <w:adjustRightInd w:val="0"/>
        <w:ind w:firstLine="540"/>
        <w:jc w:val="both"/>
        <w:rPr>
          <w:sz w:val="28"/>
          <w:szCs w:val="28"/>
        </w:rPr>
      </w:pPr>
    </w:p>
    <w:p w:rsidR="00420036" w:rsidRPr="00D973D8" w:rsidRDefault="00420036" w:rsidP="00420036">
      <w:pPr>
        <w:autoSpaceDE w:val="0"/>
        <w:autoSpaceDN w:val="0"/>
        <w:adjustRightInd w:val="0"/>
        <w:ind w:firstLine="540"/>
        <w:jc w:val="both"/>
        <w:rPr>
          <w:sz w:val="28"/>
          <w:szCs w:val="28"/>
        </w:rPr>
      </w:pPr>
    </w:p>
    <w:p w:rsidR="00B51B94" w:rsidRDefault="00420036" w:rsidP="00420036">
      <w:pPr>
        <w:rPr>
          <w:sz w:val="28"/>
          <w:szCs w:val="28"/>
        </w:rPr>
      </w:pPr>
      <w:r w:rsidRPr="0019206E">
        <w:rPr>
          <w:sz w:val="28"/>
          <w:szCs w:val="28"/>
        </w:rPr>
        <w:t xml:space="preserve">Глава муниципального </w:t>
      </w:r>
      <w:r>
        <w:rPr>
          <w:sz w:val="28"/>
          <w:szCs w:val="28"/>
        </w:rPr>
        <w:t>округа</w:t>
      </w:r>
      <w:r w:rsidR="00B51B94">
        <w:rPr>
          <w:sz w:val="28"/>
          <w:szCs w:val="28"/>
        </w:rPr>
        <w:t xml:space="preserve"> – </w:t>
      </w:r>
    </w:p>
    <w:p w:rsidR="00B51B94" w:rsidRDefault="00B51B94" w:rsidP="00420036">
      <w:pPr>
        <w:rPr>
          <w:sz w:val="28"/>
          <w:szCs w:val="28"/>
        </w:rPr>
      </w:pPr>
      <w:r>
        <w:rPr>
          <w:sz w:val="28"/>
          <w:szCs w:val="28"/>
        </w:rPr>
        <w:t xml:space="preserve">глава администрации </w:t>
      </w:r>
    </w:p>
    <w:p w:rsidR="00420036" w:rsidRPr="0019206E" w:rsidRDefault="00B51B94" w:rsidP="00420036">
      <w:pPr>
        <w:rPr>
          <w:sz w:val="28"/>
          <w:szCs w:val="28"/>
        </w:rPr>
      </w:pPr>
      <w:r>
        <w:rPr>
          <w:sz w:val="28"/>
          <w:szCs w:val="28"/>
        </w:rPr>
        <w:t>Уинского муниципального округа</w:t>
      </w:r>
      <w:r w:rsidR="00420036" w:rsidRPr="0019206E">
        <w:rPr>
          <w:sz w:val="28"/>
          <w:szCs w:val="28"/>
        </w:rPr>
        <w:t xml:space="preserve">  </w:t>
      </w:r>
      <w:r w:rsidR="00420036">
        <w:rPr>
          <w:sz w:val="28"/>
          <w:szCs w:val="28"/>
        </w:rPr>
        <w:t xml:space="preserve">                  </w:t>
      </w:r>
      <w:r w:rsidR="00420036" w:rsidRPr="0019206E">
        <w:rPr>
          <w:sz w:val="28"/>
          <w:szCs w:val="28"/>
        </w:rPr>
        <w:t xml:space="preserve">                                 А.Н. </w:t>
      </w:r>
      <w:proofErr w:type="spellStart"/>
      <w:r w:rsidR="00420036" w:rsidRPr="0019206E">
        <w:rPr>
          <w:sz w:val="28"/>
          <w:szCs w:val="28"/>
        </w:rPr>
        <w:t>Зелёнкин</w:t>
      </w:r>
      <w:proofErr w:type="spellEnd"/>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both"/>
        <w:rPr>
          <w:rFonts w:ascii="Times New Roman" w:hAnsi="Times New Roman" w:cs="Times New Roman"/>
          <w:sz w:val="28"/>
          <w:szCs w:val="28"/>
        </w:rPr>
      </w:pPr>
    </w:p>
    <w:p w:rsidR="00B51B94" w:rsidRDefault="00420036" w:rsidP="00420036">
      <w:pPr>
        <w:pStyle w:val="ConsPlusNormal"/>
        <w:tabs>
          <w:tab w:val="left" w:pos="3969"/>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20036" w:rsidRDefault="00B51B94" w:rsidP="00B51B94">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036">
        <w:rPr>
          <w:rFonts w:ascii="Times New Roman" w:hAnsi="Times New Roman" w:cs="Times New Roman"/>
          <w:sz w:val="28"/>
          <w:szCs w:val="28"/>
        </w:rPr>
        <w:t xml:space="preserve">Приложение  </w:t>
      </w:r>
    </w:p>
    <w:p w:rsidR="00420036" w:rsidRDefault="00420036" w:rsidP="0042003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20036" w:rsidRDefault="00420036" w:rsidP="0042003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Уинского муниципального округа   </w:t>
      </w:r>
    </w:p>
    <w:p w:rsidR="00420036" w:rsidRDefault="00420036" w:rsidP="0042003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Пермского края</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Title"/>
        <w:jc w:val="center"/>
        <w:rPr>
          <w:rFonts w:ascii="Times New Roman" w:hAnsi="Times New Roman" w:cs="Times New Roman"/>
          <w:sz w:val="28"/>
          <w:szCs w:val="28"/>
        </w:rPr>
      </w:pPr>
      <w:bookmarkStart w:id="1" w:name="P29"/>
      <w:bookmarkEnd w:id="1"/>
      <w:r>
        <w:rPr>
          <w:rFonts w:ascii="Times New Roman" w:hAnsi="Times New Roman" w:cs="Times New Roman"/>
          <w:sz w:val="28"/>
          <w:szCs w:val="28"/>
        </w:rPr>
        <w:t>ПОРЯДОК</w:t>
      </w:r>
    </w:p>
    <w:p w:rsidR="00420036" w:rsidRDefault="00420036" w:rsidP="00420036">
      <w:pPr>
        <w:pStyle w:val="ConsPlusTitle"/>
        <w:jc w:val="center"/>
        <w:rPr>
          <w:rFonts w:ascii="Times New Roman" w:hAnsi="Times New Roman" w:cs="Times New Roman"/>
          <w:sz w:val="28"/>
          <w:szCs w:val="28"/>
        </w:rPr>
      </w:pPr>
      <w:r>
        <w:rPr>
          <w:rFonts w:ascii="Times New Roman" w:hAnsi="Times New Roman" w:cs="Times New Roman"/>
          <w:sz w:val="28"/>
          <w:szCs w:val="28"/>
        </w:rPr>
        <w:t>ФОРМИРОВАНИЯ ПЕРЕЧНЯ И ОЦЕНКИ НАЛОГОВЫХ РАСХОДОВ УИНСКОГО МУНИЦИПАЛЬНОГО ОКРУГА ПЕРМСКОГО КРАЯ</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Настоящий Порядок определяет процедуру формирования перечня и оценки налоговых расходов Уинского муниципального округа</w:t>
      </w:r>
      <w:r w:rsidRPr="00F1573C">
        <w:rPr>
          <w:rFonts w:ascii="Times New Roman" w:hAnsi="Times New Roman" w:cs="Times New Roman"/>
          <w:sz w:val="28"/>
          <w:szCs w:val="28"/>
        </w:rPr>
        <w:t xml:space="preserve"> </w:t>
      </w:r>
      <w:r>
        <w:rPr>
          <w:rFonts w:ascii="Times New Roman" w:hAnsi="Times New Roman" w:cs="Times New Roman"/>
          <w:sz w:val="28"/>
          <w:szCs w:val="28"/>
        </w:rPr>
        <w:t>Пермского края.</w:t>
      </w:r>
    </w:p>
    <w:p w:rsidR="00420036" w:rsidRDefault="00420036" w:rsidP="00AD43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В целях настоящего Порядка применяются следующие понятия и термины:</w:t>
      </w:r>
    </w:p>
    <w:p w:rsidR="00420036" w:rsidRDefault="00420036" w:rsidP="004200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1.2.1. куратор налогового расхода - орган исполнительной власти Уинского муниципального округа</w:t>
      </w:r>
      <w:r w:rsidRPr="00F1573C">
        <w:rPr>
          <w:rFonts w:ascii="Times New Roman" w:hAnsi="Times New Roman" w:cs="Times New Roman"/>
          <w:sz w:val="28"/>
          <w:szCs w:val="28"/>
        </w:rPr>
        <w:t xml:space="preserve"> </w:t>
      </w:r>
      <w:r>
        <w:rPr>
          <w:rFonts w:ascii="Times New Roman" w:hAnsi="Times New Roman" w:cs="Times New Roman"/>
          <w:sz w:val="28"/>
          <w:szCs w:val="28"/>
        </w:rPr>
        <w:t>Пермского края, ответственный за достижение соответствующих налоговому расходу целей муниципальной программы Уинского муниципального округа Пермского края (ее структурных элементов)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Пермского края;</w:t>
      </w:r>
    </w:p>
    <w:p w:rsidR="00420036" w:rsidRDefault="00420036" w:rsidP="000B692F">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1.2.2. перечень налоговых расходов Уинского муниципального округа Пермского края - документ, содержащий сведения о распределении налоговых расходов Уинского муниципального округа Пермского края в соответствии с целями муниципальных программ Уинского муниципального округа Пермского края, структурных элементов муниципальных программ Уинского муниципального округа Пермского края и (или) целями социально-экономической политики Уинского муниципального округа Пермского края, не относящимися к муниципальным программам Уинского муниципального округа Пермского</w:t>
      </w:r>
      <w:proofErr w:type="gramEnd"/>
      <w:r>
        <w:rPr>
          <w:rFonts w:ascii="Times New Roman" w:hAnsi="Times New Roman" w:cs="Times New Roman"/>
          <w:sz w:val="28"/>
          <w:szCs w:val="28"/>
        </w:rPr>
        <w:t xml:space="preserve"> края, а также о кураторах налоговых расходов, формируется в соответствии с </w:t>
      </w:r>
      <w:hyperlink r:id="rId11" w:anchor="P134" w:history="1">
        <w:r w:rsidRPr="00A051F4">
          <w:rPr>
            <w:rStyle w:val="ad"/>
            <w:rFonts w:ascii="Times New Roman" w:hAnsi="Times New Roman" w:cs="Times New Roman"/>
            <w:color w:val="000000" w:themeColor="text1"/>
            <w:sz w:val="28"/>
            <w:szCs w:val="28"/>
            <w:u w:val="none"/>
          </w:rPr>
          <w:t>разделами I</w:t>
        </w:r>
      </w:hyperlink>
      <w:r w:rsidRPr="00A051F4">
        <w:rPr>
          <w:rFonts w:ascii="Times New Roman" w:hAnsi="Times New Roman" w:cs="Times New Roman"/>
          <w:color w:val="000000" w:themeColor="text1"/>
          <w:sz w:val="28"/>
          <w:szCs w:val="28"/>
        </w:rPr>
        <w:t>-</w:t>
      </w:r>
      <w:hyperlink r:id="rId12" w:anchor="P148" w:history="1">
        <w:r w:rsidRPr="00A051F4">
          <w:rPr>
            <w:rStyle w:val="ad"/>
            <w:rFonts w:ascii="Times New Roman" w:hAnsi="Times New Roman" w:cs="Times New Roman"/>
            <w:color w:val="000000" w:themeColor="text1"/>
            <w:sz w:val="28"/>
            <w:szCs w:val="28"/>
            <w:u w:val="none"/>
          </w:rPr>
          <w:t>III</w:t>
        </w:r>
      </w:hyperlink>
      <w:r>
        <w:rPr>
          <w:rFonts w:ascii="Times New Roman" w:hAnsi="Times New Roman" w:cs="Times New Roman"/>
          <w:sz w:val="28"/>
          <w:szCs w:val="28"/>
        </w:rPr>
        <w:t xml:space="preserve"> приложения к настоящему Порядку;</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оценка налоговых расходов Уинского муниципального округа Пермского края - комплекс мероприятий по оценке объемов налоговых расходов Уинского муниципального округа Пермского края, обусловленных налоговыми льготами, освобождениями и иными преференциями по налогам, предоставленными плательщикам, а также по оценке эффективности налоговых расходов Уинского муниципального округа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оценка объемов налоговых расходов Уинского муниципального округа Пермского края - определение объемов выпадающих доходов бюджета Уинского муниципального округа Пермского края, обусловленных налоговыми льготами, освобождениями и иными преференциями по налогам, предоставленными плательщикам;</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1.2.5. оценка эффективности налоговых расходов Уинского муниципального округа Пермского края - комплекс мероприятий, позволяющих </w:t>
      </w:r>
      <w:r>
        <w:rPr>
          <w:rFonts w:ascii="Times New Roman" w:hAnsi="Times New Roman" w:cs="Times New Roman"/>
          <w:sz w:val="28"/>
          <w:szCs w:val="28"/>
        </w:rPr>
        <w:lastRenderedPageBreak/>
        <w:t>сделать вывод о целесообразности и результативности предоставления плательщикам налоговых льгот, освобождений и иных преференций по налогам исходя из целевых характеристик налогового расхода Уинского муниципального округа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плательщики - плательщики налогов;</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социальные налоговые расходы Уинского муниципального округа Пермского края - целевая категория налоговых расходов Уинского муниципального округа Пермского края, обусловленных необходимостью обеспечения социальной защиты (поддержки) населения;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 стимулирующие налоговые расходы Уинского муниципального округа Пермского края - целевая категория налоговых расходов Уинского муниципального округа Пермского края, предполагающих стимулирование экономической активности субъектов предпринимательской деятельности и последующее увеличение доходов бюджета Уинского муниципального округа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технические налоговые расходы Уинского муниципального округа Пермского края - целевая категория налоговых расходов Уинского муниципального округа Пермского края, предполагающих уменьшение расходов плательщиков, воспользовавшихся налоговыми льготами, освобождениями и иными преференциями по налогам, финансовое обеспечение которых осуществляется в полном объеме или частично за счет бюджета Уинского муниципального округа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 целевые характеристики налогового расхода Уинского муниципального округа Пермского края - сведения о целях предоставления, показателях (индикаторах) достижения целей предоставления налоговой льготы, освобождения и иной преференции по налогам;</w:t>
      </w:r>
    </w:p>
    <w:p w:rsidR="00420036" w:rsidRDefault="00420036" w:rsidP="000B692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1.2.11. сводная информация о результатах оценки налоговых расходов Уинского муниципального округа Пермского края - информация об объемах налоговых расходов Уинского муниципального округа Пермского края и результатах проведенной оценки эффективности налоговых расходов Уинского муниципального округа Пермского края, формируется в разрезе налоговых расходов Уинского муниципального округа Пермского края и включает в себя информацию, предусмотренную </w:t>
      </w:r>
      <w:hyperlink r:id="rId13" w:anchor="P134" w:history="1">
        <w:r w:rsidRPr="000D2789">
          <w:rPr>
            <w:rStyle w:val="ad"/>
            <w:rFonts w:ascii="Times New Roman" w:hAnsi="Times New Roman" w:cs="Times New Roman"/>
            <w:color w:val="000000" w:themeColor="text1"/>
            <w:sz w:val="28"/>
            <w:szCs w:val="28"/>
          </w:rPr>
          <w:t>разделами I</w:t>
        </w:r>
      </w:hyperlink>
      <w:r w:rsidRPr="000D2789">
        <w:rPr>
          <w:rFonts w:ascii="Times New Roman" w:hAnsi="Times New Roman" w:cs="Times New Roman"/>
          <w:color w:val="000000" w:themeColor="text1"/>
          <w:sz w:val="28"/>
          <w:szCs w:val="28"/>
        </w:rPr>
        <w:t>-</w:t>
      </w:r>
      <w:hyperlink r:id="rId14" w:anchor="P168" w:history="1">
        <w:r w:rsidRPr="000D2789">
          <w:rPr>
            <w:rStyle w:val="ad"/>
            <w:rFonts w:ascii="Times New Roman" w:hAnsi="Times New Roman" w:cs="Times New Roman"/>
            <w:color w:val="000000" w:themeColor="text1"/>
            <w:sz w:val="28"/>
            <w:szCs w:val="28"/>
          </w:rPr>
          <w:t>V</w:t>
        </w:r>
      </w:hyperlink>
      <w:r>
        <w:rPr>
          <w:rFonts w:ascii="Times New Roman" w:hAnsi="Times New Roman" w:cs="Times New Roman"/>
          <w:sz w:val="28"/>
          <w:szCs w:val="28"/>
        </w:rPr>
        <w:t xml:space="preserve"> приложения к настоящему Порядку.</w:t>
      </w:r>
      <w:proofErr w:type="gramEnd"/>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В целях проведения оценки налоговых расходов Уинского муниципального округа Пермского края орган исполнительной власти Уинского муниципального округа Пермского края, уполномоченный на проведение оценки налоговых расходов (далее - ответственный орган исполнительной власти Уинского муниципального округа Пермского края), в срок до 1 февраля текущего года направляет в </w:t>
      </w:r>
      <w:r w:rsidR="004125B0">
        <w:rPr>
          <w:rFonts w:ascii="Times New Roman" w:hAnsi="Times New Roman" w:cs="Times New Roman"/>
          <w:sz w:val="28"/>
          <w:szCs w:val="28"/>
        </w:rPr>
        <w:t>М</w:t>
      </w:r>
      <w:r w:rsidR="00AD4362">
        <w:rPr>
          <w:rFonts w:ascii="Times New Roman" w:hAnsi="Times New Roman" w:cs="Times New Roman"/>
          <w:sz w:val="28"/>
          <w:szCs w:val="28"/>
        </w:rPr>
        <w:t xml:space="preserve">ежрайонную инспекцию </w:t>
      </w:r>
      <w:r w:rsidR="004125B0">
        <w:rPr>
          <w:rFonts w:ascii="Times New Roman" w:hAnsi="Times New Roman" w:cs="Times New Roman"/>
          <w:sz w:val="28"/>
          <w:szCs w:val="28"/>
        </w:rPr>
        <w:t>Ф</w:t>
      </w:r>
      <w:r>
        <w:rPr>
          <w:rFonts w:ascii="Times New Roman" w:hAnsi="Times New Roman" w:cs="Times New Roman"/>
          <w:sz w:val="28"/>
          <w:szCs w:val="28"/>
        </w:rPr>
        <w:t>едеральной налоговой службы</w:t>
      </w:r>
      <w:r w:rsidR="00AD4362">
        <w:rPr>
          <w:rFonts w:ascii="Times New Roman" w:hAnsi="Times New Roman" w:cs="Times New Roman"/>
          <w:sz w:val="28"/>
          <w:szCs w:val="28"/>
        </w:rPr>
        <w:t xml:space="preserve"> № 5</w:t>
      </w:r>
      <w:r>
        <w:rPr>
          <w:rFonts w:ascii="Times New Roman" w:hAnsi="Times New Roman" w:cs="Times New Roman"/>
          <w:sz w:val="28"/>
          <w:szCs w:val="28"/>
        </w:rPr>
        <w:t xml:space="preserve"> по Пермскому краю сведения о категориях плательщиков с указанием обусловливающих</w:t>
      </w:r>
      <w:proofErr w:type="gramEnd"/>
      <w:r>
        <w:rPr>
          <w:rFonts w:ascii="Times New Roman" w:hAnsi="Times New Roman" w:cs="Times New Roman"/>
          <w:sz w:val="28"/>
          <w:szCs w:val="28"/>
        </w:rPr>
        <w:t xml:space="preserve"> соответствующие налоговые расходы нормативных правовых актов Уинского муниципального округа Пермского края, в том числе действовавших в отчетном году и в году, предшествующем отчетному году, в соответствии с </w:t>
      </w:r>
      <w:hyperlink r:id="rId15" w:anchor="P141" w:history="1">
        <w:r w:rsidRPr="000B692F">
          <w:rPr>
            <w:rStyle w:val="ad"/>
            <w:rFonts w:ascii="Times New Roman" w:hAnsi="Times New Roman" w:cs="Times New Roman"/>
            <w:color w:val="000000" w:themeColor="text1"/>
            <w:sz w:val="28"/>
            <w:szCs w:val="28"/>
            <w:u w:val="none"/>
          </w:rPr>
          <w:t>разделами II</w:t>
        </w:r>
      </w:hyperlink>
      <w:r w:rsidRPr="000B692F">
        <w:rPr>
          <w:rFonts w:ascii="Times New Roman" w:hAnsi="Times New Roman" w:cs="Times New Roman"/>
          <w:color w:val="000000" w:themeColor="text1"/>
          <w:sz w:val="28"/>
          <w:szCs w:val="28"/>
        </w:rPr>
        <w:t>-</w:t>
      </w:r>
      <w:hyperlink r:id="rId16" w:anchor="P148" w:history="1">
        <w:r w:rsidRPr="000B692F">
          <w:rPr>
            <w:rStyle w:val="ad"/>
            <w:rFonts w:ascii="Times New Roman" w:hAnsi="Times New Roman" w:cs="Times New Roman"/>
            <w:color w:val="000000" w:themeColor="text1"/>
            <w:sz w:val="28"/>
            <w:szCs w:val="28"/>
            <w:u w:val="none"/>
          </w:rPr>
          <w:t>III</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приложения к настоящему Порядку.</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Порядок формирования перечня налоговых расходов</w:t>
      </w:r>
    </w:p>
    <w:p w:rsidR="00420036" w:rsidRDefault="00420036" w:rsidP="00420036">
      <w:pPr>
        <w:pStyle w:val="ConsPlusNormal"/>
        <w:jc w:val="center"/>
        <w:rPr>
          <w:rFonts w:ascii="Times New Roman" w:hAnsi="Times New Roman" w:cs="Times New Roman"/>
          <w:b/>
          <w:sz w:val="28"/>
          <w:szCs w:val="28"/>
        </w:rPr>
      </w:pPr>
      <w:r w:rsidRPr="00C92352">
        <w:rPr>
          <w:rFonts w:ascii="Times New Roman" w:hAnsi="Times New Roman" w:cs="Times New Roman"/>
          <w:b/>
          <w:sz w:val="28"/>
          <w:szCs w:val="28"/>
        </w:rPr>
        <w:t>Уинского муниципального округа</w:t>
      </w:r>
      <w:r>
        <w:rPr>
          <w:rFonts w:ascii="Times New Roman" w:hAnsi="Times New Roman" w:cs="Times New Roman"/>
          <w:b/>
          <w:sz w:val="28"/>
          <w:szCs w:val="28"/>
        </w:rPr>
        <w:t xml:space="preserve"> Пермского края</w:t>
      </w:r>
    </w:p>
    <w:p w:rsidR="00420036" w:rsidRPr="00C92352" w:rsidRDefault="00420036" w:rsidP="00420036">
      <w:pPr>
        <w:pStyle w:val="ConsPlusNormal"/>
        <w:jc w:val="center"/>
        <w:rPr>
          <w:rFonts w:ascii="Times New Roman" w:hAnsi="Times New Roman" w:cs="Times New Roman"/>
          <w:b/>
          <w:sz w:val="28"/>
          <w:szCs w:val="28"/>
        </w:rPr>
      </w:pP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 Проект перечня налоговых расходов Уинского муниципального округа Пермского края на очередной год </w:t>
      </w:r>
      <w:proofErr w:type="gramStart"/>
      <w:r>
        <w:rPr>
          <w:rFonts w:ascii="Times New Roman" w:hAnsi="Times New Roman" w:cs="Times New Roman"/>
          <w:sz w:val="28"/>
          <w:szCs w:val="28"/>
        </w:rPr>
        <w:t>формируется ответственным органом исполнительной власти Уинского муниципального округа Пермского края ежегодно в срок до 25 марта текущего года и направляется</w:t>
      </w:r>
      <w:proofErr w:type="gramEnd"/>
      <w:r>
        <w:rPr>
          <w:rFonts w:ascii="Times New Roman" w:hAnsi="Times New Roman" w:cs="Times New Roman"/>
          <w:sz w:val="28"/>
          <w:szCs w:val="28"/>
        </w:rPr>
        <w:t xml:space="preserve"> на согласование кураторам налоговых расходов.</w:t>
      </w:r>
    </w:p>
    <w:p w:rsidR="00420036" w:rsidRDefault="00420036" w:rsidP="000B692F">
      <w:pPr>
        <w:pStyle w:val="ConsPlusNormal"/>
        <w:ind w:firstLine="539"/>
        <w:jc w:val="both"/>
        <w:rPr>
          <w:rFonts w:ascii="Times New Roman" w:hAnsi="Times New Roman" w:cs="Times New Roman"/>
          <w:sz w:val="28"/>
          <w:szCs w:val="28"/>
        </w:rPr>
      </w:pPr>
      <w:bookmarkStart w:id="2" w:name="P54"/>
      <w:bookmarkEnd w:id="2"/>
      <w:r>
        <w:rPr>
          <w:rFonts w:ascii="Times New Roman" w:hAnsi="Times New Roman" w:cs="Times New Roman"/>
          <w:sz w:val="28"/>
          <w:szCs w:val="28"/>
        </w:rPr>
        <w:t>2.2. Кураторы налоговых расходов в срок до 15 апреля текущего года:</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рассматривают проект перечня налоговых расходов Уинского муниципального округа Пермского края на предмет распределения налоговых расходов по муниципальным программам Уинского муниципального округа Пермского края, их структурным элементам или направлениям деятельности, не входящим в муниципальные программы Уинского муниципального округа Пермского края;</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несогласия с распределением налоговых расходов направляют в ответственный орган исполнительной власти Уинского муниципального округа Пермского края предложения по уточнению такого распределения.</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 Предложения по уточнению распределения налоговых расходов, направленные куратором налоговых расходов в ответственный орган исполнительной власти Уинского муниципального округа Пермского края, рассматриваются при проведении совместных согласительных мероприятий, по итогам которых в срок до 15 мая текущего года проект перечня налоговых расходов Уинского муниципального округа Пермского края согласовывается.</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2.4. В случае</w:t>
      </w:r>
      <w:proofErr w:type="gramStart"/>
      <w:r w:rsidR="00AD4362">
        <w:rPr>
          <w:rFonts w:ascii="Times New Roman" w:hAnsi="Times New Roman" w:cs="Times New Roman"/>
          <w:sz w:val="28"/>
          <w:szCs w:val="28"/>
        </w:rPr>
        <w:t>,</w:t>
      </w:r>
      <w:proofErr w:type="gramEnd"/>
      <w:r>
        <w:rPr>
          <w:rFonts w:ascii="Times New Roman" w:hAnsi="Times New Roman" w:cs="Times New Roman"/>
          <w:sz w:val="28"/>
          <w:szCs w:val="28"/>
        </w:rPr>
        <w:t xml:space="preserve"> если результаты рассмотрения не направлены в ответственный орган исполнительной власти Уинского муниципального округа Пермского края в течение срока, указанного в </w:t>
      </w:r>
      <w:hyperlink r:id="rId17" w:anchor="P54" w:history="1">
        <w:r w:rsidRPr="00AD4362">
          <w:rPr>
            <w:rStyle w:val="ad"/>
            <w:rFonts w:ascii="Times New Roman" w:hAnsi="Times New Roman" w:cs="Times New Roman"/>
            <w:color w:val="000000" w:themeColor="text1"/>
            <w:sz w:val="28"/>
            <w:szCs w:val="28"/>
            <w:u w:val="none"/>
          </w:rPr>
          <w:t>пункте 2.2</w:t>
        </w:r>
      </w:hyperlink>
      <w:r>
        <w:rPr>
          <w:rFonts w:ascii="Times New Roman" w:hAnsi="Times New Roman" w:cs="Times New Roman"/>
          <w:sz w:val="28"/>
          <w:szCs w:val="28"/>
        </w:rPr>
        <w:t xml:space="preserve"> настоящего Порядка, проект перечня налоговых расходов Уинского муниципального округа Пермского края считается согласованным.</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2.5. Ответственный орган исполнительной власти Уинского муниципального округа до 1 июля текущего года размещает перечень налоговых расходов Уинского муниципального округа Пермского края на официальном сайте Уинского муниципального округа Пермского края в информационно-телекоммуникационной сети "Интернет" по адресу: </w:t>
      </w:r>
      <w:proofErr w:type="spellStart"/>
      <w:r>
        <w:rPr>
          <w:rFonts w:ascii="Times New Roman" w:hAnsi="Times New Roman" w:cs="Times New Roman"/>
          <w:sz w:val="28"/>
          <w:szCs w:val="28"/>
        </w:rPr>
        <w:t>www.</w:t>
      </w:r>
      <w:r w:rsidRPr="00775B4D">
        <w:rPr>
          <w:rFonts w:ascii="Times New Roman" w:hAnsi="Times New Roman" w:cs="Times New Roman"/>
          <w:sz w:val="28"/>
          <w:szCs w:val="28"/>
        </w:rPr>
        <w:t>uinsk.ru</w:t>
      </w:r>
      <w:proofErr w:type="spellEnd"/>
      <w:r>
        <w:rPr>
          <w:rFonts w:ascii="Times New Roman" w:hAnsi="Times New Roman" w:cs="Times New Roman"/>
          <w:sz w:val="28"/>
          <w:szCs w:val="28"/>
        </w:rPr>
        <w:t>.</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В случае внесения в текущем году изменений в перечень муниципальных программ Уинского муниципального округа Пермского края, структуру муниципальных программ Уинского муниципального округа Пермского края и (или) изменения полномочий кураторов, затрагивающих перечень налоговых расходов Уинского муниципального округа Пермского края, кураторы налоговых расходов в срок не позднее 10 рабочих дней с даты принятия соответствующих изменений направляют в ответственный орган исполнительной власти Уинского</w:t>
      </w:r>
      <w:proofErr w:type="gramEnd"/>
      <w:r>
        <w:rPr>
          <w:rFonts w:ascii="Times New Roman" w:hAnsi="Times New Roman" w:cs="Times New Roman"/>
          <w:sz w:val="28"/>
          <w:szCs w:val="28"/>
        </w:rPr>
        <w:t xml:space="preserve"> муниципального округа Пермского края </w:t>
      </w:r>
      <w:r>
        <w:rPr>
          <w:rFonts w:ascii="Times New Roman" w:hAnsi="Times New Roman" w:cs="Times New Roman"/>
          <w:sz w:val="28"/>
          <w:szCs w:val="28"/>
        </w:rPr>
        <w:lastRenderedPageBreak/>
        <w:t>соответствующую информацию для уточнения перечня.</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В случае уточнения структуры муниципальных программ Уинского муниципального округа Пермского края в рамках рассмотрения и утверждения проекта решения Думы Уинского муниципального округа Пермского края о бюджете Уинского муниципального округа Пермского края на очередной год и плановый период уточненный перечень налоговых расходов Уинского муниципального округа Пермского края формируется в срок до 20 декабря текущего года.</w:t>
      </w:r>
      <w:proofErr w:type="gramEnd"/>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III. Порядок оценки налоговых расходов </w:t>
      </w:r>
    </w:p>
    <w:p w:rsidR="00420036" w:rsidRDefault="00420036" w:rsidP="0042003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Уинского муниципального округа Пермского края</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3.1. Оценка эффективности налоговых расходов Уинского муниципального округа Пермского края </w:t>
      </w:r>
      <w:proofErr w:type="gramStart"/>
      <w:r>
        <w:rPr>
          <w:rFonts w:ascii="Times New Roman" w:hAnsi="Times New Roman" w:cs="Times New Roman"/>
          <w:sz w:val="28"/>
          <w:szCs w:val="28"/>
        </w:rPr>
        <w:t>осуществляется ответственным органом исполнительной власти Уинского муниципального округа Пермского края и включает</w:t>
      </w:r>
      <w:proofErr w:type="gramEnd"/>
      <w:r>
        <w:rPr>
          <w:rFonts w:ascii="Times New Roman" w:hAnsi="Times New Roman" w:cs="Times New Roman"/>
          <w:sz w:val="28"/>
          <w:szCs w:val="28"/>
        </w:rPr>
        <w:t>:</w:t>
      </w:r>
    </w:p>
    <w:p w:rsidR="00420036" w:rsidRDefault="00420036" w:rsidP="004200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3.1.1. оценку целесообразности налоговых расходов Уинского муниципального округа Пермского края;</w:t>
      </w:r>
    </w:p>
    <w:p w:rsidR="00420036" w:rsidRDefault="00420036" w:rsidP="004200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3.1.2. оценку результативности налоговых расходов Уинского муниципального округа Пермского края.</w:t>
      </w:r>
    </w:p>
    <w:p w:rsidR="00420036" w:rsidRDefault="00420036" w:rsidP="004200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 Критериями целесообразности налоговых расходов Уинского муниципального округа Пермского края являются:</w:t>
      </w:r>
    </w:p>
    <w:p w:rsidR="00420036" w:rsidRDefault="00420036" w:rsidP="004200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соответствие налоговых расходов Уинского муниципального округа Пермского края целям муниципальных программ Уинского муниципального округа Пермского края, структурным элементам муниципальных программ Уинского муниципального округа Пермского края и (или) целям социально-экономической политики Уинского муниципального округа Пермского края, не относящимся к муниципальным программам Уинского муниципального округа Пермского края;</w:t>
      </w:r>
    </w:p>
    <w:p w:rsidR="00420036" w:rsidRDefault="00420036" w:rsidP="000B692F">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плательщиками предоставленных налоговых льгот, освобождений и иных преференций по налогам,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налоговые льготы, освобождения и иные преференции по налогам, и общей численности плательщиков за 5-летний период.</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В качестве критерия результативности налогового расхода Уинского муниципального округа Пермского края определяется как минимум один показатель (индикатор) достижения целей муниципальной программы Уинского муниципального округа Пермского края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Пермского края, либо иной показатель (индикатор), на значение которого </w:t>
      </w:r>
      <w:r w:rsidRPr="00EC0F07">
        <w:rPr>
          <w:rFonts w:ascii="Times New Roman" w:hAnsi="Times New Roman" w:cs="Times New Roman"/>
          <w:sz w:val="28"/>
          <w:szCs w:val="28"/>
        </w:rPr>
        <w:t>оказывают влияние налоговые расходы Уинского муниципального округа</w:t>
      </w:r>
      <w:proofErr w:type="gramEnd"/>
      <w:r w:rsidRPr="00EC0F07">
        <w:rPr>
          <w:rFonts w:ascii="Times New Roman" w:hAnsi="Times New Roman" w:cs="Times New Roman"/>
          <w:sz w:val="28"/>
          <w:szCs w:val="28"/>
        </w:rPr>
        <w:t xml:space="preserve"> Пермского края.</w:t>
      </w:r>
    </w:p>
    <w:p w:rsidR="00420036" w:rsidRDefault="00420036" w:rsidP="000B69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 xml:space="preserve">Оценке подлежит вклад предусмотренных для плательщиков налоговых льгот, освобождений и иных преференций по налогам в изменение </w:t>
      </w:r>
      <w:r>
        <w:rPr>
          <w:rFonts w:ascii="Times New Roman" w:hAnsi="Times New Roman" w:cs="Times New Roman"/>
          <w:sz w:val="28"/>
          <w:szCs w:val="28"/>
        </w:rPr>
        <w:lastRenderedPageBreak/>
        <w:t>значения показателя (индикатора) достижения целей муниципальной программы Уинского муниципального округа Пермского края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Пермского края, который рассчитывается как разница между значением указанного показателя (индикатора) с учетом налоговых</w:t>
      </w:r>
      <w:proofErr w:type="gramEnd"/>
      <w:r>
        <w:rPr>
          <w:rFonts w:ascii="Times New Roman" w:hAnsi="Times New Roman" w:cs="Times New Roman"/>
          <w:sz w:val="28"/>
          <w:szCs w:val="28"/>
        </w:rPr>
        <w:t xml:space="preserve"> льгот, освобождений и иных преференций по налогам и значением указанного показателя (индикатора) без учета налоговых льгот, освобождений и иных преференций по налогам.</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Оценка результативности налоговых расходов Уинского муниципального округа Пермского края включает оценку бюджетной эффективности налоговых расходов Уинского муниципального округа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В целях оценки бюджетной эффективности налоговых расходов Уинского муниципального округа Пермского края осуществляются сравнительный анализ результативности предоставления налоговых льгот, освобождений и иных преференций по налогам и результативности применения альтернативных механизмов достижения целей муниципальной программы Уинского муниципального округа Пермского края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Пермского края.</w:t>
      </w:r>
      <w:proofErr w:type="gramEnd"/>
    </w:p>
    <w:p w:rsidR="00420036" w:rsidRDefault="00420036" w:rsidP="000B692F">
      <w:pPr>
        <w:pStyle w:val="ConsPlusNormal"/>
        <w:ind w:firstLine="540"/>
        <w:jc w:val="both"/>
        <w:rPr>
          <w:rFonts w:ascii="Times New Roman" w:hAnsi="Times New Roman" w:cs="Times New Roman"/>
          <w:sz w:val="28"/>
          <w:szCs w:val="28"/>
        </w:rPr>
      </w:pPr>
      <w:bookmarkStart w:id="3" w:name="P75"/>
      <w:bookmarkEnd w:id="3"/>
      <w:r>
        <w:rPr>
          <w:rFonts w:ascii="Times New Roman" w:hAnsi="Times New Roman" w:cs="Times New Roman"/>
          <w:sz w:val="28"/>
          <w:szCs w:val="28"/>
        </w:rPr>
        <w:t xml:space="preserve">3.7. </w:t>
      </w:r>
      <w:proofErr w:type="gramStart"/>
      <w:r>
        <w:rPr>
          <w:rFonts w:ascii="Times New Roman" w:hAnsi="Times New Roman" w:cs="Times New Roman"/>
          <w:sz w:val="28"/>
          <w:szCs w:val="28"/>
        </w:rPr>
        <w:t>Сравнительный анализ включает сравнение объемов расходов бюджета Уинского муниципального округа Пермского края в случае применения альтернативных механизмов достижения целей муниципальной программы Уинского муниципального округа Пермского края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Пермского края, и объемов предоставленных налоговых льгот, освобождений и иных преференций по налогам (расчет прироста показателя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индикатора) достижения целей муниципальной программы Уинского муниципального округа Пермского края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Пермского края, на 1 рубль налоговых расходов Уинского муниципального округа Пермского края и на 1 рубль расходов бюджета Уинского муниципального округа Пермского края для достижения того же показателя (индикатора) в случае применения</w:t>
      </w:r>
      <w:proofErr w:type="gramEnd"/>
      <w:r>
        <w:rPr>
          <w:rFonts w:ascii="Times New Roman" w:hAnsi="Times New Roman" w:cs="Times New Roman"/>
          <w:sz w:val="28"/>
          <w:szCs w:val="28"/>
        </w:rPr>
        <w:t xml:space="preserve"> альтернативных механизмов).</w:t>
      </w:r>
    </w:p>
    <w:p w:rsidR="00420036" w:rsidRDefault="00420036" w:rsidP="000B692F">
      <w:pPr>
        <w:pStyle w:val="ConsPlusNormal"/>
        <w:ind w:firstLine="540"/>
        <w:jc w:val="both"/>
        <w:rPr>
          <w:rFonts w:ascii="Times New Roman" w:hAnsi="Times New Roman" w:cs="Times New Roman"/>
          <w:sz w:val="28"/>
          <w:szCs w:val="28"/>
        </w:rPr>
      </w:pPr>
      <w:bookmarkStart w:id="4" w:name="P78"/>
      <w:bookmarkEnd w:id="4"/>
      <w:r>
        <w:rPr>
          <w:rFonts w:ascii="Times New Roman" w:hAnsi="Times New Roman" w:cs="Times New Roman"/>
          <w:sz w:val="28"/>
          <w:szCs w:val="28"/>
        </w:rPr>
        <w:t xml:space="preserve">3.8. В срок до 1 мая текущего года по итогам оценки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ответственный орган исполнительной власти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формулирует заключение, содержащее выводы о:</w:t>
      </w:r>
    </w:p>
    <w:p w:rsidR="00420036" w:rsidRDefault="00420036" w:rsidP="000B692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достижении целевых характеристик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вкладе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в достижение целей муниципальных </w:t>
      </w:r>
      <w:r>
        <w:rPr>
          <w:rFonts w:ascii="Times New Roman" w:hAnsi="Times New Roman" w:cs="Times New Roman"/>
          <w:sz w:val="28"/>
          <w:szCs w:val="28"/>
        </w:rPr>
        <w:lastRenderedPageBreak/>
        <w:t xml:space="preserve">программ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и (или) целей социально-экономической политики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не относящихся к муниципальным программам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w:t>
      </w:r>
      <w:proofErr w:type="gramEnd"/>
    </w:p>
    <w:p w:rsidR="00420036" w:rsidRDefault="00420036" w:rsidP="000B692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наличии или об отсутствии более результативных (менее затратных для бюджета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альтернативных механизмов достижения целей муниципальных программ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и (или) целей социально-экономической политики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не относящихся к муниципальным программам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w:t>
      </w:r>
      <w:proofErr w:type="gramEnd"/>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целесообразности дальнейшего предоставления налоговых расходов.</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того, заключение должно содержать рекомендации по отмене либо совершенствованию механизма действия налоговых расходов в случае необходимости.</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В срок до 1 мая текущего года ответственный орган исполнительной власти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3.9.1. размещает сводную информацию об оценке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на официальном сайте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в информационно-телекоммуникационной сети "Интернет" по адресу: </w:t>
      </w:r>
      <w:proofErr w:type="spellStart"/>
      <w:r>
        <w:rPr>
          <w:rFonts w:ascii="Times New Roman" w:hAnsi="Times New Roman" w:cs="Times New Roman"/>
          <w:sz w:val="28"/>
          <w:szCs w:val="28"/>
        </w:rPr>
        <w:t>www.</w:t>
      </w:r>
      <w:r w:rsidRPr="00775B4D">
        <w:rPr>
          <w:rFonts w:ascii="Times New Roman" w:hAnsi="Times New Roman" w:cs="Times New Roman"/>
          <w:sz w:val="28"/>
          <w:szCs w:val="28"/>
        </w:rPr>
        <w:t>uinsk.ru</w:t>
      </w:r>
      <w:proofErr w:type="spellEnd"/>
      <w:r>
        <w:rPr>
          <w:rFonts w:ascii="Times New Roman" w:hAnsi="Times New Roman" w:cs="Times New Roman"/>
          <w:sz w:val="28"/>
          <w:szCs w:val="28"/>
        </w:rPr>
        <w:t>;</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3.9.2. направляет сводную информацию о результатах оценки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в </w:t>
      </w:r>
      <w:proofErr w:type="gramStart"/>
      <w:r>
        <w:rPr>
          <w:rFonts w:ascii="Times New Roman" w:hAnsi="Times New Roman" w:cs="Times New Roman"/>
          <w:sz w:val="28"/>
          <w:szCs w:val="28"/>
        </w:rPr>
        <w:t>финансовое</w:t>
      </w:r>
      <w:proofErr w:type="gramEnd"/>
      <w:r>
        <w:rPr>
          <w:rFonts w:ascii="Times New Roman" w:hAnsi="Times New Roman" w:cs="Times New Roman"/>
          <w:sz w:val="28"/>
          <w:szCs w:val="28"/>
        </w:rPr>
        <w:t xml:space="preserve"> управление администрации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и кураторам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для использования при оценке эффективности муниципальных программ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w:t>
      </w:r>
    </w:p>
    <w:p w:rsidR="00420036" w:rsidRDefault="00420036" w:rsidP="000B6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В срок до 1 июня текущего года ответственный орган исполнительной власти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направляет исходные данные для оценки эффективности налоговых расходов в Министерство финансов Пермского края.</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420036" w:rsidRDefault="00420036" w:rsidP="0042003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jc w:val="center"/>
        <w:outlineLvl w:val="1"/>
        <w:rPr>
          <w:rFonts w:ascii="Times New Roman" w:hAnsi="Times New Roman" w:cs="Times New Roman"/>
          <w:sz w:val="28"/>
          <w:szCs w:val="28"/>
        </w:rPr>
      </w:pPr>
    </w:p>
    <w:p w:rsidR="00420036" w:rsidRDefault="00420036" w:rsidP="00420036">
      <w:pPr>
        <w:pStyle w:val="ConsPlusNormal"/>
        <w:ind w:firstLine="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0036" w:rsidRDefault="00420036" w:rsidP="00420036">
      <w:pPr>
        <w:pStyle w:val="ConsPlusNormal"/>
        <w:ind w:firstLine="4962"/>
        <w:rPr>
          <w:rFonts w:ascii="Times New Roman" w:hAnsi="Times New Roman" w:cs="Times New Roman"/>
          <w:sz w:val="28"/>
          <w:szCs w:val="28"/>
        </w:rPr>
      </w:pPr>
      <w:r>
        <w:rPr>
          <w:rFonts w:ascii="Times New Roman" w:hAnsi="Times New Roman" w:cs="Times New Roman"/>
          <w:sz w:val="28"/>
          <w:szCs w:val="28"/>
        </w:rPr>
        <w:t>к Порядку формирования перечня</w:t>
      </w:r>
    </w:p>
    <w:p w:rsidR="00420036" w:rsidRDefault="00420036" w:rsidP="00420036">
      <w:pPr>
        <w:pStyle w:val="ConsPlusNormal"/>
        <w:ind w:firstLine="4962"/>
        <w:rPr>
          <w:rFonts w:ascii="Times New Roman" w:hAnsi="Times New Roman" w:cs="Times New Roman"/>
          <w:sz w:val="28"/>
          <w:szCs w:val="28"/>
        </w:rPr>
      </w:pPr>
      <w:r>
        <w:rPr>
          <w:rFonts w:ascii="Times New Roman" w:hAnsi="Times New Roman" w:cs="Times New Roman"/>
          <w:sz w:val="28"/>
          <w:szCs w:val="28"/>
        </w:rPr>
        <w:t xml:space="preserve">и оценки налоговых расходов </w:t>
      </w:r>
    </w:p>
    <w:p w:rsidR="00420036" w:rsidRDefault="00420036" w:rsidP="00420036">
      <w:pPr>
        <w:pStyle w:val="ConsPlusNormal"/>
        <w:ind w:firstLine="4962"/>
        <w:rPr>
          <w:rFonts w:ascii="Times New Roman" w:hAnsi="Times New Roman" w:cs="Times New Roman"/>
          <w:sz w:val="28"/>
          <w:szCs w:val="28"/>
        </w:rPr>
      </w:pPr>
      <w:r w:rsidRPr="002325C9">
        <w:rPr>
          <w:rFonts w:ascii="Times New Roman" w:hAnsi="Times New Roman" w:cs="Times New Roman"/>
          <w:sz w:val="28"/>
          <w:szCs w:val="28"/>
        </w:rPr>
        <w:t>Уинского муниципального округа</w:t>
      </w:r>
    </w:p>
    <w:p w:rsidR="00420036" w:rsidRDefault="00420036" w:rsidP="00420036">
      <w:pPr>
        <w:pStyle w:val="ConsPlusNormal"/>
        <w:ind w:firstLine="4962"/>
        <w:rPr>
          <w:rFonts w:ascii="Times New Roman" w:hAnsi="Times New Roman" w:cs="Times New Roman"/>
          <w:sz w:val="28"/>
          <w:szCs w:val="28"/>
        </w:rPr>
      </w:pPr>
      <w:r>
        <w:rPr>
          <w:rFonts w:ascii="Times New Roman" w:hAnsi="Times New Roman" w:cs="Times New Roman"/>
          <w:sz w:val="28"/>
          <w:szCs w:val="28"/>
        </w:rPr>
        <w:t>Пермского края</w:t>
      </w:r>
    </w:p>
    <w:p w:rsidR="00420036" w:rsidRDefault="00420036" w:rsidP="00420036">
      <w:pPr>
        <w:pStyle w:val="ConsPlusNormal"/>
        <w:jc w:val="both"/>
        <w:rPr>
          <w:rFonts w:ascii="Times New Roman" w:hAnsi="Times New Roman" w:cs="Times New Roman"/>
          <w:sz w:val="28"/>
          <w:szCs w:val="28"/>
        </w:rPr>
      </w:pPr>
    </w:p>
    <w:p w:rsidR="00420036" w:rsidRDefault="00420036" w:rsidP="00420036">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420036" w:rsidRDefault="00420036" w:rsidP="00420036">
      <w:pPr>
        <w:pStyle w:val="ConsPlusTitle"/>
        <w:jc w:val="center"/>
        <w:rPr>
          <w:rFonts w:ascii="Times New Roman" w:hAnsi="Times New Roman" w:cs="Times New Roman"/>
          <w:sz w:val="28"/>
          <w:szCs w:val="28"/>
        </w:rPr>
      </w:pPr>
      <w:r>
        <w:rPr>
          <w:rFonts w:ascii="Times New Roman" w:hAnsi="Times New Roman" w:cs="Times New Roman"/>
          <w:sz w:val="28"/>
          <w:szCs w:val="28"/>
        </w:rPr>
        <w:t>показателей для формирования перечня и сводной информации</w:t>
      </w:r>
    </w:p>
    <w:p w:rsidR="00420036" w:rsidRDefault="00420036" w:rsidP="0042003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оценке налоговых расходов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w:t>
      </w:r>
    </w:p>
    <w:p w:rsidR="00420036" w:rsidRDefault="00420036" w:rsidP="00420036">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8447"/>
      </w:tblGrid>
      <w:tr w:rsidR="00420036" w:rsidTr="00CC4172">
        <w:tc>
          <w:tcPr>
            <w:tcW w:w="9724" w:type="dxa"/>
            <w:gridSpan w:val="2"/>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center"/>
              <w:outlineLvl w:val="2"/>
              <w:rPr>
                <w:rFonts w:ascii="Times New Roman" w:hAnsi="Times New Roman" w:cs="Times New Roman"/>
                <w:sz w:val="28"/>
                <w:szCs w:val="28"/>
              </w:rPr>
            </w:pPr>
            <w:bookmarkStart w:id="5" w:name="P134"/>
            <w:bookmarkEnd w:id="5"/>
            <w:r>
              <w:rPr>
                <w:rFonts w:ascii="Times New Roman" w:hAnsi="Times New Roman" w:cs="Times New Roman"/>
                <w:sz w:val="28"/>
                <w:szCs w:val="28"/>
              </w:rPr>
              <w:t>I. Подведомственность</w:t>
            </w:r>
          </w:p>
        </w:tc>
      </w:tr>
      <w:tr w:rsidR="00420036" w:rsidTr="00CC4172">
        <w:tc>
          <w:tcPr>
            <w:tcW w:w="1277" w:type="dxa"/>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1.1</w:t>
            </w:r>
          </w:p>
        </w:tc>
        <w:tc>
          <w:tcPr>
            <w:tcW w:w="8447" w:type="dxa"/>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Куратор налогового расхода</w:t>
            </w:r>
          </w:p>
        </w:tc>
      </w:tr>
      <w:tr w:rsidR="00420036" w:rsidTr="00CC4172">
        <w:tc>
          <w:tcPr>
            <w:tcW w:w="1277" w:type="dxa"/>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1.2</w:t>
            </w:r>
          </w:p>
        </w:tc>
        <w:tc>
          <w:tcPr>
            <w:tcW w:w="8447" w:type="dxa"/>
            <w:tcBorders>
              <w:top w:val="single" w:sz="4" w:space="0" w:color="auto"/>
              <w:left w:val="single" w:sz="4" w:space="0" w:color="auto"/>
              <w:bottom w:val="single" w:sz="4" w:space="0" w:color="auto"/>
              <w:right w:val="single" w:sz="4" w:space="0" w:color="auto"/>
            </w:tcBorders>
            <w:hideMark/>
          </w:tcPr>
          <w:p w:rsidR="00420036" w:rsidRDefault="00420036" w:rsidP="00B770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программы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w:t>
            </w:r>
            <w:proofErr w:type="spellStart"/>
            <w:r>
              <w:rPr>
                <w:rFonts w:ascii="Times New Roman" w:hAnsi="Times New Roman" w:cs="Times New Roman"/>
                <w:sz w:val="28"/>
                <w:szCs w:val="28"/>
              </w:rPr>
              <w:t>непрограммного</w:t>
            </w:r>
            <w:proofErr w:type="spellEnd"/>
            <w:r>
              <w:rPr>
                <w:rFonts w:ascii="Times New Roman" w:hAnsi="Times New Roman" w:cs="Times New Roman"/>
                <w:sz w:val="28"/>
                <w:szCs w:val="28"/>
              </w:rPr>
              <w:t xml:space="preserve"> направления деятельности), в рамках которой реализуются цели налогового расхода</w:t>
            </w:r>
          </w:p>
        </w:tc>
      </w:tr>
      <w:tr w:rsidR="00420036" w:rsidTr="00CC4172">
        <w:tc>
          <w:tcPr>
            <w:tcW w:w="1277" w:type="dxa"/>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1.3</w:t>
            </w:r>
          </w:p>
        </w:tc>
        <w:tc>
          <w:tcPr>
            <w:tcW w:w="8447" w:type="dxa"/>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Наименования структурных элементов муниципальной программы </w:t>
            </w:r>
            <w:r w:rsidRPr="002325C9">
              <w:rPr>
                <w:rFonts w:ascii="Times New Roman" w:hAnsi="Times New Roman" w:cs="Times New Roman"/>
                <w:sz w:val="28"/>
                <w:szCs w:val="28"/>
              </w:rPr>
              <w:t>Уинского муниципального округа</w:t>
            </w:r>
            <w:r>
              <w:rPr>
                <w:rFonts w:ascii="Times New Roman" w:hAnsi="Times New Roman" w:cs="Times New Roman"/>
                <w:sz w:val="28"/>
                <w:szCs w:val="28"/>
              </w:rPr>
              <w:t xml:space="preserve"> Пермского края, в рамках которых реализуются цели налогового расхода</w:t>
            </w:r>
          </w:p>
        </w:tc>
      </w:tr>
      <w:tr w:rsidR="00420036" w:rsidTr="00CC4172">
        <w:tc>
          <w:tcPr>
            <w:tcW w:w="9724" w:type="dxa"/>
            <w:gridSpan w:val="2"/>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center"/>
              <w:outlineLvl w:val="2"/>
              <w:rPr>
                <w:rFonts w:ascii="Times New Roman" w:hAnsi="Times New Roman" w:cs="Times New Roman"/>
                <w:sz w:val="28"/>
                <w:szCs w:val="28"/>
              </w:rPr>
            </w:pPr>
            <w:bookmarkStart w:id="6" w:name="P141"/>
            <w:bookmarkEnd w:id="6"/>
            <w:r>
              <w:rPr>
                <w:rFonts w:ascii="Times New Roman" w:hAnsi="Times New Roman" w:cs="Times New Roman"/>
                <w:sz w:val="28"/>
                <w:szCs w:val="28"/>
              </w:rPr>
              <w:t>II. Правовой источник</w:t>
            </w:r>
          </w:p>
        </w:tc>
      </w:tr>
      <w:tr w:rsidR="0042003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t>2.1</w:t>
            </w:r>
          </w:p>
        </w:tc>
        <w:tc>
          <w:tcPr>
            <w:tcW w:w="8447" w:type="dxa"/>
            <w:tcBorders>
              <w:top w:val="single" w:sz="4" w:space="0" w:color="auto"/>
              <w:left w:val="single" w:sz="4" w:space="0" w:color="auto"/>
              <w:bottom w:val="single" w:sz="4" w:space="0" w:color="auto"/>
              <w:right w:val="single" w:sz="4" w:space="0" w:color="auto"/>
            </w:tcBorders>
            <w:hideMark/>
          </w:tcPr>
          <w:p w:rsidR="00420036"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Решение Думы Уинского муниципального округа Пермского края, его структурные единицы, которыми предусматриваются налоговые льготы, освобождения и иные преференции по налогам</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t>2.2</w:t>
            </w:r>
          </w:p>
        </w:tc>
        <w:tc>
          <w:tcPr>
            <w:tcW w:w="844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 xml:space="preserve">Даты начала </w:t>
            </w:r>
            <w:proofErr w:type="gramStart"/>
            <w:r w:rsidRPr="00595310">
              <w:rPr>
                <w:rFonts w:ascii="Times New Roman" w:hAnsi="Times New Roman" w:cs="Times New Roman"/>
                <w:sz w:val="28"/>
                <w:szCs w:val="28"/>
              </w:rPr>
              <w:t>действия</w:t>
            </w:r>
            <w:proofErr w:type="gramEnd"/>
            <w:r w:rsidRPr="00595310">
              <w:rPr>
                <w:rFonts w:ascii="Times New Roman" w:hAnsi="Times New Roman" w:cs="Times New Roman"/>
                <w:sz w:val="28"/>
                <w:szCs w:val="28"/>
              </w:rPr>
              <w:t xml:space="preserve"> предоставленного </w:t>
            </w:r>
            <w:r>
              <w:rPr>
                <w:rFonts w:ascii="Times New Roman" w:hAnsi="Times New Roman" w:cs="Times New Roman"/>
                <w:sz w:val="28"/>
                <w:szCs w:val="28"/>
              </w:rPr>
              <w:t>р</w:t>
            </w:r>
            <w:r w:rsidRPr="00595310">
              <w:rPr>
                <w:rFonts w:ascii="Times New Roman" w:hAnsi="Times New Roman" w:cs="Times New Roman"/>
                <w:sz w:val="28"/>
                <w:szCs w:val="28"/>
              </w:rPr>
              <w:t>ешениями Думы Уинского муниципального округа Пермского края права на налоговые льготы, освобождения и иные преференции по налогам</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t>2.3</w:t>
            </w:r>
          </w:p>
        </w:tc>
        <w:tc>
          <w:tcPr>
            <w:tcW w:w="844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Дата прекращения действия предоставленного решениями Думы Уинского муниципального округа Пермского края права на налоговые льготы, освобождения и иные преференции по налогам</w:t>
            </w:r>
          </w:p>
        </w:tc>
      </w:tr>
      <w:tr w:rsidR="00420036" w:rsidRPr="00795C26" w:rsidTr="00CC4172">
        <w:tc>
          <w:tcPr>
            <w:tcW w:w="9724" w:type="dxa"/>
            <w:gridSpan w:val="2"/>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outlineLvl w:val="2"/>
              <w:rPr>
                <w:rFonts w:ascii="Times New Roman" w:hAnsi="Times New Roman" w:cs="Times New Roman"/>
                <w:sz w:val="28"/>
                <w:szCs w:val="28"/>
              </w:rPr>
            </w:pPr>
            <w:bookmarkStart w:id="7" w:name="P148"/>
            <w:bookmarkEnd w:id="7"/>
            <w:r w:rsidRPr="00595310">
              <w:rPr>
                <w:rFonts w:ascii="Times New Roman" w:hAnsi="Times New Roman" w:cs="Times New Roman"/>
                <w:sz w:val="28"/>
                <w:szCs w:val="28"/>
              </w:rPr>
              <w:t>III. Характеристики налоговых расходов Уинского муниципального округа Пермского края</w:t>
            </w:r>
          </w:p>
        </w:tc>
      </w:tr>
      <w:tr w:rsidR="00420036" w:rsidRPr="00595310"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t>3.1</w:t>
            </w:r>
          </w:p>
        </w:tc>
        <w:tc>
          <w:tcPr>
            <w:tcW w:w="844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по налогам, установленные </w:t>
            </w:r>
            <w:r>
              <w:rPr>
                <w:rFonts w:ascii="Times New Roman" w:hAnsi="Times New Roman" w:cs="Times New Roman"/>
                <w:sz w:val="28"/>
                <w:szCs w:val="28"/>
              </w:rPr>
              <w:t>р</w:t>
            </w:r>
            <w:r w:rsidRPr="00595310">
              <w:rPr>
                <w:rFonts w:ascii="Times New Roman" w:hAnsi="Times New Roman" w:cs="Times New Roman"/>
                <w:sz w:val="28"/>
                <w:szCs w:val="28"/>
              </w:rPr>
              <w:t>ешениями Думы Уинского муниципального округа Пермского края</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t>3.2</w:t>
            </w:r>
          </w:p>
        </w:tc>
        <w:tc>
          <w:tcPr>
            <w:tcW w:w="844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 xml:space="preserve">Наименование налоговых льгот, освобождений и иных </w:t>
            </w:r>
            <w:r w:rsidRPr="00595310">
              <w:rPr>
                <w:rFonts w:ascii="Times New Roman" w:hAnsi="Times New Roman" w:cs="Times New Roman"/>
                <w:sz w:val="28"/>
                <w:szCs w:val="28"/>
              </w:rPr>
              <w:lastRenderedPageBreak/>
              <w:t>преференций по налогам</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lastRenderedPageBreak/>
              <w:t>3.3</w:t>
            </w:r>
          </w:p>
        </w:tc>
        <w:tc>
          <w:tcPr>
            <w:tcW w:w="844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Вид налоговых льгот, освобождений и иных преференций по налогам, определяющий особенности предоставленных отдельным категориям плательщиков преимуществ по сравнению с другими плательщиками</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center"/>
              <w:rPr>
                <w:rFonts w:ascii="Times New Roman" w:hAnsi="Times New Roman" w:cs="Times New Roman"/>
                <w:sz w:val="28"/>
                <w:szCs w:val="28"/>
              </w:rPr>
            </w:pPr>
            <w:r w:rsidRPr="00595310">
              <w:rPr>
                <w:rFonts w:ascii="Times New Roman" w:hAnsi="Times New Roman" w:cs="Times New Roman"/>
                <w:sz w:val="28"/>
                <w:szCs w:val="28"/>
              </w:rPr>
              <w:t>3.4</w:t>
            </w:r>
          </w:p>
        </w:tc>
        <w:tc>
          <w:tcPr>
            <w:tcW w:w="8447" w:type="dxa"/>
            <w:tcBorders>
              <w:top w:val="single" w:sz="4" w:space="0" w:color="auto"/>
              <w:left w:val="single" w:sz="4" w:space="0" w:color="auto"/>
              <w:bottom w:val="single" w:sz="4" w:space="0" w:color="auto"/>
              <w:right w:val="single" w:sz="4" w:space="0" w:color="auto"/>
            </w:tcBorders>
            <w:hideMark/>
          </w:tcPr>
          <w:p w:rsidR="00420036" w:rsidRPr="00595310" w:rsidRDefault="00420036" w:rsidP="00CC4172">
            <w:pPr>
              <w:pStyle w:val="ConsPlusNormal"/>
              <w:ind w:firstLine="567"/>
              <w:jc w:val="both"/>
              <w:rPr>
                <w:rFonts w:ascii="Times New Roman" w:hAnsi="Times New Roman" w:cs="Times New Roman"/>
                <w:sz w:val="28"/>
                <w:szCs w:val="28"/>
              </w:rPr>
            </w:pPr>
            <w:r w:rsidRPr="00595310">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DA7449" w:rsidRDefault="00420036" w:rsidP="00CC4172">
            <w:pPr>
              <w:pStyle w:val="ConsPlusNormal"/>
              <w:ind w:firstLine="567"/>
              <w:jc w:val="center"/>
              <w:rPr>
                <w:rFonts w:ascii="Times New Roman" w:hAnsi="Times New Roman" w:cs="Times New Roman"/>
                <w:sz w:val="28"/>
                <w:szCs w:val="28"/>
              </w:rPr>
            </w:pPr>
            <w:r w:rsidRPr="00DA7449">
              <w:rPr>
                <w:rFonts w:ascii="Times New Roman" w:hAnsi="Times New Roman" w:cs="Times New Roman"/>
                <w:sz w:val="28"/>
                <w:szCs w:val="28"/>
              </w:rPr>
              <w:t>3.5</w:t>
            </w:r>
          </w:p>
        </w:tc>
        <w:tc>
          <w:tcPr>
            <w:tcW w:w="8447" w:type="dxa"/>
            <w:tcBorders>
              <w:top w:val="single" w:sz="4" w:space="0" w:color="auto"/>
              <w:left w:val="single" w:sz="4" w:space="0" w:color="auto"/>
              <w:bottom w:val="single" w:sz="4" w:space="0" w:color="auto"/>
              <w:right w:val="single" w:sz="4" w:space="0" w:color="auto"/>
            </w:tcBorders>
            <w:hideMark/>
          </w:tcPr>
          <w:p w:rsidR="00420036" w:rsidRPr="00DA7449" w:rsidRDefault="00420036" w:rsidP="00CC4172">
            <w:pPr>
              <w:pStyle w:val="ConsPlusNormal"/>
              <w:ind w:firstLine="567"/>
              <w:jc w:val="both"/>
              <w:rPr>
                <w:rFonts w:ascii="Times New Roman" w:hAnsi="Times New Roman" w:cs="Times New Roman"/>
                <w:sz w:val="28"/>
                <w:szCs w:val="28"/>
              </w:rPr>
            </w:pPr>
            <w:r w:rsidRPr="00DA7449">
              <w:rPr>
                <w:rFonts w:ascii="Times New Roman" w:hAnsi="Times New Roman" w:cs="Times New Roman"/>
                <w:sz w:val="28"/>
                <w:szCs w:val="28"/>
              </w:rPr>
              <w:t>Целевая категория плательщиков, для которых предусмотрены налоговые льготы, освобождения и иные преференции по налогам, установленные решениями Думы Уинского муниципального округа Пермского края</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DA7449" w:rsidRDefault="00420036" w:rsidP="00CC4172">
            <w:pPr>
              <w:pStyle w:val="ConsPlusNormal"/>
              <w:ind w:firstLine="567"/>
              <w:jc w:val="center"/>
              <w:rPr>
                <w:rFonts w:ascii="Times New Roman" w:hAnsi="Times New Roman" w:cs="Times New Roman"/>
                <w:sz w:val="28"/>
                <w:szCs w:val="28"/>
              </w:rPr>
            </w:pPr>
            <w:r w:rsidRPr="00DA7449">
              <w:rPr>
                <w:rFonts w:ascii="Times New Roman" w:hAnsi="Times New Roman" w:cs="Times New Roman"/>
                <w:sz w:val="28"/>
                <w:szCs w:val="28"/>
              </w:rPr>
              <w:t>3.6</w:t>
            </w:r>
          </w:p>
        </w:tc>
        <w:tc>
          <w:tcPr>
            <w:tcW w:w="8447" w:type="dxa"/>
            <w:tcBorders>
              <w:top w:val="single" w:sz="4" w:space="0" w:color="auto"/>
              <w:left w:val="single" w:sz="4" w:space="0" w:color="auto"/>
              <w:bottom w:val="single" w:sz="4" w:space="0" w:color="auto"/>
              <w:right w:val="single" w:sz="4" w:space="0" w:color="auto"/>
            </w:tcBorders>
            <w:hideMark/>
          </w:tcPr>
          <w:p w:rsidR="00420036" w:rsidRPr="00DA7449" w:rsidRDefault="00420036" w:rsidP="00CC4172">
            <w:pPr>
              <w:pStyle w:val="ConsPlusNormal"/>
              <w:ind w:firstLine="567"/>
              <w:jc w:val="both"/>
              <w:rPr>
                <w:rFonts w:ascii="Times New Roman" w:hAnsi="Times New Roman" w:cs="Times New Roman"/>
                <w:sz w:val="28"/>
                <w:szCs w:val="28"/>
              </w:rPr>
            </w:pPr>
            <w:r w:rsidRPr="00DA7449">
              <w:rPr>
                <w:rFonts w:ascii="Times New Roman" w:hAnsi="Times New Roman" w:cs="Times New Roman"/>
                <w:sz w:val="28"/>
                <w:szCs w:val="28"/>
              </w:rPr>
              <w:t>Условия предоставления налоговых льгот, освобождений и иных преференций по налогам для плательщиков, установленных решениями Думы Уинского муниципального округа Пермского края</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center"/>
              <w:rPr>
                <w:rFonts w:ascii="Times New Roman" w:hAnsi="Times New Roman" w:cs="Times New Roman"/>
                <w:sz w:val="28"/>
                <w:szCs w:val="28"/>
              </w:rPr>
            </w:pPr>
            <w:r w:rsidRPr="004F595C">
              <w:rPr>
                <w:rFonts w:ascii="Times New Roman" w:hAnsi="Times New Roman" w:cs="Times New Roman"/>
                <w:sz w:val="28"/>
                <w:szCs w:val="28"/>
              </w:rPr>
              <w:t>3.7</w:t>
            </w:r>
          </w:p>
        </w:tc>
        <w:tc>
          <w:tcPr>
            <w:tcW w:w="8447" w:type="dxa"/>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both"/>
              <w:rPr>
                <w:rFonts w:ascii="Times New Roman" w:hAnsi="Times New Roman" w:cs="Times New Roman"/>
                <w:sz w:val="28"/>
                <w:szCs w:val="28"/>
              </w:rPr>
            </w:pPr>
            <w:r w:rsidRPr="004F595C">
              <w:rPr>
                <w:rFonts w:ascii="Times New Roman" w:hAnsi="Times New Roman" w:cs="Times New Roman"/>
                <w:sz w:val="28"/>
                <w:szCs w:val="28"/>
              </w:rPr>
              <w:t xml:space="preserve">Целевая категория налогового расхода </w:t>
            </w:r>
            <w:r>
              <w:rPr>
                <w:rFonts w:ascii="Times New Roman" w:hAnsi="Times New Roman" w:cs="Times New Roman"/>
                <w:sz w:val="28"/>
                <w:szCs w:val="28"/>
              </w:rPr>
              <w:t>Уинского муниципального округа Пермского края</w:t>
            </w:r>
          </w:p>
        </w:tc>
      </w:tr>
      <w:tr w:rsidR="00420036" w:rsidRPr="00795C26" w:rsidTr="00CC4172">
        <w:tc>
          <w:tcPr>
            <w:tcW w:w="9724" w:type="dxa"/>
            <w:gridSpan w:val="2"/>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center"/>
              <w:outlineLvl w:val="2"/>
              <w:rPr>
                <w:rFonts w:ascii="Times New Roman" w:hAnsi="Times New Roman" w:cs="Times New Roman"/>
                <w:sz w:val="28"/>
                <w:szCs w:val="28"/>
              </w:rPr>
            </w:pPr>
            <w:r w:rsidRPr="004F595C">
              <w:rPr>
                <w:rFonts w:ascii="Times New Roman" w:hAnsi="Times New Roman" w:cs="Times New Roman"/>
                <w:sz w:val="28"/>
                <w:szCs w:val="28"/>
              </w:rPr>
              <w:t>IV. Оценка объема налоговых расходов Уинского муниципального округа Пермского края</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center"/>
              <w:rPr>
                <w:rFonts w:ascii="Times New Roman" w:hAnsi="Times New Roman" w:cs="Times New Roman"/>
                <w:sz w:val="28"/>
                <w:szCs w:val="28"/>
              </w:rPr>
            </w:pPr>
            <w:r w:rsidRPr="004F595C">
              <w:rPr>
                <w:rFonts w:ascii="Times New Roman" w:hAnsi="Times New Roman" w:cs="Times New Roman"/>
                <w:sz w:val="28"/>
                <w:szCs w:val="28"/>
              </w:rPr>
              <w:t>4.1</w:t>
            </w:r>
          </w:p>
        </w:tc>
        <w:tc>
          <w:tcPr>
            <w:tcW w:w="8447" w:type="dxa"/>
            <w:tcBorders>
              <w:top w:val="single" w:sz="4" w:space="0" w:color="auto"/>
              <w:left w:val="single" w:sz="4" w:space="0" w:color="auto"/>
              <w:bottom w:val="single" w:sz="4" w:space="0" w:color="auto"/>
              <w:right w:val="single" w:sz="4" w:space="0" w:color="auto"/>
            </w:tcBorders>
            <w:hideMark/>
          </w:tcPr>
          <w:p w:rsidR="00420036" w:rsidRPr="004F595C" w:rsidRDefault="00420036" w:rsidP="00420036">
            <w:pPr>
              <w:pStyle w:val="ConsPlusNormal"/>
              <w:ind w:firstLine="567"/>
              <w:jc w:val="both"/>
              <w:rPr>
                <w:rFonts w:ascii="Times New Roman" w:hAnsi="Times New Roman" w:cs="Times New Roman"/>
                <w:sz w:val="28"/>
                <w:szCs w:val="28"/>
              </w:rPr>
            </w:pPr>
            <w:r w:rsidRPr="004F595C">
              <w:rPr>
                <w:rFonts w:ascii="Times New Roman" w:hAnsi="Times New Roman" w:cs="Times New Roman"/>
                <w:sz w:val="28"/>
                <w:szCs w:val="28"/>
              </w:rPr>
              <w:t xml:space="preserve">Численность плательщиков, воспользовавшихся налоговыми льготами, освобождениями и иными преференциями по налогам (единиц), установленными </w:t>
            </w:r>
            <w:r>
              <w:rPr>
                <w:rFonts w:ascii="Times New Roman" w:hAnsi="Times New Roman" w:cs="Times New Roman"/>
                <w:sz w:val="28"/>
                <w:szCs w:val="28"/>
              </w:rPr>
              <w:t>р</w:t>
            </w:r>
            <w:r w:rsidRPr="00595310">
              <w:rPr>
                <w:rFonts w:ascii="Times New Roman" w:hAnsi="Times New Roman" w:cs="Times New Roman"/>
                <w:sz w:val="28"/>
                <w:szCs w:val="28"/>
              </w:rPr>
              <w:t>ешениями Думы Уинского муниципального округа Пермского края</w:t>
            </w:r>
            <w:r>
              <w:rPr>
                <w:rFonts w:ascii="Times New Roman" w:hAnsi="Times New Roman" w:cs="Times New Roman"/>
                <w:sz w:val="28"/>
                <w:szCs w:val="28"/>
              </w:rPr>
              <w:t xml:space="preserve">, </w:t>
            </w:r>
            <w:r w:rsidRPr="004F595C">
              <w:rPr>
                <w:rFonts w:ascii="Times New Roman" w:hAnsi="Times New Roman" w:cs="Times New Roman"/>
                <w:sz w:val="28"/>
                <w:szCs w:val="28"/>
              </w:rPr>
              <w:t>за год, предшествующий отчетному году</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center"/>
              <w:rPr>
                <w:rFonts w:ascii="Times New Roman" w:hAnsi="Times New Roman" w:cs="Times New Roman"/>
                <w:sz w:val="28"/>
                <w:szCs w:val="28"/>
              </w:rPr>
            </w:pPr>
            <w:r w:rsidRPr="004F595C">
              <w:rPr>
                <w:rFonts w:ascii="Times New Roman" w:hAnsi="Times New Roman" w:cs="Times New Roman"/>
                <w:sz w:val="28"/>
                <w:szCs w:val="28"/>
              </w:rPr>
              <w:t>4.2</w:t>
            </w:r>
          </w:p>
        </w:tc>
        <w:tc>
          <w:tcPr>
            <w:tcW w:w="8447" w:type="dxa"/>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both"/>
              <w:rPr>
                <w:rFonts w:ascii="Times New Roman" w:hAnsi="Times New Roman" w:cs="Times New Roman"/>
                <w:sz w:val="28"/>
                <w:szCs w:val="28"/>
              </w:rPr>
            </w:pPr>
            <w:r w:rsidRPr="004F595C">
              <w:rPr>
                <w:rFonts w:ascii="Times New Roman" w:hAnsi="Times New Roman" w:cs="Times New Roman"/>
                <w:sz w:val="28"/>
                <w:szCs w:val="28"/>
              </w:rPr>
              <w:t>Объем налоговых льгот, освобождений и иных преференций по налогам, предоставленных для плательщиков в соответствии с решениями Думы Уинского муниципального округа Пермского края, за год, предшествующий отчетному году</w:t>
            </w:r>
          </w:p>
        </w:tc>
      </w:tr>
      <w:tr w:rsidR="00420036" w:rsidRPr="00795C26" w:rsidTr="00CC4172">
        <w:tc>
          <w:tcPr>
            <w:tcW w:w="9724" w:type="dxa"/>
            <w:gridSpan w:val="2"/>
            <w:tcBorders>
              <w:top w:val="single" w:sz="4" w:space="0" w:color="auto"/>
              <w:left w:val="single" w:sz="4" w:space="0" w:color="auto"/>
              <w:bottom w:val="single" w:sz="4" w:space="0" w:color="auto"/>
              <w:right w:val="single" w:sz="4" w:space="0" w:color="auto"/>
            </w:tcBorders>
            <w:hideMark/>
          </w:tcPr>
          <w:p w:rsidR="00420036" w:rsidRPr="004F595C" w:rsidRDefault="00420036" w:rsidP="00CC4172">
            <w:pPr>
              <w:pStyle w:val="ConsPlusNormal"/>
              <w:ind w:firstLine="567"/>
              <w:jc w:val="center"/>
              <w:outlineLvl w:val="2"/>
              <w:rPr>
                <w:rFonts w:ascii="Times New Roman" w:hAnsi="Times New Roman" w:cs="Times New Roman"/>
                <w:sz w:val="28"/>
                <w:szCs w:val="28"/>
              </w:rPr>
            </w:pPr>
            <w:bookmarkStart w:id="8" w:name="P168"/>
            <w:bookmarkEnd w:id="8"/>
            <w:r w:rsidRPr="004F595C">
              <w:rPr>
                <w:rFonts w:ascii="Times New Roman" w:hAnsi="Times New Roman" w:cs="Times New Roman"/>
                <w:sz w:val="28"/>
                <w:szCs w:val="28"/>
              </w:rPr>
              <w:t>V. Оценка эффективности налоговых расходов Уинского муниципального округа Пермского края</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E94E55" w:rsidRDefault="00420036" w:rsidP="00CC4172">
            <w:pPr>
              <w:pStyle w:val="ConsPlusNormal"/>
              <w:ind w:firstLine="567"/>
              <w:jc w:val="center"/>
              <w:rPr>
                <w:rFonts w:ascii="Times New Roman" w:hAnsi="Times New Roman" w:cs="Times New Roman"/>
                <w:sz w:val="28"/>
                <w:szCs w:val="28"/>
              </w:rPr>
            </w:pPr>
            <w:r w:rsidRPr="00E94E55">
              <w:rPr>
                <w:rFonts w:ascii="Times New Roman" w:hAnsi="Times New Roman" w:cs="Times New Roman"/>
                <w:sz w:val="28"/>
                <w:szCs w:val="28"/>
              </w:rPr>
              <w:t>5.1</w:t>
            </w:r>
          </w:p>
        </w:tc>
        <w:tc>
          <w:tcPr>
            <w:tcW w:w="8447" w:type="dxa"/>
            <w:tcBorders>
              <w:top w:val="single" w:sz="4" w:space="0" w:color="auto"/>
              <w:left w:val="single" w:sz="4" w:space="0" w:color="auto"/>
              <w:bottom w:val="single" w:sz="4" w:space="0" w:color="auto"/>
              <w:right w:val="single" w:sz="4" w:space="0" w:color="auto"/>
            </w:tcBorders>
            <w:hideMark/>
          </w:tcPr>
          <w:p w:rsidR="00420036" w:rsidRPr="00E94E55" w:rsidRDefault="00420036" w:rsidP="00CC4172">
            <w:pPr>
              <w:pStyle w:val="ConsPlusNormal"/>
              <w:ind w:firstLine="567"/>
              <w:jc w:val="both"/>
              <w:rPr>
                <w:rFonts w:ascii="Times New Roman" w:hAnsi="Times New Roman" w:cs="Times New Roman"/>
                <w:sz w:val="28"/>
                <w:szCs w:val="28"/>
              </w:rPr>
            </w:pPr>
            <w:r w:rsidRPr="00E94E55">
              <w:rPr>
                <w:rFonts w:ascii="Times New Roman" w:hAnsi="Times New Roman" w:cs="Times New Roman"/>
                <w:sz w:val="28"/>
                <w:szCs w:val="28"/>
              </w:rPr>
              <w:t>Цели предоставления налоговых льгот, освобождений и иных преференций по налогам для плательщиков, установленных решениями Думы Уинского муниципального округа Пермского края</w:t>
            </w:r>
          </w:p>
        </w:tc>
      </w:tr>
      <w:tr w:rsidR="00420036" w:rsidRPr="00795C26"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E94E55" w:rsidRDefault="00420036" w:rsidP="00CC4172">
            <w:pPr>
              <w:pStyle w:val="ConsPlusNormal"/>
              <w:ind w:firstLine="567"/>
              <w:jc w:val="center"/>
              <w:rPr>
                <w:rFonts w:ascii="Times New Roman" w:hAnsi="Times New Roman" w:cs="Times New Roman"/>
                <w:sz w:val="28"/>
                <w:szCs w:val="28"/>
              </w:rPr>
            </w:pPr>
            <w:r w:rsidRPr="00E94E55">
              <w:rPr>
                <w:rFonts w:ascii="Times New Roman" w:hAnsi="Times New Roman" w:cs="Times New Roman"/>
                <w:sz w:val="28"/>
                <w:szCs w:val="28"/>
              </w:rPr>
              <w:t>5.2</w:t>
            </w:r>
          </w:p>
        </w:tc>
        <w:tc>
          <w:tcPr>
            <w:tcW w:w="8447" w:type="dxa"/>
            <w:tcBorders>
              <w:top w:val="single" w:sz="4" w:space="0" w:color="auto"/>
              <w:left w:val="single" w:sz="4" w:space="0" w:color="auto"/>
              <w:bottom w:val="single" w:sz="4" w:space="0" w:color="auto"/>
              <w:right w:val="single" w:sz="4" w:space="0" w:color="auto"/>
            </w:tcBorders>
            <w:hideMark/>
          </w:tcPr>
          <w:p w:rsidR="00420036" w:rsidRPr="00E94E55" w:rsidRDefault="00420036" w:rsidP="00CC4172">
            <w:pPr>
              <w:pStyle w:val="ConsPlusNormal"/>
              <w:ind w:firstLine="567"/>
              <w:jc w:val="both"/>
              <w:rPr>
                <w:rFonts w:ascii="Times New Roman" w:hAnsi="Times New Roman" w:cs="Times New Roman"/>
                <w:sz w:val="28"/>
                <w:szCs w:val="28"/>
              </w:rPr>
            </w:pPr>
            <w:proofErr w:type="gramStart"/>
            <w:r w:rsidRPr="00E94E55">
              <w:rPr>
                <w:rFonts w:ascii="Times New Roman" w:hAnsi="Times New Roman" w:cs="Times New Roman"/>
                <w:sz w:val="28"/>
                <w:szCs w:val="28"/>
              </w:rPr>
              <w:t xml:space="preserve">Показатель (индикатор) достижения целей муниципальных  программ Уинского муниципального округа Пермского края и (или) целей социально-экономической политики Уинского муниципального округа Пермского края, не относящихся к муниципальным программам Уинского муниципального округа </w:t>
            </w:r>
            <w:r w:rsidRPr="00E94E55">
              <w:rPr>
                <w:rFonts w:ascii="Times New Roman" w:hAnsi="Times New Roman" w:cs="Times New Roman"/>
                <w:sz w:val="28"/>
                <w:szCs w:val="28"/>
              </w:rPr>
              <w:lastRenderedPageBreak/>
              <w:t>Пермского края, в связи с предоставлением налоговых льгот, освобождений и иных преференций по налогам либо иной показатель (индикатор), на значение которого оказывают влияние налоговые расходы Уинского муниципального округа Пермского края</w:t>
            </w:r>
            <w:proofErr w:type="gramEnd"/>
          </w:p>
        </w:tc>
      </w:tr>
      <w:tr w:rsidR="00420036" w:rsidRPr="00E94E55" w:rsidTr="00CC4172">
        <w:tc>
          <w:tcPr>
            <w:tcW w:w="1277" w:type="dxa"/>
            <w:tcBorders>
              <w:top w:val="single" w:sz="4" w:space="0" w:color="auto"/>
              <w:left w:val="single" w:sz="4" w:space="0" w:color="auto"/>
              <w:bottom w:val="single" w:sz="4" w:space="0" w:color="auto"/>
              <w:right w:val="single" w:sz="4" w:space="0" w:color="auto"/>
            </w:tcBorders>
            <w:hideMark/>
          </w:tcPr>
          <w:p w:rsidR="00420036" w:rsidRPr="00E94E55" w:rsidRDefault="00420036" w:rsidP="00CC4172">
            <w:pPr>
              <w:pStyle w:val="ConsPlusNormal"/>
              <w:ind w:firstLine="567"/>
              <w:jc w:val="center"/>
              <w:rPr>
                <w:rFonts w:ascii="Times New Roman" w:hAnsi="Times New Roman" w:cs="Times New Roman"/>
                <w:sz w:val="28"/>
                <w:szCs w:val="28"/>
              </w:rPr>
            </w:pPr>
            <w:r w:rsidRPr="00E94E55">
              <w:rPr>
                <w:rFonts w:ascii="Times New Roman" w:hAnsi="Times New Roman" w:cs="Times New Roman"/>
                <w:sz w:val="28"/>
                <w:szCs w:val="28"/>
              </w:rPr>
              <w:lastRenderedPageBreak/>
              <w:t>5.3</w:t>
            </w:r>
          </w:p>
        </w:tc>
        <w:tc>
          <w:tcPr>
            <w:tcW w:w="8447" w:type="dxa"/>
            <w:tcBorders>
              <w:top w:val="single" w:sz="4" w:space="0" w:color="auto"/>
              <w:left w:val="single" w:sz="4" w:space="0" w:color="auto"/>
              <w:bottom w:val="single" w:sz="4" w:space="0" w:color="auto"/>
              <w:right w:val="single" w:sz="4" w:space="0" w:color="auto"/>
            </w:tcBorders>
            <w:hideMark/>
          </w:tcPr>
          <w:p w:rsidR="00420036" w:rsidRPr="00E94E55" w:rsidRDefault="00420036" w:rsidP="00CC4172">
            <w:pPr>
              <w:pStyle w:val="ConsPlusNormal"/>
              <w:ind w:firstLine="567"/>
              <w:jc w:val="both"/>
              <w:rPr>
                <w:rFonts w:ascii="Times New Roman" w:hAnsi="Times New Roman" w:cs="Times New Roman"/>
                <w:sz w:val="28"/>
                <w:szCs w:val="28"/>
              </w:rPr>
            </w:pPr>
            <w:r w:rsidRPr="00E94E55">
              <w:rPr>
                <w:rFonts w:ascii="Times New Roman" w:hAnsi="Times New Roman" w:cs="Times New Roman"/>
                <w:sz w:val="28"/>
                <w:szCs w:val="28"/>
              </w:rPr>
              <w:t>Результат оценки эффективности налогового расхода (да/нет)</w:t>
            </w:r>
          </w:p>
        </w:tc>
      </w:tr>
    </w:tbl>
    <w:p w:rsidR="00420036" w:rsidRDefault="00420036" w:rsidP="00420036">
      <w:pPr>
        <w:pStyle w:val="ConsPlusNormal"/>
        <w:jc w:val="both"/>
        <w:rPr>
          <w:rFonts w:ascii="Times New Roman" w:hAnsi="Times New Roman" w:cs="Times New Roman"/>
          <w:sz w:val="28"/>
          <w:szCs w:val="28"/>
        </w:rPr>
      </w:pPr>
    </w:p>
    <w:p w:rsidR="00344940" w:rsidRPr="00420036" w:rsidRDefault="00344940" w:rsidP="009169CE">
      <w:pPr>
        <w:pStyle w:val="a4"/>
      </w:pPr>
    </w:p>
    <w:p w:rsidR="00344940" w:rsidRDefault="00344940" w:rsidP="009169CE">
      <w:pPr>
        <w:pStyle w:val="a4"/>
      </w:pPr>
    </w:p>
    <w:p w:rsidR="007E4ADC" w:rsidRDefault="007E4ADC" w:rsidP="009169CE">
      <w:pPr>
        <w:pStyle w:val="a4"/>
      </w:pPr>
    </w:p>
    <w:p w:rsidR="002C37BB" w:rsidRDefault="008D3707" w:rsidP="007E4ADC">
      <w:r>
        <w:rPr>
          <w:noProof/>
        </w:rPr>
        <w:pict>
          <v:shape id="Text Box 4" o:spid="_x0000_s1027" type="#_x0000_t202" style="position:absolute;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21E" w:rsidRDefault="0046621E">
      <w:r>
        <w:separator/>
      </w:r>
    </w:p>
  </w:endnote>
  <w:endnote w:type="continuationSeparator" w:id="1">
    <w:p w:rsidR="0046621E" w:rsidRDefault="0046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21E" w:rsidRDefault="0046621E">
      <w:r>
        <w:separator/>
      </w:r>
    </w:p>
  </w:footnote>
  <w:footnote w:type="continuationSeparator" w:id="1">
    <w:p w:rsidR="0046621E" w:rsidRDefault="00466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8433"/>
  </w:hdrShapeDefaults>
  <w:footnotePr>
    <w:footnote w:id="0"/>
    <w:footnote w:id="1"/>
  </w:footnotePr>
  <w:endnotePr>
    <w:endnote w:id="0"/>
    <w:endnote w:id="1"/>
  </w:endnotePr>
  <w:compat/>
  <w:rsids>
    <w:rsidRoot w:val="00C80448"/>
    <w:rsid w:val="00020472"/>
    <w:rsid w:val="000862DA"/>
    <w:rsid w:val="000B692F"/>
    <w:rsid w:val="001D02CD"/>
    <w:rsid w:val="001D1D16"/>
    <w:rsid w:val="002A7A5D"/>
    <w:rsid w:val="002C37BB"/>
    <w:rsid w:val="00344940"/>
    <w:rsid w:val="004125B0"/>
    <w:rsid w:val="00420036"/>
    <w:rsid w:val="0043699A"/>
    <w:rsid w:val="0046621E"/>
    <w:rsid w:val="00470FB3"/>
    <w:rsid w:val="00482A25"/>
    <w:rsid w:val="00502F9B"/>
    <w:rsid w:val="00536FED"/>
    <w:rsid w:val="00597BF8"/>
    <w:rsid w:val="005B7C2C"/>
    <w:rsid w:val="006155F3"/>
    <w:rsid w:val="00637B08"/>
    <w:rsid w:val="0066436B"/>
    <w:rsid w:val="006A5048"/>
    <w:rsid w:val="0078616F"/>
    <w:rsid w:val="007E4ADC"/>
    <w:rsid w:val="0081735F"/>
    <w:rsid w:val="00817ACA"/>
    <w:rsid w:val="008B1016"/>
    <w:rsid w:val="008C188E"/>
    <w:rsid w:val="008D16CB"/>
    <w:rsid w:val="008D3707"/>
    <w:rsid w:val="009169CE"/>
    <w:rsid w:val="00997F4C"/>
    <w:rsid w:val="00A051F4"/>
    <w:rsid w:val="00A21D6F"/>
    <w:rsid w:val="00AD4362"/>
    <w:rsid w:val="00B1278C"/>
    <w:rsid w:val="00B51B94"/>
    <w:rsid w:val="00B7708A"/>
    <w:rsid w:val="00BB0CD5"/>
    <w:rsid w:val="00BB6EA3"/>
    <w:rsid w:val="00C80448"/>
    <w:rsid w:val="00E55D54"/>
    <w:rsid w:val="00EB54EA"/>
    <w:rsid w:val="00F065FF"/>
    <w:rsid w:val="00FC1030"/>
    <w:rsid w:val="00FE595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420036"/>
    <w:pPr>
      <w:widowControl w:val="0"/>
      <w:autoSpaceDE w:val="0"/>
      <w:autoSpaceDN w:val="0"/>
    </w:pPr>
    <w:rPr>
      <w:rFonts w:ascii="Calibri" w:hAnsi="Calibri" w:cs="Calibri"/>
      <w:sz w:val="22"/>
    </w:rPr>
  </w:style>
  <w:style w:type="paragraph" w:customStyle="1" w:styleId="ConsPlusTitle">
    <w:name w:val="ConsPlusTitle"/>
    <w:rsid w:val="00420036"/>
    <w:pPr>
      <w:widowControl w:val="0"/>
      <w:autoSpaceDE w:val="0"/>
      <w:autoSpaceDN w:val="0"/>
    </w:pPr>
    <w:rPr>
      <w:rFonts w:ascii="Calibri" w:hAnsi="Calibri" w:cs="Calibri"/>
      <w:b/>
      <w:sz w:val="22"/>
    </w:rPr>
  </w:style>
  <w:style w:type="character" w:styleId="ad">
    <w:name w:val="Hyperlink"/>
    <w:basedOn w:val="a0"/>
    <w:uiPriority w:val="99"/>
    <w:unhideWhenUsed/>
    <w:rsid w:val="0042003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17"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2" Type="http://schemas.openxmlformats.org/officeDocument/2006/relationships/styles" Target="styles.xml"/><Relationship Id="rId16"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5" Type="http://schemas.openxmlformats.org/officeDocument/2006/relationships/footnotes" Target="footnotes.xml"/><Relationship Id="rId15"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10"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80B18C55CBE780E83017973D0F07DADAB32B470AD371E8F4DBD8E7E819179775E923142DE0E1D8F77CD6442565351D9668B4761029K0W9G" TargetMode="External"/><Relationship Id="rId14" Type="http://schemas.openxmlformats.org/officeDocument/2006/relationships/hyperlink" Target="file:///C:\Users\ksv.FINUPR\Desktop\&#1055;&#1086;&#1089;&#1090;&#1072;&#1085;&#1086;&#1074;&#1083;&#1077;&#1085;&#1080;&#1103;\2019\&#1054;&#1073;%20&#1091;&#1090;&#1074;&#1077;&#1088;&#1078;&#1076;&#1077;&#1085;&#1080;&#1080;%20&#1055;&#1086;&#1088;&#1103;&#1076;&#1082;&#1072;%20&#1092;&#1086;&#1088;&#1084;&#1080;&#1088;&#1086;&#1074;&#1072;&#1085;&#1080;&#1103;%20&#1087;&#1077;&#1088;&#1077;&#1095;&#1085;&#1103;%20&#1080;%20&#1086;&#1094;&#1077;&#1085;&#1082;&#1080;%20&#1085;&#1072;&#1083;&#1086;&#1075;&#1086;&#1074;&#1099;&#1093;%20&#1088;&#1072;&#1089;&#1093;&#1086;&#1076;&#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2253</Words>
  <Characters>19447</Characters>
  <Application>Microsoft Office Word</Application>
  <DocSecurity>0</DocSecurity>
  <Lines>162</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2020-04-06T10:23:00Z</dcterms:created>
  <dcterms:modified xsi:type="dcterms:W3CDTF">2020-04-06T10:23:00Z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