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C52C37" w:rsidRDefault="005F7BA9"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261.7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132BC1" w:rsidRDefault="00132BC1" w:rsidP="00344940">
                  <w:pPr>
                    <w:pStyle w:val="a3"/>
                  </w:pPr>
                  <w:proofErr w:type="gramStart"/>
                  <w:r>
                    <w:t xml:space="preserve">Об утверждении Порядка </w:t>
                  </w:r>
                  <w:r w:rsidR="00CB52B4">
                    <w:t xml:space="preserve">формирования муниципального задания на оказание муниципальных услуг (выполнение работ) и его финансового обеспечения, Порядка проведения мониторинга исполнения муниципального задания на оказание муниципальных услуг (выполнение работ) и внесение изменений в муниципальное задание на оказание муниципальных услуг (выполнение работ) и объем его финансового обеспечения, порядка определения объема и условий предоставления субсидий муниципальным бюджетным и автономным учреждениям на иные цели </w:t>
                  </w:r>
                  <w:proofErr w:type="gramEnd"/>
                </w:p>
              </w:txbxContent>
            </v:textbox>
            <w10:wrap type="topAndBottom" anchorx="page" anchory="page"/>
          </v:shape>
        </w:pict>
      </w:r>
      <w:r w:rsidR="007D7D61">
        <w:rPr>
          <w:noProof/>
        </w:rPr>
        <w:drawing>
          <wp:anchor distT="0" distB="0" distL="114300" distR="114300" simplePos="0" relativeHeight="251665408" behindDoc="0" locked="0" layoutInCell="1" allowOverlap="1">
            <wp:simplePos x="0" y="0"/>
            <wp:positionH relativeFrom="margin">
              <wp:posOffset>7620</wp:posOffset>
            </wp:positionH>
            <wp:positionV relativeFrom="margin">
              <wp:posOffset>-467995</wp:posOffset>
            </wp:positionV>
            <wp:extent cx="6116955" cy="279019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6955" cy="279019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C52C37">
        <w:tab/>
      </w:r>
      <w:r w:rsidR="00C52C37">
        <w:tab/>
      </w:r>
      <w:r w:rsidR="00C52C37">
        <w:tab/>
      </w:r>
      <w:r w:rsidR="00C52C37">
        <w:tab/>
      </w:r>
      <w:r w:rsidR="00C52C37">
        <w:tab/>
      </w:r>
      <w:r w:rsidR="00C52C37">
        <w:tab/>
      </w:r>
      <w:r w:rsidR="00C52C37">
        <w:tab/>
      </w:r>
      <w:r w:rsidR="00C52C37">
        <w:tab/>
        <w:t xml:space="preserve">      </w:t>
      </w:r>
      <w:r w:rsidR="00C52C37" w:rsidRPr="00C52C37">
        <w:rPr>
          <w:b/>
        </w:rPr>
        <w:t>18.06.2020     259-01-03-243</w:t>
      </w:r>
    </w:p>
    <w:p w:rsidR="00CB52B4" w:rsidRPr="008858D8" w:rsidRDefault="00CB52B4" w:rsidP="008858D8">
      <w:pPr>
        <w:pStyle w:val="ConsPlusNormal"/>
        <w:ind w:firstLine="709"/>
        <w:contextualSpacing/>
        <w:jc w:val="both"/>
        <w:rPr>
          <w:rFonts w:ascii="Times New Roman" w:hAnsi="Times New Roman" w:cs="Times New Roman"/>
          <w:sz w:val="28"/>
          <w:szCs w:val="28"/>
        </w:rPr>
      </w:pPr>
      <w:proofErr w:type="gramStart"/>
      <w:r w:rsidRPr="008858D8">
        <w:rPr>
          <w:rFonts w:ascii="Times New Roman" w:hAnsi="Times New Roman" w:cs="Times New Roman"/>
          <w:sz w:val="28"/>
          <w:szCs w:val="28"/>
        </w:rPr>
        <w:t xml:space="preserve">В соответствии с </w:t>
      </w:r>
      <w:hyperlink r:id="rId10" w:history="1">
        <w:r w:rsidRPr="008858D8">
          <w:rPr>
            <w:rFonts w:ascii="Times New Roman" w:hAnsi="Times New Roman" w:cs="Times New Roman"/>
            <w:color w:val="0000FF"/>
            <w:sz w:val="28"/>
            <w:szCs w:val="28"/>
          </w:rPr>
          <w:t>пунктами 3</w:t>
        </w:r>
      </w:hyperlink>
      <w:r w:rsidRPr="008858D8">
        <w:rPr>
          <w:rFonts w:ascii="Times New Roman" w:hAnsi="Times New Roman" w:cs="Times New Roman"/>
          <w:sz w:val="28"/>
          <w:szCs w:val="28"/>
        </w:rPr>
        <w:t xml:space="preserve"> и </w:t>
      </w:r>
      <w:hyperlink r:id="rId11" w:history="1">
        <w:r w:rsidRPr="008858D8">
          <w:rPr>
            <w:rFonts w:ascii="Times New Roman" w:hAnsi="Times New Roman" w:cs="Times New Roman"/>
            <w:color w:val="0000FF"/>
            <w:sz w:val="28"/>
            <w:szCs w:val="28"/>
          </w:rPr>
          <w:t>4 статьи 69.2</w:t>
        </w:r>
      </w:hyperlink>
      <w:r w:rsidRPr="008858D8">
        <w:rPr>
          <w:rFonts w:ascii="Times New Roman" w:hAnsi="Times New Roman" w:cs="Times New Roman"/>
          <w:sz w:val="28"/>
          <w:szCs w:val="28"/>
        </w:rPr>
        <w:t xml:space="preserve">, </w:t>
      </w:r>
      <w:hyperlink r:id="rId12" w:history="1">
        <w:r w:rsidRPr="008858D8">
          <w:rPr>
            <w:rFonts w:ascii="Times New Roman" w:hAnsi="Times New Roman" w:cs="Times New Roman"/>
            <w:color w:val="0000FF"/>
            <w:sz w:val="28"/>
            <w:szCs w:val="28"/>
          </w:rPr>
          <w:t>пунктом 1 статьи 78.1</w:t>
        </w:r>
      </w:hyperlink>
      <w:r w:rsidRPr="008858D8">
        <w:rPr>
          <w:rFonts w:ascii="Times New Roman" w:hAnsi="Times New Roman" w:cs="Times New Roman"/>
          <w:sz w:val="28"/>
          <w:szCs w:val="28"/>
        </w:rPr>
        <w:t xml:space="preserve"> Бюджетного кодекса Российской Федерации, </w:t>
      </w:r>
      <w:hyperlink r:id="rId13" w:history="1">
        <w:r w:rsidRPr="008858D8">
          <w:rPr>
            <w:rFonts w:ascii="Times New Roman" w:hAnsi="Times New Roman" w:cs="Times New Roman"/>
            <w:color w:val="0000FF"/>
            <w:sz w:val="28"/>
            <w:szCs w:val="28"/>
          </w:rPr>
          <w:t>пунктом 3 части 7 статьи 9.2</w:t>
        </w:r>
      </w:hyperlink>
      <w:r w:rsidRPr="008858D8">
        <w:rPr>
          <w:rFonts w:ascii="Times New Roman" w:hAnsi="Times New Roman" w:cs="Times New Roman"/>
          <w:sz w:val="28"/>
          <w:szCs w:val="28"/>
        </w:rPr>
        <w:t xml:space="preserve"> Федерального закона от 12.01.1996 N 7-ФЗ "О некоммерческих организациях", </w:t>
      </w:r>
      <w:hyperlink r:id="rId14" w:history="1">
        <w:r w:rsidRPr="008858D8">
          <w:rPr>
            <w:rFonts w:ascii="Times New Roman" w:hAnsi="Times New Roman" w:cs="Times New Roman"/>
            <w:color w:val="0000FF"/>
            <w:sz w:val="28"/>
            <w:szCs w:val="28"/>
          </w:rPr>
          <w:t>пунктом 3 части 5 статьи 4</w:t>
        </w:r>
      </w:hyperlink>
      <w:r w:rsidRPr="008858D8">
        <w:rPr>
          <w:rFonts w:ascii="Times New Roman" w:hAnsi="Times New Roman" w:cs="Times New Roman"/>
          <w:sz w:val="28"/>
          <w:szCs w:val="28"/>
        </w:rPr>
        <w:t xml:space="preserve"> Федерального закона от 03.11.2006 N 174-ФЗ "Об автономных учреждениях", </w:t>
      </w:r>
      <w:hyperlink r:id="rId15" w:history="1">
        <w:r w:rsidRPr="008858D8">
          <w:rPr>
            <w:rFonts w:ascii="Times New Roman" w:hAnsi="Times New Roman" w:cs="Times New Roman"/>
            <w:color w:val="0000FF"/>
            <w:sz w:val="28"/>
            <w:szCs w:val="28"/>
          </w:rPr>
          <w:t>Уставом</w:t>
        </w:r>
      </w:hyperlink>
      <w:r w:rsidRPr="008858D8">
        <w:rPr>
          <w:rFonts w:ascii="Times New Roman" w:hAnsi="Times New Roman" w:cs="Times New Roman"/>
          <w:sz w:val="28"/>
          <w:szCs w:val="28"/>
        </w:rPr>
        <w:t xml:space="preserve"> Уинского муниципального </w:t>
      </w:r>
      <w:r w:rsidR="008858D8">
        <w:rPr>
          <w:rFonts w:ascii="Times New Roman" w:hAnsi="Times New Roman" w:cs="Times New Roman"/>
          <w:sz w:val="28"/>
          <w:szCs w:val="28"/>
        </w:rPr>
        <w:t>округ</w:t>
      </w:r>
      <w:r w:rsidRPr="008858D8">
        <w:rPr>
          <w:rFonts w:ascii="Times New Roman" w:hAnsi="Times New Roman" w:cs="Times New Roman"/>
          <w:sz w:val="28"/>
          <w:szCs w:val="28"/>
        </w:rPr>
        <w:t xml:space="preserve">а </w:t>
      </w:r>
      <w:r w:rsidR="0028266C">
        <w:rPr>
          <w:rFonts w:ascii="Times New Roman" w:hAnsi="Times New Roman" w:cs="Times New Roman"/>
          <w:sz w:val="28"/>
          <w:szCs w:val="28"/>
        </w:rPr>
        <w:t xml:space="preserve">Пермского края, </w:t>
      </w:r>
      <w:r w:rsidRPr="008858D8">
        <w:rPr>
          <w:rFonts w:ascii="Times New Roman" w:hAnsi="Times New Roman" w:cs="Times New Roman"/>
          <w:sz w:val="28"/>
          <w:szCs w:val="28"/>
        </w:rPr>
        <w:t xml:space="preserve">администрация Уинского муниципального </w:t>
      </w:r>
      <w:r w:rsidR="008858D8">
        <w:rPr>
          <w:rFonts w:ascii="Times New Roman" w:hAnsi="Times New Roman" w:cs="Times New Roman"/>
          <w:sz w:val="28"/>
          <w:szCs w:val="28"/>
        </w:rPr>
        <w:t>округ</w:t>
      </w:r>
      <w:r w:rsidRPr="008858D8">
        <w:rPr>
          <w:rFonts w:ascii="Times New Roman" w:hAnsi="Times New Roman" w:cs="Times New Roman"/>
          <w:sz w:val="28"/>
          <w:szCs w:val="28"/>
        </w:rPr>
        <w:t xml:space="preserve">а </w:t>
      </w:r>
      <w:r w:rsidR="0028266C">
        <w:rPr>
          <w:rFonts w:ascii="Times New Roman" w:hAnsi="Times New Roman" w:cs="Times New Roman"/>
          <w:sz w:val="28"/>
          <w:szCs w:val="28"/>
        </w:rPr>
        <w:t>ПОСТАНОВЛЯЕТ</w:t>
      </w:r>
      <w:r w:rsidRPr="008858D8">
        <w:rPr>
          <w:rFonts w:ascii="Times New Roman" w:hAnsi="Times New Roman" w:cs="Times New Roman"/>
          <w:sz w:val="28"/>
          <w:szCs w:val="28"/>
        </w:rPr>
        <w:t>:</w:t>
      </w:r>
      <w:r w:rsidR="008858D8" w:rsidRPr="008858D8">
        <w:rPr>
          <w:rFonts w:ascii="Times New Roman" w:hAnsi="Times New Roman" w:cs="Times New Roman"/>
          <w:sz w:val="28"/>
          <w:szCs w:val="28"/>
        </w:rPr>
        <w:t xml:space="preserve"> </w:t>
      </w:r>
      <w:proofErr w:type="gramEnd"/>
    </w:p>
    <w:p w:rsidR="00CB52B4" w:rsidRPr="008858D8" w:rsidRDefault="00CB52B4" w:rsidP="008858D8">
      <w:pPr>
        <w:pStyle w:val="ConsPlusNormal"/>
        <w:ind w:firstLine="709"/>
        <w:contextualSpacing/>
        <w:jc w:val="both"/>
        <w:rPr>
          <w:rFonts w:ascii="Times New Roman" w:hAnsi="Times New Roman" w:cs="Times New Roman"/>
          <w:sz w:val="28"/>
          <w:szCs w:val="28"/>
        </w:rPr>
      </w:pPr>
      <w:r w:rsidRPr="008858D8">
        <w:rPr>
          <w:rFonts w:ascii="Times New Roman" w:hAnsi="Times New Roman" w:cs="Times New Roman"/>
          <w:sz w:val="28"/>
          <w:szCs w:val="28"/>
        </w:rPr>
        <w:t>1. Утвердить прилагаемые:</w:t>
      </w:r>
    </w:p>
    <w:p w:rsidR="00CB52B4" w:rsidRPr="008858D8" w:rsidRDefault="00CB52B4" w:rsidP="008858D8">
      <w:pPr>
        <w:pStyle w:val="ConsPlusNormal"/>
        <w:spacing w:before="220"/>
        <w:ind w:firstLine="709"/>
        <w:contextualSpacing/>
        <w:jc w:val="both"/>
        <w:rPr>
          <w:rFonts w:ascii="Times New Roman" w:hAnsi="Times New Roman" w:cs="Times New Roman"/>
          <w:sz w:val="28"/>
          <w:szCs w:val="28"/>
        </w:rPr>
      </w:pPr>
      <w:r w:rsidRPr="008858D8">
        <w:rPr>
          <w:rFonts w:ascii="Times New Roman" w:hAnsi="Times New Roman" w:cs="Times New Roman"/>
          <w:sz w:val="28"/>
          <w:szCs w:val="28"/>
        </w:rPr>
        <w:t xml:space="preserve">1.1. </w:t>
      </w:r>
      <w:hyperlink w:anchor="P46" w:history="1">
        <w:r w:rsidRPr="008858D8">
          <w:rPr>
            <w:rFonts w:ascii="Times New Roman" w:hAnsi="Times New Roman" w:cs="Times New Roman"/>
            <w:color w:val="0000FF"/>
            <w:sz w:val="28"/>
            <w:szCs w:val="28"/>
          </w:rPr>
          <w:t>Порядок</w:t>
        </w:r>
      </w:hyperlink>
      <w:r w:rsidRPr="008858D8">
        <w:rPr>
          <w:rFonts w:ascii="Times New Roman" w:hAnsi="Times New Roman" w:cs="Times New Roman"/>
          <w:sz w:val="28"/>
          <w:szCs w:val="28"/>
        </w:rPr>
        <w:t xml:space="preserve"> формирования, утверждения муниципального задания на оказание муниципальных услуг (выполнение работ) и его финансового обеспечения (приложение 1);</w:t>
      </w:r>
    </w:p>
    <w:p w:rsidR="00CB52B4" w:rsidRPr="008858D8" w:rsidRDefault="00CB52B4" w:rsidP="008858D8">
      <w:pPr>
        <w:pStyle w:val="ConsPlusNormal"/>
        <w:spacing w:before="220"/>
        <w:ind w:firstLine="709"/>
        <w:contextualSpacing/>
        <w:jc w:val="both"/>
        <w:rPr>
          <w:rFonts w:ascii="Times New Roman" w:hAnsi="Times New Roman" w:cs="Times New Roman"/>
          <w:sz w:val="28"/>
          <w:szCs w:val="28"/>
        </w:rPr>
      </w:pPr>
      <w:r w:rsidRPr="008858D8">
        <w:rPr>
          <w:rFonts w:ascii="Times New Roman" w:hAnsi="Times New Roman" w:cs="Times New Roman"/>
          <w:sz w:val="28"/>
          <w:szCs w:val="28"/>
        </w:rPr>
        <w:t xml:space="preserve">1.2. </w:t>
      </w:r>
      <w:hyperlink w:anchor="P1342" w:history="1">
        <w:r w:rsidRPr="008858D8">
          <w:rPr>
            <w:rFonts w:ascii="Times New Roman" w:hAnsi="Times New Roman" w:cs="Times New Roman"/>
            <w:color w:val="0000FF"/>
            <w:sz w:val="28"/>
            <w:szCs w:val="28"/>
          </w:rPr>
          <w:t>Порядок</w:t>
        </w:r>
      </w:hyperlink>
      <w:r w:rsidRPr="008858D8">
        <w:rPr>
          <w:rFonts w:ascii="Times New Roman" w:hAnsi="Times New Roman" w:cs="Times New Roman"/>
          <w:sz w:val="28"/>
          <w:szCs w:val="28"/>
        </w:rPr>
        <w:t xml:space="preserve"> проведения мониторинга исполнения муниципального задания на оказание муниципальных услуг (выполнение работ) и внесения изменений в муниципальное задание на оказание муниципальных услуг (выполнение работ) и объем его финансового обеспечения (приложение 2);</w:t>
      </w:r>
    </w:p>
    <w:p w:rsidR="00CB52B4" w:rsidRPr="008858D8" w:rsidRDefault="00CB52B4" w:rsidP="008858D8">
      <w:pPr>
        <w:pStyle w:val="ConsPlusNormal"/>
        <w:spacing w:before="220"/>
        <w:ind w:firstLine="709"/>
        <w:contextualSpacing/>
        <w:jc w:val="both"/>
        <w:rPr>
          <w:rFonts w:ascii="Times New Roman" w:hAnsi="Times New Roman" w:cs="Times New Roman"/>
          <w:sz w:val="28"/>
          <w:szCs w:val="28"/>
        </w:rPr>
      </w:pPr>
      <w:r w:rsidRPr="008858D8">
        <w:rPr>
          <w:rFonts w:ascii="Times New Roman" w:hAnsi="Times New Roman" w:cs="Times New Roman"/>
          <w:sz w:val="28"/>
          <w:szCs w:val="28"/>
        </w:rPr>
        <w:t xml:space="preserve">1.3. </w:t>
      </w:r>
      <w:hyperlink w:anchor="P1461" w:history="1">
        <w:r w:rsidRPr="008858D8">
          <w:rPr>
            <w:rFonts w:ascii="Times New Roman" w:hAnsi="Times New Roman" w:cs="Times New Roman"/>
            <w:color w:val="0000FF"/>
            <w:sz w:val="28"/>
            <w:szCs w:val="28"/>
          </w:rPr>
          <w:t>Порядок</w:t>
        </w:r>
      </w:hyperlink>
      <w:r w:rsidRPr="008858D8">
        <w:rPr>
          <w:rFonts w:ascii="Times New Roman" w:hAnsi="Times New Roman" w:cs="Times New Roman"/>
          <w:sz w:val="28"/>
          <w:szCs w:val="28"/>
        </w:rPr>
        <w:t xml:space="preserve"> определения объема и условий предоставления субсидий </w:t>
      </w:r>
      <w:r w:rsidRPr="008858D8">
        <w:rPr>
          <w:rFonts w:ascii="Times New Roman" w:hAnsi="Times New Roman" w:cs="Times New Roman"/>
          <w:sz w:val="28"/>
          <w:szCs w:val="28"/>
        </w:rPr>
        <w:lastRenderedPageBreak/>
        <w:t>муниципальным бюджетным и автономным учреждениям на иные цели (приложение 3).</w:t>
      </w:r>
    </w:p>
    <w:p w:rsidR="00CB52B4" w:rsidRPr="008858D8" w:rsidRDefault="00CB52B4" w:rsidP="008858D8">
      <w:pPr>
        <w:pStyle w:val="ConsPlusNormal"/>
        <w:spacing w:before="220"/>
        <w:ind w:firstLine="709"/>
        <w:contextualSpacing/>
        <w:jc w:val="both"/>
        <w:rPr>
          <w:rFonts w:ascii="Times New Roman" w:hAnsi="Times New Roman" w:cs="Times New Roman"/>
          <w:sz w:val="28"/>
          <w:szCs w:val="28"/>
        </w:rPr>
      </w:pPr>
      <w:r w:rsidRPr="008858D8">
        <w:rPr>
          <w:rFonts w:ascii="Times New Roman" w:hAnsi="Times New Roman" w:cs="Times New Roman"/>
          <w:sz w:val="28"/>
          <w:szCs w:val="28"/>
        </w:rPr>
        <w:t xml:space="preserve">2. Отраслевым (функциональным) органам администрации Уинского муниципального </w:t>
      </w:r>
      <w:r w:rsidR="008858D8">
        <w:rPr>
          <w:rFonts w:ascii="Times New Roman" w:hAnsi="Times New Roman" w:cs="Times New Roman"/>
          <w:sz w:val="28"/>
          <w:szCs w:val="28"/>
        </w:rPr>
        <w:t>округ</w:t>
      </w:r>
      <w:r w:rsidRPr="008858D8">
        <w:rPr>
          <w:rFonts w:ascii="Times New Roman" w:hAnsi="Times New Roman" w:cs="Times New Roman"/>
          <w:sz w:val="28"/>
          <w:szCs w:val="28"/>
        </w:rPr>
        <w:t>а, уполномоченным утверждать муниципальное задание на оказание муниципальных услуг (выполнение работ), обеспечить формирование и ведение ведомственных перечней муниципальных услуг и работ на очередной финансовый год и плановый период;</w:t>
      </w:r>
    </w:p>
    <w:p w:rsidR="00CB52B4" w:rsidRPr="008858D8" w:rsidRDefault="00DD5CA6" w:rsidP="008858D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CB52B4" w:rsidRPr="008858D8">
        <w:rPr>
          <w:rFonts w:ascii="Times New Roman" w:hAnsi="Times New Roman" w:cs="Times New Roman"/>
          <w:sz w:val="28"/>
          <w:szCs w:val="28"/>
        </w:rPr>
        <w:t xml:space="preserve">. Постановление разместить на официальном сайте администрации Уинского муниципального </w:t>
      </w:r>
      <w:r w:rsidR="008858D8">
        <w:rPr>
          <w:rFonts w:ascii="Times New Roman" w:hAnsi="Times New Roman" w:cs="Times New Roman"/>
          <w:sz w:val="28"/>
          <w:szCs w:val="28"/>
        </w:rPr>
        <w:t>округ</w:t>
      </w:r>
      <w:r w:rsidR="00CB52B4" w:rsidRPr="008858D8">
        <w:rPr>
          <w:rFonts w:ascii="Times New Roman" w:hAnsi="Times New Roman" w:cs="Times New Roman"/>
          <w:sz w:val="28"/>
          <w:szCs w:val="28"/>
        </w:rPr>
        <w:t>а</w:t>
      </w:r>
      <w:r>
        <w:rPr>
          <w:rFonts w:ascii="Times New Roman" w:hAnsi="Times New Roman" w:cs="Times New Roman"/>
          <w:sz w:val="28"/>
          <w:szCs w:val="28"/>
        </w:rPr>
        <w:t xml:space="preserve"> Пермского края</w:t>
      </w:r>
      <w:r w:rsidR="00CB52B4" w:rsidRPr="008858D8">
        <w:rPr>
          <w:rFonts w:ascii="Times New Roman" w:hAnsi="Times New Roman" w:cs="Times New Roman"/>
          <w:sz w:val="28"/>
          <w:szCs w:val="28"/>
        </w:rPr>
        <w:t>.</w:t>
      </w:r>
    </w:p>
    <w:p w:rsidR="00CB52B4" w:rsidRPr="008858D8" w:rsidRDefault="00F463BE" w:rsidP="008858D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B52B4" w:rsidRPr="008858D8">
        <w:rPr>
          <w:rFonts w:ascii="Times New Roman" w:hAnsi="Times New Roman" w:cs="Times New Roman"/>
          <w:sz w:val="28"/>
          <w:szCs w:val="28"/>
        </w:rPr>
        <w:t xml:space="preserve">. Постановление вступает в силу с </w:t>
      </w:r>
      <w:r w:rsidR="00A209A7">
        <w:rPr>
          <w:rFonts w:ascii="Times New Roman" w:hAnsi="Times New Roman" w:cs="Times New Roman"/>
          <w:sz w:val="28"/>
          <w:szCs w:val="28"/>
        </w:rPr>
        <w:t>момента подписания</w:t>
      </w:r>
      <w:r w:rsidR="00CB52B4" w:rsidRPr="008858D8">
        <w:rPr>
          <w:rFonts w:ascii="Times New Roman" w:hAnsi="Times New Roman" w:cs="Times New Roman"/>
          <w:sz w:val="28"/>
          <w:szCs w:val="28"/>
        </w:rPr>
        <w:t>.</w:t>
      </w:r>
    </w:p>
    <w:p w:rsidR="00CB52B4" w:rsidRPr="008858D8" w:rsidRDefault="00F463BE" w:rsidP="008858D8">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B52B4" w:rsidRPr="008858D8">
        <w:rPr>
          <w:rFonts w:ascii="Times New Roman" w:hAnsi="Times New Roman" w:cs="Times New Roman"/>
          <w:sz w:val="28"/>
          <w:szCs w:val="28"/>
        </w:rPr>
        <w:t xml:space="preserve">. </w:t>
      </w:r>
      <w:proofErr w:type="gramStart"/>
      <w:r w:rsidR="00CB52B4" w:rsidRPr="008858D8">
        <w:rPr>
          <w:rFonts w:ascii="Times New Roman" w:hAnsi="Times New Roman" w:cs="Times New Roman"/>
          <w:sz w:val="28"/>
          <w:szCs w:val="28"/>
        </w:rPr>
        <w:t>Контроль за</w:t>
      </w:r>
      <w:proofErr w:type="gramEnd"/>
      <w:r w:rsidR="00CB52B4" w:rsidRPr="008858D8">
        <w:rPr>
          <w:rFonts w:ascii="Times New Roman" w:hAnsi="Times New Roman" w:cs="Times New Roman"/>
          <w:sz w:val="28"/>
          <w:szCs w:val="28"/>
        </w:rPr>
        <w:t xml:space="preserve"> исполнением Постановления </w:t>
      </w:r>
      <w:r w:rsidR="00A209A7">
        <w:rPr>
          <w:rFonts w:ascii="Times New Roman" w:hAnsi="Times New Roman" w:cs="Times New Roman"/>
          <w:sz w:val="28"/>
          <w:szCs w:val="28"/>
        </w:rPr>
        <w:t xml:space="preserve">возложить на </w:t>
      </w:r>
      <w:r w:rsidR="00CB52B4" w:rsidRPr="008858D8">
        <w:rPr>
          <w:rFonts w:ascii="Times New Roman" w:hAnsi="Times New Roman" w:cs="Times New Roman"/>
          <w:sz w:val="28"/>
          <w:szCs w:val="28"/>
        </w:rPr>
        <w:t>начальника финансового управления Хомякову Л.А.</w:t>
      </w:r>
    </w:p>
    <w:p w:rsidR="00CB52B4" w:rsidRDefault="00CB52B4" w:rsidP="008858D8">
      <w:pPr>
        <w:pStyle w:val="ConsPlusNormal"/>
        <w:ind w:firstLine="709"/>
        <w:contextualSpacing/>
        <w:jc w:val="both"/>
        <w:rPr>
          <w:rFonts w:ascii="Times New Roman" w:hAnsi="Times New Roman" w:cs="Times New Roman"/>
          <w:sz w:val="28"/>
          <w:szCs w:val="28"/>
        </w:rPr>
      </w:pPr>
    </w:p>
    <w:p w:rsidR="00DD5CA6" w:rsidRPr="008858D8" w:rsidRDefault="00DD5CA6" w:rsidP="008858D8">
      <w:pPr>
        <w:pStyle w:val="ConsPlusNormal"/>
        <w:ind w:firstLine="709"/>
        <w:contextualSpacing/>
        <w:jc w:val="both"/>
        <w:rPr>
          <w:rFonts w:ascii="Times New Roman" w:hAnsi="Times New Roman" w:cs="Times New Roman"/>
          <w:sz w:val="28"/>
          <w:szCs w:val="28"/>
        </w:rPr>
      </w:pPr>
    </w:p>
    <w:p w:rsidR="00CB52B4" w:rsidRDefault="00CB52B4" w:rsidP="00F463BE">
      <w:pPr>
        <w:pStyle w:val="ConsPlusNormal"/>
        <w:contextualSpacing/>
        <w:rPr>
          <w:rFonts w:ascii="Times New Roman" w:hAnsi="Times New Roman" w:cs="Times New Roman"/>
          <w:sz w:val="28"/>
          <w:szCs w:val="28"/>
        </w:rPr>
      </w:pPr>
      <w:r w:rsidRPr="008858D8">
        <w:rPr>
          <w:rFonts w:ascii="Times New Roman" w:hAnsi="Times New Roman" w:cs="Times New Roman"/>
          <w:sz w:val="28"/>
          <w:szCs w:val="28"/>
        </w:rPr>
        <w:t xml:space="preserve">Глава муниципального </w:t>
      </w:r>
      <w:r w:rsidR="008858D8">
        <w:rPr>
          <w:rFonts w:ascii="Times New Roman" w:hAnsi="Times New Roman" w:cs="Times New Roman"/>
          <w:sz w:val="28"/>
          <w:szCs w:val="28"/>
        </w:rPr>
        <w:t>округ</w:t>
      </w:r>
      <w:r w:rsidRPr="008858D8">
        <w:rPr>
          <w:rFonts w:ascii="Times New Roman" w:hAnsi="Times New Roman" w:cs="Times New Roman"/>
          <w:sz w:val="28"/>
          <w:szCs w:val="28"/>
        </w:rPr>
        <w:t>а</w:t>
      </w:r>
      <w:r w:rsidR="00DD5CA6">
        <w:rPr>
          <w:rFonts w:ascii="Times New Roman" w:hAnsi="Times New Roman" w:cs="Times New Roman"/>
          <w:sz w:val="28"/>
          <w:szCs w:val="28"/>
        </w:rPr>
        <w:t xml:space="preserve"> - </w:t>
      </w:r>
    </w:p>
    <w:p w:rsidR="00DD5CA6" w:rsidRDefault="00DD5CA6" w:rsidP="00F463BE">
      <w:pPr>
        <w:pStyle w:val="ConsPlusNormal"/>
        <w:contextualSpacing/>
        <w:rPr>
          <w:rFonts w:ascii="Times New Roman" w:hAnsi="Times New Roman" w:cs="Times New Roman"/>
          <w:sz w:val="28"/>
          <w:szCs w:val="28"/>
        </w:rPr>
      </w:pPr>
      <w:r>
        <w:rPr>
          <w:rFonts w:ascii="Times New Roman" w:hAnsi="Times New Roman" w:cs="Times New Roman"/>
          <w:sz w:val="28"/>
          <w:szCs w:val="28"/>
        </w:rPr>
        <w:t>глава администрации Уинского</w:t>
      </w:r>
    </w:p>
    <w:p w:rsidR="00CB52B4" w:rsidRPr="008858D8" w:rsidRDefault="00DD5CA6" w:rsidP="00F463BE">
      <w:pPr>
        <w:pStyle w:val="ConsPlusNormal"/>
        <w:contextualSpacing/>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r w:rsidR="00F463B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CB52B4" w:rsidRPr="008858D8">
        <w:rPr>
          <w:rFonts w:ascii="Times New Roman" w:hAnsi="Times New Roman" w:cs="Times New Roman"/>
          <w:sz w:val="28"/>
          <w:szCs w:val="28"/>
        </w:rPr>
        <w:t>А.</w:t>
      </w:r>
      <w:r>
        <w:rPr>
          <w:rFonts w:ascii="Times New Roman" w:hAnsi="Times New Roman" w:cs="Times New Roman"/>
          <w:sz w:val="28"/>
          <w:szCs w:val="28"/>
        </w:rPr>
        <w:t>Н</w:t>
      </w:r>
      <w:r w:rsidR="00CB52B4" w:rsidRPr="008858D8">
        <w:rPr>
          <w:rFonts w:ascii="Times New Roman" w:hAnsi="Times New Roman" w:cs="Times New Roman"/>
          <w:sz w:val="28"/>
          <w:szCs w:val="28"/>
        </w:rPr>
        <w:t>.</w:t>
      </w:r>
      <w:r>
        <w:rPr>
          <w:rFonts w:ascii="Times New Roman" w:hAnsi="Times New Roman" w:cs="Times New Roman"/>
          <w:sz w:val="28"/>
          <w:szCs w:val="28"/>
        </w:rPr>
        <w:t>Зелёнкин</w:t>
      </w:r>
      <w:proofErr w:type="spellEnd"/>
    </w:p>
    <w:p w:rsidR="00CB52B4" w:rsidRPr="008858D8" w:rsidRDefault="00CB52B4" w:rsidP="00CB52B4">
      <w:pPr>
        <w:pStyle w:val="ConsPlusNormal"/>
        <w:jc w:val="both"/>
        <w:rPr>
          <w:rFonts w:ascii="Times New Roman" w:hAnsi="Times New Roman" w:cs="Times New Roman"/>
          <w:sz w:val="28"/>
          <w:szCs w:val="28"/>
        </w:rPr>
      </w:pPr>
    </w:p>
    <w:p w:rsidR="00CB52B4" w:rsidRPr="008858D8" w:rsidRDefault="00CB52B4" w:rsidP="00CB52B4">
      <w:pPr>
        <w:pStyle w:val="ConsPlusNormal"/>
        <w:jc w:val="both"/>
        <w:rPr>
          <w:rFonts w:ascii="Times New Roman" w:hAnsi="Times New Roman" w:cs="Times New Roman"/>
        </w:rPr>
      </w:pPr>
    </w:p>
    <w:p w:rsidR="00DD5CA6" w:rsidRDefault="00DD5CA6" w:rsidP="00CB52B4">
      <w:pPr>
        <w:pStyle w:val="ConsPlusNormal"/>
        <w:jc w:val="both"/>
        <w:rPr>
          <w:rFonts w:ascii="Times New Roman" w:hAnsi="Times New Roman" w:cs="Times New Roman"/>
        </w:rPr>
        <w:sectPr w:rsidR="00DD5CA6" w:rsidSect="009169CE">
          <w:pgSz w:w="11906" w:h="16838" w:code="9"/>
          <w:pgMar w:top="1134" w:right="567" w:bottom="1134" w:left="1701" w:header="720" w:footer="720" w:gutter="0"/>
          <w:cols w:space="708"/>
          <w:docGrid w:linePitch="360"/>
        </w:sectPr>
      </w:pPr>
    </w:p>
    <w:p w:rsidR="00CB52B4" w:rsidRPr="00ED72F2" w:rsidRDefault="00CB52B4" w:rsidP="00ED72F2">
      <w:pPr>
        <w:pStyle w:val="ConsPlusNormal"/>
        <w:ind w:firstLine="709"/>
        <w:contextualSpacing/>
        <w:jc w:val="right"/>
        <w:outlineLvl w:val="0"/>
        <w:rPr>
          <w:rFonts w:ascii="Times New Roman" w:hAnsi="Times New Roman" w:cs="Times New Roman"/>
          <w:sz w:val="28"/>
          <w:szCs w:val="28"/>
        </w:rPr>
      </w:pPr>
      <w:r w:rsidRPr="00ED72F2">
        <w:rPr>
          <w:rFonts w:ascii="Times New Roman" w:hAnsi="Times New Roman" w:cs="Times New Roman"/>
          <w:sz w:val="28"/>
          <w:szCs w:val="28"/>
        </w:rPr>
        <w:lastRenderedPageBreak/>
        <w:t>Приложение 1</w:t>
      </w:r>
    </w:p>
    <w:p w:rsidR="00CB52B4" w:rsidRPr="00ED72F2" w:rsidRDefault="00CB52B4" w:rsidP="00ED72F2">
      <w:pPr>
        <w:pStyle w:val="ConsPlusNormal"/>
        <w:ind w:firstLine="709"/>
        <w:contextualSpacing/>
        <w:jc w:val="right"/>
        <w:rPr>
          <w:rFonts w:ascii="Times New Roman" w:hAnsi="Times New Roman" w:cs="Times New Roman"/>
          <w:sz w:val="28"/>
          <w:szCs w:val="28"/>
        </w:rPr>
      </w:pPr>
      <w:r w:rsidRPr="00ED72F2">
        <w:rPr>
          <w:rFonts w:ascii="Times New Roman" w:hAnsi="Times New Roman" w:cs="Times New Roman"/>
          <w:sz w:val="28"/>
          <w:szCs w:val="28"/>
        </w:rPr>
        <w:t>к Постановлению</w:t>
      </w:r>
    </w:p>
    <w:p w:rsidR="00ED72F2" w:rsidRPr="00ED72F2" w:rsidRDefault="00CB52B4" w:rsidP="00ED72F2">
      <w:pPr>
        <w:pStyle w:val="ConsPlusNormal"/>
        <w:ind w:firstLine="709"/>
        <w:contextualSpacing/>
        <w:jc w:val="right"/>
        <w:rPr>
          <w:rFonts w:ascii="Times New Roman" w:hAnsi="Times New Roman" w:cs="Times New Roman"/>
          <w:sz w:val="28"/>
          <w:szCs w:val="28"/>
        </w:rPr>
      </w:pPr>
      <w:r w:rsidRPr="00ED72F2">
        <w:rPr>
          <w:rFonts w:ascii="Times New Roman" w:hAnsi="Times New Roman" w:cs="Times New Roman"/>
          <w:sz w:val="28"/>
          <w:szCs w:val="28"/>
        </w:rPr>
        <w:t xml:space="preserve">администрации </w:t>
      </w:r>
      <w:r w:rsidR="00ED72F2" w:rsidRPr="00ED72F2">
        <w:rPr>
          <w:rFonts w:ascii="Times New Roman" w:hAnsi="Times New Roman" w:cs="Times New Roman"/>
          <w:sz w:val="28"/>
          <w:szCs w:val="28"/>
        </w:rPr>
        <w:t xml:space="preserve">Уинского </w:t>
      </w:r>
    </w:p>
    <w:p w:rsidR="00CB52B4" w:rsidRPr="00ED72F2" w:rsidRDefault="00CB52B4" w:rsidP="00ED72F2">
      <w:pPr>
        <w:pStyle w:val="ConsPlusNormal"/>
        <w:ind w:firstLine="709"/>
        <w:contextualSpacing/>
        <w:jc w:val="right"/>
        <w:rPr>
          <w:rFonts w:ascii="Times New Roman" w:hAnsi="Times New Roman" w:cs="Times New Roman"/>
          <w:sz w:val="28"/>
          <w:szCs w:val="28"/>
        </w:rPr>
      </w:pPr>
      <w:r w:rsidRPr="00ED72F2">
        <w:rPr>
          <w:rFonts w:ascii="Times New Roman" w:hAnsi="Times New Roman" w:cs="Times New Roman"/>
          <w:sz w:val="28"/>
          <w:szCs w:val="28"/>
        </w:rPr>
        <w:t xml:space="preserve">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w:t>
      </w:r>
    </w:p>
    <w:p w:rsidR="00CB52B4" w:rsidRPr="00ED72F2" w:rsidRDefault="00C52C37" w:rsidP="00ED72F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18.06.2020 259-01-03-243</w:t>
      </w:r>
    </w:p>
    <w:p w:rsidR="00CB52B4" w:rsidRPr="00ED72F2" w:rsidRDefault="00CB52B4" w:rsidP="00ED72F2">
      <w:pPr>
        <w:pStyle w:val="ConsPlusTitle"/>
        <w:ind w:firstLine="709"/>
        <w:contextualSpacing/>
        <w:jc w:val="center"/>
        <w:rPr>
          <w:rFonts w:ascii="Times New Roman" w:hAnsi="Times New Roman" w:cs="Times New Roman"/>
          <w:sz w:val="28"/>
          <w:szCs w:val="28"/>
        </w:rPr>
      </w:pPr>
      <w:bookmarkStart w:id="0" w:name="P46"/>
      <w:bookmarkEnd w:id="0"/>
      <w:r w:rsidRPr="00ED72F2">
        <w:rPr>
          <w:rFonts w:ascii="Times New Roman" w:hAnsi="Times New Roman" w:cs="Times New Roman"/>
          <w:sz w:val="28"/>
          <w:szCs w:val="28"/>
        </w:rPr>
        <w:t>ПОРЯДОК</w:t>
      </w:r>
    </w:p>
    <w:p w:rsidR="00CB52B4" w:rsidRPr="00ED72F2" w:rsidRDefault="00CB52B4" w:rsidP="00ED72F2">
      <w:pPr>
        <w:pStyle w:val="ConsPlusTitle"/>
        <w:ind w:firstLine="709"/>
        <w:contextualSpacing/>
        <w:jc w:val="center"/>
        <w:rPr>
          <w:rFonts w:ascii="Times New Roman" w:hAnsi="Times New Roman" w:cs="Times New Roman"/>
          <w:sz w:val="28"/>
          <w:szCs w:val="28"/>
        </w:rPr>
      </w:pPr>
      <w:r w:rsidRPr="00ED72F2">
        <w:rPr>
          <w:rFonts w:ascii="Times New Roman" w:hAnsi="Times New Roman" w:cs="Times New Roman"/>
          <w:sz w:val="28"/>
          <w:szCs w:val="28"/>
        </w:rPr>
        <w:t>ФОРМИРОВАНИЯ, УТВЕРЖДЕНИЯ МУНИЦИПАЛЬНОГО ЗАДАНИЯ НА ОКАЗАНИЕМУНИЦИПАЛЬНЫХ УСЛУГ (ВЫПОЛНЕНИЕ РАБОТ) И ЕГО ФИНАНСОВОГО</w:t>
      </w:r>
    </w:p>
    <w:p w:rsidR="00CB52B4" w:rsidRPr="00ED72F2" w:rsidRDefault="00CB52B4" w:rsidP="00ED72F2">
      <w:pPr>
        <w:pStyle w:val="ConsPlusTitle"/>
        <w:ind w:firstLine="709"/>
        <w:contextualSpacing/>
        <w:jc w:val="center"/>
        <w:rPr>
          <w:rFonts w:ascii="Times New Roman" w:hAnsi="Times New Roman" w:cs="Times New Roman"/>
          <w:sz w:val="28"/>
          <w:szCs w:val="28"/>
        </w:rPr>
      </w:pPr>
      <w:r w:rsidRPr="00ED72F2">
        <w:rPr>
          <w:rFonts w:ascii="Times New Roman" w:hAnsi="Times New Roman" w:cs="Times New Roman"/>
          <w:sz w:val="28"/>
          <w:szCs w:val="28"/>
        </w:rPr>
        <w:t>ОБЕСПЕЧЕНИЯ</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center"/>
        <w:outlineLvl w:val="1"/>
        <w:rPr>
          <w:rFonts w:ascii="Times New Roman" w:hAnsi="Times New Roman" w:cs="Times New Roman"/>
          <w:sz w:val="28"/>
          <w:szCs w:val="28"/>
        </w:rPr>
      </w:pPr>
      <w:r w:rsidRPr="00ED72F2">
        <w:rPr>
          <w:rFonts w:ascii="Times New Roman" w:hAnsi="Times New Roman" w:cs="Times New Roman"/>
          <w:sz w:val="28"/>
          <w:szCs w:val="28"/>
        </w:rPr>
        <w:t>I. Общие положения</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Настоящий Порядок формирования, утверждения муниципального задания на оказание муниципальных услуг (выполнение работ) и его финансового обеспечения (далее - Порядок формирования муниципального задания) устанавливает правила формирования, утверждения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(далее - муниципальное учреждение).</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center"/>
        <w:outlineLvl w:val="1"/>
        <w:rPr>
          <w:rFonts w:ascii="Times New Roman" w:hAnsi="Times New Roman" w:cs="Times New Roman"/>
          <w:sz w:val="28"/>
          <w:szCs w:val="28"/>
        </w:rPr>
      </w:pPr>
      <w:r w:rsidRPr="00ED72F2">
        <w:rPr>
          <w:rFonts w:ascii="Times New Roman" w:hAnsi="Times New Roman" w:cs="Times New Roman"/>
          <w:sz w:val="28"/>
          <w:szCs w:val="28"/>
        </w:rPr>
        <w:t>II. Порядок формирования и утверждения муниципального задания на оказание муниципальных услуг (выполнение работ)</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2.1.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2.2. </w:t>
      </w:r>
      <w:proofErr w:type="gramStart"/>
      <w:r w:rsidRPr="00ED72F2">
        <w:rPr>
          <w:rFonts w:ascii="Times New Roman" w:hAnsi="Times New Roman" w:cs="Times New Roman"/>
          <w:sz w:val="28"/>
          <w:szCs w:val="28"/>
        </w:rPr>
        <w:t>Муниципальное задание формируется в соответствии с ведомственным перечнем муниципальных услуг и работ, оказываемых и выполняемых муниципальными учреждениями в соответствии с основными видами деятельности,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w:t>
      </w:r>
      <w:proofErr w:type="gramEnd"/>
      <w:r w:rsidRPr="00ED72F2">
        <w:rPr>
          <w:rFonts w:ascii="Times New Roman" w:hAnsi="Times New Roman" w:cs="Times New Roman"/>
          <w:sz w:val="28"/>
          <w:szCs w:val="28"/>
        </w:rPr>
        <w:t xml:space="preserve">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Муниципальное задание является обязательным для муниципального бюджетного и автономного учреждения.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2.3. </w:t>
      </w:r>
      <w:proofErr w:type="gramStart"/>
      <w:r w:rsidRPr="00ED72F2">
        <w:rPr>
          <w:rFonts w:ascii="Times New Roman" w:hAnsi="Times New Roman" w:cs="Times New Roman"/>
          <w:sz w:val="28"/>
          <w:szCs w:val="28"/>
        </w:rPr>
        <w:t xml:space="preserve">Муниципальное </w:t>
      </w:r>
      <w:hyperlink w:anchor="P173" w:history="1">
        <w:r w:rsidRPr="00ED72F2">
          <w:rPr>
            <w:rFonts w:ascii="Times New Roman" w:hAnsi="Times New Roman" w:cs="Times New Roman"/>
            <w:color w:val="0000FF"/>
            <w:sz w:val="28"/>
            <w:szCs w:val="28"/>
          </w:rPr>
          <w:t>задание</w:t>
        </w:r>
      </w:hyperlink>
      <w:r w:rsidRPr="00ED72F2">
        <w:rPr>
          <w:rFonts w:ascii="Times New Roman" w:hAnsi="Times New Roman" w:cs="Times New Roman"/>
          <w:sz w:val="28"/>
          <w:szCs w:val="28"/>
        </w:rPr>
        <w:t xml:space="preserve"> утверждается по форме согласно приложению 1 к настоящему Порядку формирования муниципального задания и содержит показатели, характеризующие качество и (или) объем (содержание) муниципальной услуги (работы), определение категорий </w:t>
      </w:r>
      <w:r w:rsidRPr="00ED72F2">
        <w:rPr>
          <w:rFonts w:ascii="Times New Roman" w:hAnsi="Times New Roman" w:cs="Times New Roman"/>
          <w:sz w:val="28"/>
          <w:szCs w:val="28"/>
        </w:rPr>
        <w:lastRenderedPageBreak/>
        <w:t>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proofErr w:type="gramEnd"/>
      <w:r w:rsidRPr="00ED72F2">
        <w:rPr>
          <w:rFonts w:ascii="Times New Roman" w:hAnsi="Times New Roman" w:cs="Times New Roman"/>
          <w:sz w:val="28"/>
          <w:szCs w:val="28"/>
        </w:rPr>
        <w:t xml:space="preserve">, либо порядок установления указанных цен (тарифов) в случаях, установленных законодательством Российской Федерации, порядок </w:t>
      </w:r>
      <w:proofErr w:type="gramStart"/>
      <w:r w:rsidRPr="00ED72F2">
        <w:rPr>
          <w:rFonts w:ascii="Times New Roman" w:hAnsi="Times New Roman" w:cs="Times New Roman"/>
          <w:sz w:val="28"/>
          <w:szCs w:val="28"/>
        </w:rPr>
        <w:t>контроля за</w:t>
      </w:r>
      <w:proofErr w:type="gramEnd"/>
      <w:r w:rsidRPr="00ED72F2">
        <w:rPr>
          <w:rFonts w:ascii="Times New Roman" w:hAnsi="Times New Roman" w:cs="Times New Roman"/>
          <w:sz w:val="28"/>
          <w:szCs w:val="28"/>
        </w:rPr>
        <w:t xml:space="preserve"> исполнением муниципального задания и требования к отчетности о выполнении муниципального задания.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При утверждении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Прочие сведения о муниципальном задании включаются в 3 часть муниципального задания.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2.4. </w:t>
      </w:r>
      <w:proofErr w:type="gramStart"/>
      <w:r w:rsidRPr="00ED72F2">
        <w:rPr>
          <w:rFonts w:ascii="Times New Roman" w:hAnsi="Times New Roman" w:cs="Times New Roman"/>
          <w:sz w:val="28"/>
          <w:szCs w:val="28"/>
        </w:rPr>
        <w:t xml:space="preserve">Муниципальное задание формируется в период составления проекта бюджета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 xml:space="preserve">а на очередной финансовый год и на плановый период и утверждается правовым актом не позднее 15 рабочих дней со дня утверждения сводной бюджетной росписи бюджета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 xml:space="preserve">а в отношении муниципальных бюджетных и автономных учреждений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 xml:space="preserve">а отраслевым (функциональным) органом администрации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осуществляющим функции и полномочия учредителя</w:t>
      </w:r>
      <w:proofErr w:type="gramEnd"/>
      <w:r w:rsidRPr="00ED72F2">
        <w:rPr>
          <w:rFonts w:ascii="Times New Roman" w:hAnsi="Times New Roman" w:cs="Times New Roman"/>
          <w:sz w:val="28"/>
          <w:szCs w:val="28"/>
        </w:rPr>
        <w:t xml:space="preserve"> (далее - учредитель).</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2.5.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муниципальным бюджетным и автономным учреждением.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proofErr w:type="gramStart"/>
      <w:r w:rsidRPr="00ED72F2">
        <w:rPr>
          <w:rFonts w:ascii="Times New Roman" w:hAnsi="Times New Roman" w:cs="Times New Roman"/>
          <w:sz w:val="28"/>
          <w:szCs w:val="28"/>
        </w:rPr>
        <w:t xml:space="preserve">В период составления проекта бюджета учредители и ГРБС формируют сводные </w:t>
      </w:r>
      <w:hyperlink w:anchor="P637" w:history="1">
        <w:r w:rsidRPr="00ED72F2">
          <w:rPr>
            <w:rFonts w:ascii="Times New Roman" w:hAnsi="Times New Roman" w:cs="Times New Roman"/>
            <w:color w:val="0000FF"/>
            <w:sz w:val="28"/>
            <w:szCs w:val="28"/>
          </w:rPr>
          <w:t>данные</w:t>
        </w:r>
      </w:hyperlink>
      <w:r w:rsidRPr="00ED72F2">
        <w:rPr>
          <w:rFonts w:ascii="Times New Roman" w:hAnsi="Times New Roman" w:cs="Times New Roman"/>
          <w:sz w:val="28"/>
          <w:szCs w:val="28"/>
        </w:rPr>
        <w:t xml:space="preserve"> об объемах муниципальных услуг (работ) по форме согласно приложению 2 к настоящему Порядку формирования муниципального задания и представляют в финансовое управление администрации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 xml:space="preserve">а (далее - финансовое управление) в сроки, установленные планом подготовки прогноза социально-экономического развития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и проекта бюджета на очередной финансовый год и плановый период</w:t>
      </w:r>
      <w:proofErr w:type="gramEnd"/>
      <w:r w:rsidRPr="00ED72F2">
        <w:rPr>
          <w:rFonts w:ascii="Times New Roman" w:hAnsi="Times New Roman" w:cs="Times New Roman"/>
          <w:sz w:val="28"/>
          <w:szCs w:val="28"/>
        </w:rPr>
        <w:t xml:space="preserve"> ежегодно утверждаемым постановлением администрации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2.6. </w:t>
      </w:r>
      <w:proofErr w:type="gramStart"/>
      <w:r w:rsidRPr="00ED72F2">
        <w:rPr>
          <w:rFonts w:ascii="Times New Roman" w:hAnsi="Times New Roman" w:cs="Times New Roman"/>
          <w:sz w:val="28"/>
          <w:szCs w:val="28"/>
        </w:rPr>
        <w:t>Контроль за</w:t>
      </w:r>
      <w:proofErr w:type="gramEnd"/>
      <w:r w:rsidRPr="00ED72F2">
        <w:rPr>
          <w:rFonts w:ascii="Times New Roman" w:hAnsi="Times New Roman" w:cs="Times New Roman"/>
          <w:sz w:val="28"/>
          <w:szCs w:val="28"/>
        </w:rPr>
        <w:t xml:space="preserve"> выполнением муниципального задания муниципальными бюджетными и автономными учреждениями </w:t>
      </w:r>
      <w:r w:rsidRPr="00ED72F2">
        <w:rPr>
          <w:rFonts w:ascii="Times New Roman" w:hAnsi="Times New Roman" w:cs="Times New Roman"/>
          <w:sz w:val="28"/>
          <w:szCs w:val="28"/>
        </w:rPr>
        <w:lastRenderedPageBreak/>
        <w:t>осуществляют соответственно учредители и ГРБС.</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2.7. Муниципальные бюджетные и автономные учреждения представляют соответственно учредителям и ГРБС </w:t>
      </w:r>
      <w:hyperlink w:anchor="P689" w:history="1">
        <w:r w:rsidRPr="00ED72F2">
          <w:rPr>
            <w:rFonts w:ascii="Times New Roman" w:hAnsi="Times New Roman" w:cs="Times New Roman"/>
            <w:color w:val="0000FF"/>
            <w:sz w:val="28"/>
            <w:szCs w:val="28"/>
          </w:rPr>
          <w:t>отчет</w:t>
        </w:r>
      </w:hyperlink>
      <w:r w:rsidRPr="00ED72F2">
        <w:rPr>
          <w:rFonts w:ascii="Times New Roman" w:hAnsi="Times New Roman" w:cs="Times New Roman"/>
          <w:sz w:val="28"/>
          <w:szCs w:val="28"/>
        </w:rPr>
        <w:t xml:space="preserve"> о выполнении муниципального задания, предусмотренный приложением 3 к настоящему Порядку формирования муниципального задания, в соответствии с требованиями, установленными в муниципальном задании.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2.8. Муниципальное задание и отчет о выполнении муниципального задания размещаются муниципальными учреждениями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по адресу: </w:t>
      </w:r>
      <w:proofErr w:type="spellStart"/>
      <w:r w:rsidRPr="00ED72F2">
        <w:rPr>
          <w:rFonts w:ascii="Times New Roman" w:hAnsi="Times New Roman" w:cs="Times New Roman"/>
          <w:sz w:val="28"/>
          <w:szCs w:val="28"/>
        </w:rPr>
        <w:t>www.bus.gov.ru</w:t>
      </w:r>
      <w:proofErr w:type="spellEnd"/>
      <w:r w:rsidRPr="00ED72F2">
        <w:rPr>
          <w:rFonts w:ascii="Times New Roman" w:hAnsi="Times New Roman" w:cs="Times New Roman"/>
          <w:sz w:val="28"/>
          <w:szCs w:val="28"/>
        </w:rPr>
        <w:t xml:space="preserve"> в порядке, установленном Министерством финансов Российской Федерации.</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center"/>
        <w:outlineLvl w:val="1"/>
        <w:rPr>
          <w:rFonts w:ascii="Times New Roman" w:hAnsi="Times New Roman" w:cs="Times New Roman"/>
          <w:sz w:val="28"/>
          <w:szCs w:val="28"/>
        </w:rPr>
      </w:pPr>
      <w:r w:rsidRPr="00ED72F2">
        <w:rPr>
          <w:rFonts w:ascii="Times New Roman" w:hAnsi="Times New Roman" w:cs="Times New Roman"/>
          <w:sz w:val="28"/>
          <w:szCs w:val="28"/>
        </w:rPr>
        <w:t>III. Финансовое обеспечение выполнения муниципального задания</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3.1. Финансовое обеспечение выполнения муниципального задания осуществляется в пределах бюджетных ассигнований, предусмотренных в бюджете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на указанные цели.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3.2. </w:t>
      </w:r>
      <w:proofErr w:type="gramStart"/>
      <w:r w:rsidRPr="00ED72F2">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ED72F2">
        <w:rPr>
          <w:rFonts w:ascii="Times New Roman" w:hAnsi="Times New Roman" w:cs="Times New Roman"/>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3.3. Объем финансового обеспечения выполнения муниципального задания (R) определяется по формуле:</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center"/>
        <w:rPr>
          <w:rFonts w:ascii="Times New Roman" w:hAnsi="Times New Roman" w:cs="Times New Roman"/>
          <w:sz w:val="28"/>
          <w:szCs w:val="28"/>
        </w:rPr>
      </w:pPr>
      <w:r w:rsidRPr="00ED72F2">
        <w:rPr>
          <w:rFonts w:ascii="Times New Roman" w:hAnsi="Times New Roman" w:cs="Times New Roman"/>
          <w:noProof/>
          <w:position w:val="-18"/>
          <w:sz w:val="28"/>
          <w:szCs w:val="28"/>
        </w:rPr>
        <w:drawing>
          <wp:inline distT="0" distB="0" distL="0" distR="0">
            <wp:extent cx="3489960" cy="381000"/>
            <wp:effectExtent l="19050" t="0" r="0" b="0"/>
            <wp:docPr id="1" name="Рисунок 1" descr="base_24460_1424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0_142470_32768"/>
                    <pic:cNvPicPr preferRelativeResize="0">
                      <a:picLocks noChangeArrowheads="1"/>
                    </pic:cNvPicPr>
                  </pic:nvPicPr>
                  <pic:blipFill>
                    <a:blip r:embed="rId16" cstate="print"/>
                    <a:srcRect/>
                    <a:stretch>
                      <a:fillRect/>
                    </a:stretch>
                  </pic:blipFill>
                  <pic:spPr bwMode="auto">
                    <a:xfrm>
                      <a:off x="0" y="0"/>
                      <a:ext cx="3489960" cy="381000"/>
                    </a:xfrm>
                    <a:prstGeom prst="rect">
                      <a:avLst/>
                    </a:prstGeom>
                    <a:noFill/>
                    <a:ln w="9525">
                      <a:noFill/>
                      <a:miter lim="800000"/>
                      <a:headEnd/>
                      <a:tailEnd/>
                    </a:ln>
                  </pic:spPr>
                </pic:pic>
              </a:graphicData>
            </a:graphic>
          </wp:inline>
        </w:drawing>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где</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proofErr w:type="spellStart"/>
      <w:r w:rsidRPr="00ED72F2">
        <w:rPr>
          <w:rFonts w:ascii="Times New Roman" w:hAnsi="Times New Roman" w:cs="Times New Roman"/>
          <w:sz w:val="28"/>
          <w:szCs w:val="28"/>
        </w:rPr>
        <w:t>N</w:t>
      </w:r>
      <w:r w:rsidRPr="00ED72F2">
        <w:rPr>
          <w:rFonts w:ascii="Times New Roman" w:hAnsi="Times New Roman" w:cs="Times New Roman"/>
          <w:sz w:val="28"/>
          <w:szCs w:val="28"/>
          <w:vertAlign w:val="subscript"/>
        </w:rPr>
        <w:t>i</w:t>
      </w:r>
      <w:proofErr w:type="spellEnd"/>
      <w:r w:rsidRPr="00ED72F2">
        <w:rPr>
          <w:rFonts w:ascii="Times New Roman" w:hAnsi="Times New Roman" w:cs="Times New Roman"/>
          <w:sz w:val="28"/>
          <w:szCs w:val="28"/>
        </w:rPr>
        <w:t xml:space="preserve"> - нормативные затраты на оказание </w:t>
      </w:r>
      <w:proofErr w:type="spellStart"/>
      <w:r w:rsidRPr="00ED72F2">
        <w:rPr>
          <w:rFonts w:ascii="Times New Roman" w:hAnsi="Times New Roman" w:cs="Times New Roman"/>
          <w:sz w:val="28"/>
          <w:szCs w:val="28"/>
        </w:rPr>
        <w:t>i-й</w:t>
      </w:r>
      <w:proofErr w:type="spellEnd"/>
      <w:r w:rsidRPr="00ED72F2">
        <w:rPr>
          <w:rFonts w:ascii="Times New Roman" w:hAnsi="Times New Roman" w:cs="Times New Roman"/>
          <w:sz w:val="28"/>
          <w:szCs w:val="28"/>
        </w:rPr>
        <w:t xml:space="preserve"> муниципальной услуги, включенной в ведомственный перечень;</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proofErr w:type="spellStart"/>
      <w:r w:rsidRPr="00ED72F2">
        <w:rPr>
          <w:rFonts w:ascii="Times New Roman" w:hAnsi="Times New Roman" w:cs="Times New Roman"/>
          <w:sz w:val="28"/>
          <w:szCs w:val="28"/>
        </w:rPr>
        <w:t>V</w:t>
      </w:r>
      <w:r w:rsidRPr="00ED72F2">
        <w:rPr>
          <w:rFonts w:ascii="Times New Roman" w:hAnsi="Times New Roman" w:cs="Times New Roman"/>
          <w:sz w:val="28"/>
          <w:szCs w:val="28"/>
          <w:vertAlign w:val="subscript"/>
        </w:rPr>
        <w:t>i</w:t>
      </w:r>
      <w:proofErr w:type="spellEnd"/>
      <w:r w:rsidRPr="00ED72F2">
        <w:rPr>
          <w:rFonts w:ascii="Times New Roman" w:hAnsi="Times New Roman" w:cs="Times New Roman"/>
          <w:sz w:val="28"/>
          <w:szCs w:val="28"/>
        </w:rPr>
        <w:t xml:space="preserve"> - объем </w:t>
      </w:r>
      <w:proofErr w:type="spellStart"/>
      <w:r w:rsidRPr="00ED72F2">
        <w:rPr>
          <w:rFonts w:ascii="Times New Roman" w:hAnsi="Times New Roman" w:cs="Times New Roman"/>
          <w:sz w:val="28"/>
          <w:szCs w:val="28"/>
        </w:rPr>
        <w:t>i-й</w:t>
      </w:r>
      <w:proofErr w:type="spellEnd"/>
      <w:r w:rsidRPr="00ED72F2">
        <w:rPr>
          <w:rFonts w:ascii="Times New Roman" w:hAnsi="Times New Roman" w:cs="Times New Roman"/>
          <w:sz w:val="28"/>
          <w:szCs w:val="28"/>
        </w:rPr>
        <w:t xml:space="preserve"> муниципальной услуги, установленной муниципальным заданием;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N</w:t>
      </w:r>
      <w:r w:rsidRPr="00ED72F2">
        <w:rPr>
          <w:rFonts w:ascii="Times New Roman" w:hAnsi="Times New Roman" w:cs="Times New Roman"/>
          <w:sz w:val="28"/>
          <w:szCs w:val="28"/>
          <w:vertAlign w:val="subscript"/>
        </w:rPr>
        <w:t>W</w:t>
      </w:r>
      <w:r w:rsidRPr="00ED72F2">
        <w:rPr>
          <w:rFonts w:ascii="Times New Roman" w:hAnsi="Times New Roman" w:cs="Times New Roman"/>
          <w:sz w:val="28"/>
          <w:szCs w:val="28"/>
        </w:rPr>
        <w:t xml:space="preserve"> - нормативные затраты на выполнение </w:t>
      </w:r>
      <w:proofErr w:type="spellStart"/>
      <w:r w:rsidRPr="00ED72F2">
        <w:rPr>
          <w:rFonts w:ascii="Times New Roman" w:hAnsi="Times New Roman" w:cs="Times New Roman"/>
          <w:sz w:val="28"/>
          <w:szCs w:val="28"/>
        </w:rPr>
        <w:t>w-й</w:t>
      </w:r>
      <w:proofErr w:type="spellEnd"/>
      <w:r w:rsidRPr="00ED72F2">
        <w:rPr>
          <w:rFonts w:ascii="Times New Roman" w:hAnsi="Times New Roman" w:cs="Times New Roman"/>
          <w:sz w:val="28"/>
          <w:szCs w:val="28"/>
        </w:rPr>
        <w:t xml:space="preserve"> работы, включенной в ведомственный перечень;</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proofErr w:type="spellStart"/>
      <w:r w:rsidRPr="00ED72F2">
        <w:rPr>
          <w:rFonts w:ascii="Times New Roman" w:hAnsi="Times New Roman" w:cs="Times New Roman"/>
          <w:sz w:val="28"/>
          <w:szCs w:val="28"/>
        </w:rPr>
        <w:lastRenderedPageBreak/>
        <w:t>P</w:t>
      </w:r>
      <w:r w:rsidRPr="00ED72F2">
        <w:rPr>
          <w:rFonts w:ascii="Times New Roman" w:hAnsi="Times New Roman" w:cs="Times New Roman"/>
          <w:sz w:val="28"/>
          <w:szCs w:val="28"/>
          <w:vertAlign w:val="subscript"/>
        </w:rPr>
        <w:t>i</w:t>
      </w:r>
      <w:proofErr w:type="spellEnd"/>
      <w:r w:rsidRPr="00ED72F2">
        <w:rPr>
          <w:rFonts w:ascii="Times New Roman" w:hAnsi="Times New Roman" w:cs="Times New Roman"/>
          <w:sz w:val="28"/>
          <w:szCs w:val="28"/>
        </w:rPr>
        <w:t xml:space="preserve"> - размер платы (тариф и цена) за оказание </w:t>
      </w:r>
      <w:proofErr w:type="spellStart"/>
      <w:r w:rsidRPr="00ED72F2">
        <w:rPr>
          <w:rFonts w:ascii="Times New Roman" w:hAnsi="Times New Roman" w:cs="Times New Roman"/>
          <w:sz w:val="28"/>
          <w:szCs w:val="28"/>
        </w:rPr>
        <w:t>i-й</w:t>
      </w:r>
      <w:proofErr w:type="spellEnd"/>
      <w:r w:rsidRPr="00ED72F2">
        <w:rPr>
          <w:rFonts w:ascii="Times New Roman" w:hAnsi="Times New Roman" w:cs="Times New Roman"/>
          <w:sz w:val="28"/>
          <w:szCs w:val="28"/>
        </w:rPr>
        <w:t xml:space="preserve"> муниципальной услуги в соответствии с </w:t>
      </w:r>
      <w:hyperlink w:anchor="P111" w:history="1">
        <w:r w:rsidRPr="00ED72F2">
          <w:rPr>
            <w:rFonts w:ascii="Times New Roman" w:hAnsi="Times New Roman" w:cs="Times New Roman"/>
            <w:color w:val="0000FF"/>
            <w:sz w:val="28"/>
            <w:szCs w:val="28"/>
          </w:rPr>
          <w:t>пунктом 3.17</w:t>
        </w:r>
      </w:hyperlink>
      <w:r w:rsidRPr="00ED72F2">
        <w:rPr>
          <w:rFonts w:ascii="Times New Roman" w:hAnsi="Times New Roman" w:cs="Times New Roman"/>
          <w:sz w:val="28"/>
          <w:szCs w:val="28"/>
        </w:rPr>
        <w:t xml:space="preserve"> настоящего Порядка, установленный муниципальным заданием;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proofErr w:type="gramStart"/>
      <w:r w:rsidRPr="00ED72F2">
        <w:rPr>
          <w:rFonts w:ascii="Times New Roman" w:hAnsi="Times New Roman" w:cs="Times New Roman"/>
          <w:sz w:val="28"/>
          <w:szCs w:val="28"/>
        </w:rPr>
        <w:t>N</w:t>
      </w:r>
      <w:proofErr w:type="gramEnd"/>
      <w:r w:rsidRPr="00ED72F2">
        <w:rPr>
          <w:rFonts w:ascii="Times New Roman" w:hAnsi="Times New Roman" w:cs="Times New Roman"/>
          <w:sz w:val="28"/>
          <w:szCs w:val="28"/>
          <w:vertAlign w:val="superscript"/>
        </w:rPr>
        <w:t>УН</w:t>
      </w:r>
      <w:r w:rsidRPr="00ED72F2">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proofErr w:type="gramStart"/>
      <w:r w:rsidRPr="00ED72F2">
        <w:rPr>
          <w:rFonts w:ascii="Times New Roman" w:hAnsi="Times New Roman" w:cs="Times New Roman"/>
          <w:sz w:val="28"/>
          <w:szCs w:val="28"/>
        </w:rPr>
        <w:t>N</w:t>
      </w:r>
      <w:proofErr w:type="gramEnd"/>
      <w:r w:rsidRPr="00ED72F2">
        <w:rPr>
          <w:rFonts w:ascii="Times New Roman" w:hAnsi="Times New Roman" w:cs="Times New Roman"/>
          <w:sz w:val="28"/>
          <w:szCs w:val="28"/>
          <w:vertAlign w:val="superscript"/>
        </w:rPr>
        <w:t>СИ</w:t>
      </w:r>
      <w:r w:rsidRPr="00ED72F2">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w:t>
      </w:r>
      <w:hyperlink w:anchor="P1120" w:history="1">
        <w:r w:rsidRPr="00ED72F2">
          <w:rPr>
            <w:rFonts w:ascii="Times New Roman" w:hAnsi="Times New Roman" w:cs="Times New Roman"/>
            <w:color w:val="0000FF"/>
            <w:sz w:val="28"/>
            <w:szCs w:val="28"/>
          </w:rPr>
          <w:t>приложением 4</w:t>
        </w:r>
      </w:hyperlink>
      <w:r w:rsidRPr="00ED72F2">
        <w:rPr>
          <w:rFonts w:ascii="Times New Roman" w:hAnsi="Times New Roman" w:cs="Times New Roman"/>
          <w:sz w:val="28"/>
          <w:szCs w:val="28"/>
        </w:rPr>
        <w:t xml:space="preserve"> к настоящему Порядку базового норматива затрат и корректирующих коэффициентов к базовым нормативам затрат (далее - корректирующие коэффициенты).</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bookmarkStart w:id="1" w:name="P88"/>
      <w:bookmarkEnd w:id="1"/>
      <w:r w:rsidRPr="00ED72F2">
        <w:rPr>
          <w:rFonts w:ascii="Times New Roman" w:hAnsi="Times New Roman" w:cs="Times New Roman"/>
          <w:sz w:val="28"/>
          <w:szCs w:val="28"/>
        </w:rPr>
        <w:t xml:space="preserve">3.5. </w:t>
      </w:r>
      <w:proofErr w:type="gramStart"/>
      <w:r w:rsidRPr="00ED72F2">
        <w:rPr>
          <w:rFonts w:ascii="Times New Roman" w:hAnsi="Times New Roman" w:cs="Times New Roman"/>
          <w:sz w:val="28"/>
          <w:szCs w:val="28"/>
        </w:rPr>
        <w:t>Порядок определения нормативных затрат на оказание муниципальных услуг (выполнение работ) и значения нормативных затрат утверждаются правовым актом учредителя, а также ГРБС с соблюдением общих требований к определению нормативных затрат на оказание муниципальных услуг,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 по согласованию с финансовым управлением.</w:t>
      </w:r>
      <w:proofErr w:type="gramEnd"/>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proofErr w:type="gramStart"/>
      <w:r w:rsidRPr="00ED72F2">
        <w:rPr>
          <w:rFonts w:ascii="Times New Roman" w:hAnsi="Times New Roman" w:cs="Times New Roman"/>
          <w:sz w:val="28"/>
          <w:szCs w:val="28"/>
        </w:rPr>
        <w:t xml:space="preserve">Учредитель, ГРБС направляют в финансовое управление порядок определения нормативных затрат на оказание муниципальных услуг (выполнение работ) на согласование в сроки, установленные планом подготовки прогноза социально-экономического развития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 xml:space="preserve">а и проекта бюджета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на очередной финансовый год и на плановый период.</w:t>
      </w:r>
      <w:proofErr w:type="gramEnd"/>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3.6. Нормативные затраты, рассчитанные с соблюдением порядка, указанного в </w:t>
      </w:r>
      <w:hyperlink w:anchor="P88" w:history="1">
        <w:r w:rsidRPr="00ED72F2">
          <w:rPr>
            <w:rFonts w:ascii="Times New Roman" w:hAnsi="Times New Roman" w:cs="Times New Roman"/>
            <w:color w:val="0000FF"/>
            <w:sz w:val="28"/>
            <w:szCs w:val="28"/>
          </w:rPr>
          <w:t>пункте 3.5</w:t>
        </w:r>
      </w:hyperlink>
      <w:r w:rsidRPr="00ED72F2">
        <w:rPr>
          <w:rFonts w:ascii="Times New Roman" w:hAnsi="Times New Roman" w:cs="Times New Roman"/>
          <w:sz w:val="28"/>
          <w:szCs w:val="28"/>
        </w:rPr>
        <w:t xml:space="preserve">, не могут приводить к превышению объема бюджетных ассигнований, предусмотренных решением о бюджете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на очередной финансовый год и на плановый период на финансовое обеспечение выполнения муниципального задания.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3.7. Значение базового норматива затрат на оказание муниципальной услуги утверждается учредителем, ГРБС общей суммой, с выделением: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3.8. Корректирующие коэффициенты, применяемые при расчете нормативных затрат на оказание муниципальной услуги, состоят из </w:t>
      </w:r>
      <w:r w:rsidRPr="00ED72F2">
        <w:rPr>
          <w:rFonts w:ascii="Times New Roman" w:hAnsi="Times New Roman" w:cs="Times New Roman"/>
          <w:sz w:val="28"/>
          <w:szCs w:val="28"/>
        </w:rPr>
        <w:lastRenderedPageBreak/>
        <w:t>территориального корректирующего коэффициента и отраслевого корректирующего коэффициента либо, по решению учредителя, ГРБС, из нескольких отраслевых корректирующих коэффициентов.</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3.9.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Значение территориального корректирующего коэффициента утверждается учредителем, ГРБС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3.10.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Значение отраслевого корректирующего коэффициента утверждается учредителем, ГРБС.</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3.11.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муниципальных учреждениях (</w:t>
      </w:r>
      <w:proofErr w:type="spellStart"/>
      <w:r w:rsidRPr="00ED72F2">
        <w:rPr>
          <w:rFonts w:ascii="Times New Roman" w:hAnsi="Times New Roman" w:cs="Times New Roman"/>
          <w:sz w:val="28"/>
          <w:szCs w:val="28"/>
        </w:rPr>
        <w:t>www.bus.gov.ru</w:t>
      </w:r>
      <w:proofErr w:type="spellEnd"/>
      <w:r w:rsidRPr="00ED72F2">
        <w:rPr>
          <w:rFonts w:ascii="Times New Roman" w:hAnsi="Times New Roman" w:cs="Times New Roman"/>
          <w:sz w:val="28"/>
          <w:szCs w:val="28"/>
        </w:rPr>
        <w:t>).</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3.12. В целях </w:t>
      </w:r>
      <w:proofErr w:type="gramStart"/>
      <w:r w:rsidRPr="00ED72F2">
        <w:rPr>
          <w:rFonts w:ascii="Times New Roman" w:hAnsi="Times New Roman" w:cs="Times New Roman"/>
          <w:sz w:val="28"/>
          <w:szCs w:val="28"/>
        </w:rPr>
        <w:t>доведения объема финансового обеспечения выполнения муниципального задания</w:t>
      </w:r>
      <w:proofErr w:type="gramEnd"/>
      <w:r w:rsidRPr="00ED72F2">
        <w:rPr>
          <w:rFonts w:ascii="Times New Roman" w:hAnsi="Times New Roman" w:cs="Times New Roman"/>
          <w:sz w:val="28"/>
          <w:szCs w:val="28"/>
        </w:rPr>
        <w:t xml:space="preserve">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r w:rsidR="002E3E94">
        <w:rPr>
          <w:rFonts w:ascii="Times New Roman" w:hAnsi="Times New Roman" w:cs="Times New Roman"/>
          <w:sz w:val="28"/>
          <w:szCs w:val="28"/>
        </w:rPr>
        <w:t xml:space="preserve">округа </w:t>
      </w:r>
      <w:r w:rsidRPr="00ED72F2">
        <w:rPr>
          <w:rFonts w:ascii="Times New Roman" w:hAnsi="Times New Roman" w:cs="Times New Roman"/>
          <w:sz w:val="28"/>
          <w:szCs w:val="28"/>
        </w:rPr>
        <w:t>на финансовое обеспечение выполнения муниципального задания, органом местного самоуправления при определении объема нормативных затрат применяется коэффициент выравнивания.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Порядок определения и значение коэффициента выравнивания утверждаются учредителем, ГРБС по согласованию с финансовым управлением.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3.13.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учредителем, а также по решению ГРБС в соответствии </w:t>
      </w:r>
      <w:hyperlink w:anchor="P1120" w:history="1">
        <w:r w:rsidRPr="00ED72F2">
          <w:rPr>
            <w:rFonts w:ascii="Times New Roman" w:hAnsi="Times New Roman" w:cs="Times New Roman"/>
            <w:color w:val="0000FF"/>
            <w:sz w:val="28"/>
            <w:szCs w:val="28"/>
          </w:rPr>
          <w:t>приложением 4</w:t>
        </w:r>
      </w:hyperlink>
      <w:r w:rsidRPr="00ED72F2">
        <w:rPr>
          <w:rFonts w:ascii="Times New Roman" w:hAnsi="Times New Roman" w:cs="Times New Roman"/>
          <w:sz w:val="28"/>
          <w:szCs w:val="28"/>
        </w:rPr>
        <w:t xml:space="preserve"> к настоящему Порядку.</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3.14.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Объем затрат на уплату налогов определяется в соответствии с налоговым законодательством Российской Федерации. С целью определения объема расходов на уплату налогов используются сведения о начислении налога по данным налоговых деклараций, сданных за предшествующий </w:t>
      </w:r>
      <w:r w:rsidRPr="00ED72F2">
        <w:rPr>
          <w:rFonts w:ascii="Times New Roman" w:hAnsi="Times New Roman" w:cs="Times New Roman"/>
          <w:sz w:val="28"/>
          <w:szCs w:val="28"/>
        </w:rPr>
        <w:lastRenderedPageBreak/>
        <w:t>налоговый период по соответствующему налогу с учетом ожидаемого изменения налоговой базы в очередном финансовом году и плановом периоде.</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bookmarkStart w:id="2" w:name="P105"/>
      <w:bookmarkEnd w:id="2"/>
      <w:r w:rsidRPr="00ED72F2">
        <w:rPr>
          <w:rFonts w:ascii="Times New Roman" w:hAnsi="Times New Roman" w:cs="Times New Roman"/>
          <w:sz w:val="28"/>
          <w:szCs w:val="28"/>
        </w:rPr>
        <w:t>3.15.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учредителем.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bookmarkStart w:id="3" w:name="P109"/>
      <w:bookmarkEnd w:id="3"/>
      <w:r w:rsidRPr="00ED72F2">
        <w:rPr>
          <w:rFonts w:ascii="Times New Roman" w:hAnsi="Times New Roman" w:cs="Times New Roman"/>
          <w:sz w:val="28"/>
          <w:szCs w:val="28"/>
        </w:rPr>
        <w:t xml:space="preserve">3.16.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105" w:history="1">
        <w:r w:rsidRPr="00ED72F2">
          <w:rPr>
            <w:rFonts w:ascii="Times New Roman" w:hAnsi="Times New Roman" w:cs="Times New Roman"/>
            <w:color w:val="0000FF"/>
            <w:sz w:val="28"/>
            <w:szCs w:val="28"/>
          </w:rPr>
          <w:t>пункте 3.15</w:t>
        </w:r>
      </w:hyperlink>
      <w:r w:rsidRPr="00ED72F2">
        <w:rPr>
          <w:rFonts w:ascii="Times New Roman" w:hAnsi="Times New Roman" w:cs="Times New Roman"/>
          <w:sz w:val="28"/>
          <w:szCs w:val="28"/>
        </w:rPr>
        <w:t xml:space="preserve"> настоящего Порядка, рассчитываются с применением коэффициента платной деятельности.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учредителем.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bookmarkStart w:id="4" w:name="P111"/>
      <w:bookmarkEnd w:id="4"/>
      <w:r w:rsidRPr="00ED72F2">
        <w:rPr>
          <w:rFonts w:ascii="Times New Roman" w:hAnsi="Times New Roman" w:cs="Times New Roman"/>
          <w:sz w:val="28"/>
          <w:szCs w:val="28"/>
        </w:rPr>
        <w:t xml:space="preserve">3.17. </w:t>
      </w:r>
      <w:proofErr w:type="gramStart"/>
      <w:r w:rsidRPr="00ED72F2">
        <w:rPr>
          <w:rFonts w:ascii="Times New Roman" w:hAnsi="Times New Roman" w:cs="Times New Roman"/>
          <w:sz w:val="28"/>
          <w:szCs w:val="28"/>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09" w:history="1">
        <w:r w:rsidRPr="00ED72F2">
          <w:rPr>
            <w:rFonts w:ascii="Times New Roman" w:hAnsi="Times New Roman" w:cs="Times New Roman"/>
            <w:color w:val="0000FF"/>
            <w:sz w:val="28"/>
            <w:szCs w:val="28"/>
          </w:rPr>
          <w:t>абзаце первом пункта 3.16</w:t>
        </w:r>
      </w:hyperlink>
      <w:r w:rsidRPr="00ED72F2">
        <w:rPr>
          <w:rFonts w:ascii="Times New Roman" w:hAnsi="Times New Roman" w:cs="Times New Roman"/>
          <w:sz w:val="28"/>
          <w:szCs w:val="28"/>
        </w:rPr>
        <w:t>,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Уинского муниципального</w:t>
      </w:r>
      <w:proofErr w:type="gramEnd"/>
      <w:r w:rsidRPr="00ED72F2">
        <w:rPr>
          <w:rFonts w:ascii="Times New Roman" w:hAnsi="Times New Roman" w:cs="Times New Roman"/>
          <w:sz w:val="28"/>
          <w:szCs w:val="28"/>
        </w:rPr>
        <w:t xml:space="preserve">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3.18. </w:t>
      </w:r>
      <w:proofErr w:type="gramStart"/>
      <w:r w:rsidRPr="00ED72F2">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w:t>
      </w:r>
      <w:proofErr w:type="gramEnd"/>
      <w:r w:rsidRPr="00ED72F2">
        <w:rPr>
          <w:rFonts w:ascii="Times New Roman" w:hAnsi="Times New Roman" w:cs="Times New Roman"/>
          <w:sz w:val="28"/>
          <w:szCs w:val="28"/>
        </w:rPr>
        <w:t xml:space="preserve">), установленного в </w:t>
      </w:r>
      <w:r w:rsidRPr="00ED72F2">
        <w:rPr>
          <w:rFonts w:ascii="Times New Roman" w:hAnsi="Times New Roman" w:cs="Times New Roman"/>
          <w:sz w:val="28"/>
          <w:szCs w:val="28"/>
        </w:rPr>
        <w:lastRenderedPageBreak/>
        <w:t xml:space="preserve">муниципальном задании, учредителем, с учетом положений, установленных нормативными правовыми актами Российской Федерации, Пермского края и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3.19. Субсидия предоставляется муниципальному бюджетному или автономному учреждению в течение финансового года на основании </w:t>
      </w:r>
      <w:hyperlink w:anchor="P1168" w:history="1">
        <w:r w:rsidRPr="00ED72F2">
          <w:rPr>
            <w:rFonts w:ascii="Times New Roman" w:hAnsi="Times New Roman" w:cs="Times New Roman"/>
            <w:color w:val="0000FF"/>
            <w:sz w:val="28"/>
            <w:szCs w:val="28"/>
          </w:rPr>
          <w:t>соглашения</w:t>
        </w:r>
      </w:hyperlink>
      <w:r w:rsidRPr="00ED72F2">
        <w:rPr>
          <w:rFonts w:ascii="Times New Roman" w:hAnsi="Times New Roman" w:cs="Times New Roman"/>
          <w:sz w:val="28"/>
          <w:szCs w:val="28"/>
        </w:rPr>
        <w:t xml:space="preserve"> о порядке и условиях предоставления субсидии на финансовое обеспечение выполнения муниципального задания (далее - соглашение), заключаемого учредителем с муниципальным бюджетным или автономным учреждением по примерной форме согласно приложению 5 к настоящему Порядку.</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Соглашение заключается на один год либо на три года по решению учредителя.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В соглашении должно быть определено следующее:</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объем, сроки, цели, порядок и условия предоставления субсидий, а также показатели достижения измеримого результата;</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меры ответственности и порядок </w:t>
      </w:r>
      <w:proofErr w:type="gramStart"/>
      <w:r w:rsidRPr="00ED72F2">
        <w:rPr>
          <w:rFonts w:ascii="Times New Roman" w:hAnsi="Times New Roman" w:cs="Times New Roman"/>
          <w:sz w:val="28"/>
          <w:szCs w:val="28"/>
        </w:rPr>
        <w:t>контроля за</w:t>
      </w:r>
      <w:proofErr w:type="gramEnd"/>
      <w:r w:rsidRPr="00ED72F2">
        <w:rPr>
          <w:rFonts w:ascii="Times New Roman" w:hAnsi="Times New Roman" w:cs="Times New Roman"/>
          <w:sz w:val="28"/>
          <w:szCs w:val="28"/>
        </w:rPr>
        <w:t xml:space="preserve"> использованием субсидий;</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требования и порядок представления отчетности;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порядок и случаи изменения объема предоставляемых субсидий, а также возврата предоставленных субсидий;</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обязательность размещения муниципального задания и отчета о его выполнении на официальном сайте в информационно-телекоммуникационной сети "Интернет" по размещению информации о муниципальных учреждениях (</w:t>
      </w:r>
      <w:proofErr w:type="spellStart"/>
      <w:r w:rsidRPr="00ED72F2">
        <w:rPr>
          <w:rFonts w:ascii="Times New Roman" w:hAnsi="Times New Roman" w:cs="Times New Roman"/>
          <w:sz w:val="28"/>
          <w:szCs w:val="28"/>
        </w:rPr>
        <w:t>www.bus.gov.ru</w:t>
      </w:r>
      <w:proofErr w:type="spellEnd"/>
      <w:r w:rsidRPr="00ED72F2">
        <w:rPr>
          <w:rFonts w:ascii="Times New Roman" w:hAnsi="Times New Roman" w:cs="Times New Roman"/>
          <w:sz w:val="28"/>
          <w:szCs w:val="28"/>
        </w:rPr>
        <w:t>);</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иная дополнительная информация по решению учредителя.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3.20. Бюджетным или автономным учреждениям субсидии на выполнение муниципального задания </w:t>
      </w:r>
      <w:proofErr w:type="gramStart"/>
      <w:r w:rsidRPr="00ED72F2">
        <w:rPr>
          <w:rFonts w:ascii="Times New Roman" w:hAnsi="Times New Roman" w:cs="Times New Roman"/>
          <w:sz w:val="28"/>
          <w:szCs w:val="28"/>
        </w:rPr>
        <w:t>предоставляются</w:t>
      </w:r>
      <w:proofErr w:type="gramEnd"/>
      <w:r w:rsidRPr="00ED72F2">
        <w:rPr>
          <w:rFonts w:ascii="Times New Roman" w:hAnsi="Times New Roman" w:cs="Times New Roman"/>
          <w:sz w:val="28"/>
          <w:szCs w:val="28"/>
        </w:rPr>
        <w:t xml:space="preserve"> в том числе за счет межбюджетных трансфертов (субсидий, субвенций и иных межбюджетных трансфертов), предоставляемых бюджетом Пермского края бюджету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3.21. Перечисление субсидий учредит</w:t>
      </w:r>
      <w:r w:rsidR="00F463BE">
        <w:rPr>
          <w:rFonts w:ascii="Times New Roman" w:hAnsi="Times New Roman" w:cs="Times New Roman"/>
          <w:sz w:val="28"/>
          <w:szCs w:val="28"/>
        </w:rPr>
        <w:t>елем осуществляется не реже одного</w:t>
      </w:r>
      <w:r w:rsidRPr="00ED72F2">
        <w:rPr>
          <w:rFonts w:ascii="Times New Roman" w:hAnsi="Times New Roman" w:cs="Times New Roman"/>
          <w:sz w:val="28"/>
          <w:szCs w:val="28"/>
        </w:rPr>
        <w:t xml:space="preserve"> раз</w:t>
      </w:r>
      <w:r w:rsidR="00F463BE">
        <w:rPr>
          <w:rFonts w:ascii="Times New Roman" w:hAnsi="Times New Roman" w:cs="Times New Roman"/>
          <w:sz w:val="28"/>
          <w:szCs w:val="28"/>
        </w:rPr>
        <w:t>а</w:t>
      </w:r>
      <w:r w:rsidRPr="00ED72F2">
        <w:rPr>
          <w:rFonts w:ascii="Times New Roman" w:hAnsi="Times New Roman" w:cs="Times New Roman"/>
          <w:sz w:val="28"/>
          <w:szCs w:val="28"/>
        </w:rPr>
        <w:t xml:space="preserve"> в месяц, в сроки, установленные соглашением</w:t>
      </w:r>
      <w:r w:rsidR="00F463BE">
        <w:rPr>
          <w:rFonts w:ascii="Times New Roman" w:hAnsi="Times New Roman" w:cs="Times New Roman"/>
          <w:sz w:val="28"/>
          <w:szCs w:val="28"/>
        </w:rPr>
        <w:t>, в</w:t>
      </w:r>
      <w:r w:rsidRPr="00ED72F2">
        <w:rPr>
          <w:rFonts w:ascii="Times New Roman" w:hAnsi="Times New Roman" w:cs="Times New Roman"/>
          <w:sz w:val="28"/>
          <w:szCs w:val="28"/>
        </w:rPr>
        <w:t xml:space="preserve"> случае предоставления субсидии на оказание разных видов муниципальных услуг (выполнение работ) размер и сроки ее предоставления указываются в соглашении по каждой услуге.</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3.22. Перечисление субсидий на выполнение муниципального задания осуществляется учредителем на лицевой счет муниципального учреждения, открытый в финансовом управлении, или автономным учреждениям, созданным на базе имущества, находящегося в муниципальной собственности, на лицевые счета, открытые в кредитных организациях.</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3.23. </w:t>
      </w:r>
      <w:proofErr w:type="gramStart"/>
      <w:r w:rsidRPr="00ED72F2">
        <w:rPr>
          <w:rFonts w:ascii="Times New Roman" w:hAnsi="Times New Roman" w:cs="Times New Roman"/>
          <w:sz w:val="28"/>
          <w:szCs w:val="28"/>
        </w:rPr>
        <w:t xml:space="preserve">Не использованные в текущем финансовом году остатки субсидии, предоставленной муниципальному бюджетному или автономному </w:t>
      </w:r>
      <w:r w:rsidRPr="00ED72F2">
        <w:rPr>
          <w:rFonts w:ascii="Times New Roman" w:hAnsi="Times New Roman" w:cs="Times New Roman"/>
          <w:sz w:val="28"/>
          <w:szCs w:val="28"/>
        </w:rPr>
        <w:lastRenderedPageBreak/>
        <w:t xml:space="preserve">учреждению на выполнение муниципального задания, источником которой являются средства бюджета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межбюджетные трансферты из бюджета Пермского края, используются в очередном финансовом году для достижения целей, ради которых эти учреждения созданы.</w:t>
      </w:r>
      <w:proofErr w:type="gramEnd"/>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Не использованные в текущем финансовом году остатки субсидии, предоставленной муниципальному бюджетному или автономному учреждению при условии выполнения муниципального задания, установленного учредителем, не подлежат сокращению (взысканию).</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При невыполнении муниципального задания по итогам финансового года средства субсидии возвращаются муниципальным бюджетным или автономным учреждением в бюджет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в сумме пропорционально объему невыполненного муниципального задания. Возврат осуществляется муниципальным бюджетным или автономным учреждением в течение 10 календарных дней с момента получения требования о возврате бюджетных сре</w:t>
      </w:r>
      <w:proofErr w:type="gramStart"/>
      <w:r w:rsidRPr="00ED72F2">
        <w:rPr>
          <w:rFonts w:ascii="Times New Roman" w:hAnsi="Times New Roman" w:cs="Times New Roman"/>
          <w:sz w:val="28"/>
          <w:szCs w:val="28"/>
        </w:rPr>
        <w:t>дств в б</w:t>
      </w:r>
      <w:proofErr w:type="gramEnd"/>
      <w:r w:rsidRPr="00ED72F2">
        <w:rPr>
          <w:rFonts w:ascii="Times New Roman" w:hAnsi="Times New Roman" w:cs="Times New Roman"/>
          <w:sz w:val="28"/>
          <w:szCs w:val="28"/>
        </w:rPr>
        <w:t xml:space="preserve">юджет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но не позднее 1 марта года, следующего за отчетным финансовым годом.</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10EB2">
      <w:pPr>
        <w:pStyle w:val="ConsPlusNormal"/>
        <w:ind w:firstLine="709"/>
        <w:contextualSpacing/>
        <w:jc w:val="center"/>
        <w:outlineLvl w:val="1"/>
        <w:rPr>
          <w:rFonts w:ascii="Times New Roman" w:hAnsi="Times New Roman" w:cs="Times New Roman"/>
          <w:sz w:val="28"/>
          <w:szCs w:val="28"/>
        </w:rPr>
      </w:pPr>
      <w:r w:rsidRPr="00ED72F2">
        <w:rPr>
          <w:rFonts w:ascii="Times New Roman" w:hAnsi="Times New Roman" w:cs="Times New Roman"/>
          <w:sz w:val="28"/>
          <w:szCs w:val="28"/>
        </w:rPr>
        <w:t xml:space="preserve">IV. Правила осуществления </w:t>
      </w:r>
      <w:proofErr w:type="gramStart"/>
      <w:r w:rsidRPr="00ED72F2">
        <w:rPr>
          <w:rFonts w:ascii="Times New Roman" w:hAnsi="Times New Roman" w:cs="Times New Roman"/>
          <w:sz w:val="28"/>
          <w:szCs w:val="28"/>
        </w:rPr>
        <w:t>контроля за</w:t>
      </w:r>
      <w:proofErr w:type="gramEnd"/>
      <w:r w:rsidRPr="00ED72F2">
        <w:rPr>
          <w:rFonts w:ascii="Times New Roman" w:hAnsi="Times New Roman" w:cs="Times New Roman"/>
          <w:sz w:val="28"/>
          <w:szCs w:val="28"/>
        </w:rPr>
        <w:t xml:space="preserve"> выполнением муниципального задания муниципальными учреждениями органами местного самоуправления</w:t>
      </w:r>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CB52B4" w:rsidRPr="00ED72F2" w:rsidRDefault="00CB52B4" w:rsidP="00ED72F2">
      <w:pPr>
        <w:pStyle w:val="ConsPlusNormal"/>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4.1. </w:t>
      </w:r>
      <w:proofErr w:type="gramStart"/>
      <w:r w:rsidRPr="00ED72F2">
        <w:rPr>
          <w:rFonts w:ascii="Times New Roman" w:hAnsi="Times New Roman" w:cs="Times New Roman"/>
          <w:sz w:val="28"/>
          <w:szCs w:val="28"/>
        </w:rPr>
        <w:t>Контроль за</w:t>
      </w:r>
      <w:proofErr w:type="gramEnd"/>
      <w:r w:rsidRPr="00ED72F2">
        <w:rPr>
          <w:rFonts w:ascii="Times New Roman" w:hAnsi="Times New Roman" w:cs="Times New Roman"/>
          <w:sz w:val="28"/>
          <w:szCs w:val="28"/>
        </w:rPr>
        <w:t xml:space="preserve"> выполнением муниципальным учреждением муниципального задания осуществляют ГРБС, учредитель в виде плановых и внеплановых мероприятий в рамках камеральных и выездных проверок муниципальных учреждений (далее соответственно - камеральные проверки и выездные проверки):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4.1.1. плановые контрольные мероприятия осуществляются в соответствии с планом контрольных мероприятий, который утверждается в порядке, установленном соответствующим ГРБС, учредителем;</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4.1.2. внеплановые контрольные мероприятия осуществляются на основании решения ГРБС, учредителя, принятого:</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в случае поступления обращений (поручений) главы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прокуратуры, следственных органов, правоохранительных органов, иных государственных органов, депутатских запросов, обращений граждан и организаций.</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4.1.3. Камеральная проверка осуществляется по месту нахождения ГРБС, учредителя и включает в себя контрольные действия по исследованию документов, информации и материалов, представленных муниципальным учреждением по запросу ГРБС, учредителя.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Выездная проверка проводится ГРБС, учредителем путем проверки документов, информации и материалов по месту нахождения муниципального учреждения.</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4.1.4. В случае выявления ГРБС, учредителем нарушений по результатам камеральной (выездной) проверки составляется акт камеральной </w:t>
      </w:r>
      <w:r w:rsidRPr="00ED72F2">
        <w:rPr>
          <w:rFonts w:ascii="Times New Roman" w:hAnsi="Times New Roman" w:cs="Times New Roman"/>
          <w:sz w:val="28"/>
          <w:szCs w:val="28"/>
        </w:rPr>
        <w:lastRenderedPageBreak/>
        <w:t>(выездной) проверки, в котором указывается информация о допущенных нарушениях, а также указания (рекомендации) и сроки по их устранению, устранению причин и условий таких нарушений (далее - срок устранения нарушений). Выявленные нарушения должны быть устранены в срок, не превышающий 30 календарных дней с момента получения акта камеральной (выездной) проверки.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Если в результате осуществления ГРБС, учредителем камеральной (выездной) проверки нарушения не выявлены, составляется заключение камеральной (выездной) проверки.</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Акты и заключения камеральных (выездных) проверок составляются в двух экземплярах, один из которых направляется в муниципальное учреждение.</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4.1.5. Не позднее истечения срока устранения нарушения, указанного в акте камеральной (выездной) проверки, муниципальные учреждения направляют ГРБС, учредителю сведения об устранении выявленных нарушений, о принятых мерах по устранению причин и условий таких нарушений.</w:t>
      </w:r>
    </w:p>
    <w:p w:rsidR="00CB52B4" w:rsidRPr="00ED72F2" w:rsidRDefault="00CB52B4" w:rsidP="00ED72F2">
      <w:pPr>
        <w:pStyle w:val="ConsPlusNormal"/>
        <w:spacing w:before="220"/>
        <w:ind w:firstLine="709"/>
        <w:contextualSpacing/>
        <w:jc w:val="both"/>
        <w:rPr>
          <w:rFonts w:ascii="Times New Roman" w:hAnsi="Times New Roman" w:cs="Times New Roman"/>
          <w:sz w:val="28"/>
          <w:szCs w:val="28"/>
        </w:rPr>
      </w:pPr>
      <w:r w:rsidRPr="00ED72F2">
        <w:rPr>
          <w:rFonts w:ascii="Times New Roman" w:hAnsi="Times New Roman" w:cs="Times New Roman"/>
          <w:sz w:val="28"/>
          <w:szCs w:val="28"/>
        </w:rPr>
        <w:t xml:space="preserve">4.2. </w:t>
      </w:r>
      <w:proofErr w:type="gramStart"/>
      <w:r w:rsidRPr="00ED72F2">
        <w:rPr>
          <w:rFonts w:ascii="Times New Roman" w:hAnsi="Times New Roman" w:cs="Times New Roman"/>
          <w:sz w:val="28"/>
          <w:szCs w:val="28"/>
        </w:rPr>
        <w:t xml:space="preserve">ГРБС, учредитель представляют в финансовое управление администрации Уинского муниципального </w:t>
      </w:r>
      <w:r w:rsidR="008858D8" w:rsidRPr="00ED72F2">
        <w:rPr>
          <w:rFonts w:ascii="Times New Roman" w:hAnsi="Times New Roman" w:cs="Times New Roman"/>
          <w:sz w:val="28"/>
          <w:szCs w:val="28"/>
        </w:rPr>
        <w:t>округ</w:t>
      </w:r>
      <w:r w:rsidRPr="00ED72F2">
        <w:rPr>
          <w:rFonts w:ascii="Times New Roman" w:hAnsi="Times New Roman" w:cs="Times New Roman"/>
          <w:sz w:val="28"/>
          <w:szCs w:val="28"/>
        </w:rPr>
        <w:t>а информацию о выявленных нарушениях в ходе выполнения контрольных мероприятий в течение 7 дней с момента подписания акта камеральной (выездной) проверки.</w:t>
      </w:r>
      <w:proofErr w:type="gramEnd"/>
    </w:p>
    <w:p w:rsidR="00CB52B4" w:rsidRPr="00ED72F2" w:rsidRDefault="00CB52B4" w:rsidP="00ED72F2">
      <w:pPr>
        <w:pStyle w:val="ConsPlusNormal"/>
        <w:ind w:firstLine="709"/>
        <w:contextualSpacing/>
        <w:jc w:val="both"/>
        <w:rPr>
          <w:rFonts w:ascii="Times New Roman" w:hAnsi="Times New Roman" w:cs="Times New Roman"/>
          <w:sz w:val="28"/>
          <w:szCs w:val="28"/>
        </w:rPr>
      </w:pPr>
    </w:p>
    <w:p w:rsidR="00086740" w:rsidRDefault="00086740" w:rsidP="00DC7040">
      <w:pPr>
        <w:pStyle w:val="ConsPlusNormal"/>
        <w:ind w:firstLine="709"/>
        <w:contextualSpacing/>
        <w:jc w:val="right"/>
        <w:outlineLvl w:val="0"/>
        <w:rPr>
          <w:rFonts w:ascii="Times New Roman" w:hAnsi="Times New Roman" w:cs="Times New Roman"/>
          <w:sz w:val="28"/>
          <w:szCs w:val="28"/>
        </w:rPr>
        <w:sectPr w:rsidR="00086740" w:rsidSect="003243C6">
          <w:pgSz w:w="11906" w:h="16838"/>
          <w:pgMar w:top="1134" w:right="850" w:bottom="1134" w:left="1701" w:header="708" w:footer="708" w:gutter="0"/>
          <w:cols w:space="708"/>
          <w:docGrid w:linePitch="360"/>
        </w:sectPr>
      </w:pPr>
    </w:p>
    <w:p w:rsidR="00086740" w:rsidRPr="009727CA" w:rsidRDefault="00086740" w:rsidP="009727CA">
      <w:pPr>
        <w:pStyle w:val="ConsPlusNormal"/>
        <w:jc w:val="right"/>
        <w:outlineLvl w:val="1"/>
        <w:rPr>
          <w:rFonts w:ascii="Times New Roman" w:hAnsi="Times New Roman" w:cs="Times New Roman"/>
        </w:rPr>
      </w:pPr>
      <w:r w:rsidRPr="009727CA">
        <w:rPr>
          <w:rFonts w:ascii="Times New Roman" w:hAnsi="Times New Roman" w:cs="Times New Roman"/>
        </w:rPr>
        <w:lastRenderedPageBreak/>
        <w:t>Приложение 1</w:t>
      </w:r>
    </w:p>
    <w:p w:rsidR="00086740" w:rsidRPr="009727CA" w:rsidRDefault="00086740" w:rsidP="009727CA">
      <w:pPr>
        <w:pStyle w:val="ConsPlusNormal"/>
        <w:jc w:val="right"/>
        <w:rPr>
          <w:rFonts w:ascii="Times New Roman" w:hAnsi="Times New Roman" w:cs="Times New Roman"/>
        </w:rPr>
      </w:pPr>
      <w:r w:rsidRPr="009727CA">
        <w:rPr>
          <w:rFonts w:ascii="Times New Roman" w:hAnsi="Times New Roman" w:cs="Times New Roman"/>
        </w:rPr>
        <w:t>к Порядку</w:t>
      </w:r>
    </w:p>
    <w:p w:rsidR="00086740" w:rsidRPr="009727CA" w:rsidRDefault="00086740" w:rsidP="009727CA">
      <w:pPr>
        <w:pStyle w:val="ConsPlusNormal"/>
        <w:jc w:val="right"/>
        <w:rPr>
          <w:rFonts w:ascii="Times New Roman" w:hAnsi="Times New Roman" w:cs="Times New Roman"/>
        </w:rPr>
      </w:pPr>
      <w:r w:rsidRPr="009727CA">
        <w:rPr>
          <w:rFonts w:ascii="Times New Roman" w:hAnsi="Times New Roman" w:cs="Times New Roman"/>
        </w:rPr>
        <w:t>формирования, утверждения</w:t>
      </w:r>
    </w:p>
    <w:p w:rsidR="00086740" w:rsidRPr="009727CA" w:rsidRDefault="00086740" w:rsidP="009727CA">
      <w:pPr>
        <w:pStyle w:val="ConsPlusNormal"/>
        <w:jc w:val="right"/>
        <w:rPr>
          <w:rFonts w:ascii="Times New Roman" w:hAnsi="Times New Roman" w:cs="Times New Roman"/>
        </w:rPr>
      </w:pPr>
      <w:r w:rsidRPr="009727CA">
        <w:rPr>
          <w:rFonts w:ascii="Times New Roman" w:hAnsi="Times New Roman" w:cs="Times New Roman"/>
        </w:rPr>
        <w:t>муниципального задания на оказание</w:t>
      </w:r>
    </w:p>
    <w:p w:rsidR="00086740" w:rsidRPr="009727CA" w:rsidRDefault="00086740" w:rsidP="009727CA">
      <w:pPr>
        <w:pStyle w:val="ConsPlusNormal"/>
        <w:jc w:val="right"/>
        <w:rPr>
          <w:rFonts w:ascii="Times New Roman" w:hAnsi="Times New Roman" w:cs="Times New Roman"/>
        </w:rPr>
      </w:pPr>
      <w:r w:rsidRPr="009727CA">
        <w:rPr>
          <w:rFonts w:ascii="Times New Roman" w:hAnsi="Times New Roman" w:cs="Times New Roman"/>
        </w:rPr>
        <w:t>муниципальных услуг (выполнение работ)</w:t>
      </w:r>
    </w:p>
    <w:p w:rsidR="00086740" w:rsidRPr="009727CA" w:rsidRDefault="00086740" w:rsidP="009727CA">
      <w:pPr>
        <w:pStyle w:val="ConsPlusNormal"/>
        <w:jc w:val="right"/>
        <w:rPr>
          <w:rFonts w:ascii="Times New Roman" w:hAnsi="Times New Roman" w:cs="Times New Roman"/>
        </w:rPr>
      </w:pPr>
      <w:r w:rsidRPr="009727CA">
        <w:rPr>
          <w:rFonts w:ascii="Times New Roman" w:hAnsi="Times New Roman" w:cs="Times New Roman"/>
        </w:rPr>
        <w:t>и его финансового обеспечения</w:t>
      </w:r>
    </w:p>
    <w:p w:rsidR="00086740" w:rsidRPr="009727CA" w:rsidRDefault="00086740" w:rsidP="009727CA">
      <w:pPr>
        <w:pStyle w:val="ConsPlusNormal"/>
        <w:jc w:val="right"/>
        <w:rPr>
          <w:rFonts w:ascii="Times New Roman" w:hAnsi="Times New Roman" w:cs="Times New Roman"/>
        </w:rPr>
      </w:pP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УТВЕРЖДАЮ</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Руководитель</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(уполномоченное лицо)</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___________________________________________</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w:t>
      </w:r>
      <w:proofErr w:type="gramStart"/>
      <w:r w:rsidRPr="009727CA">
        <w:rPr>
          <w:rFonts w:ascii="Times New Roman" w:hAnsi="Times New Roman" w:cs="Times New Roman"/>
        </w:rPr>
        <w:t>(подпись,  Ф.И.О.  руководителя  главного</w:t>
      </w:r>
      <w:proofErr w:type="gramEnd"/>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распорядителя бюджетных средств, в ведении</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которого  находятся муниципальные казенные</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учреждения/</w:t>
      </w:r>
      <w:proofErr w:type="gramStart"/>
      <w:r w:rsidRPr="009727CA">
        <w:rPr>
          <w:rFonts w:ascii="Times New Roman" w:hAnsi="Times New Roman" w:cs="Times New Roman"/>
        </w:rPr>
        <w:t>отраслевой</w:t>
      </w:r>
      <w:proofErr w:type="gramEnd"/>
      <w:r w:rsidRPr="009727CA">
        <w:rPr>
          <w:rFonts w:ascii="Times New Roman" w:hAnsi="Times New Roman" w:cs="Times New Roman"/>
        </w:rPr>
        <w:t xml:space="preserve">  (функциональный)</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орган  администрации  Уинского</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муниципального  округа,  </w:t>
      </w:r>
      <w:proofErr w:type="gramStart"/>
      <w:r w:rsidRPr="009727CA">
        <w:rPr>
          <w:rFonts w:ascii="Times New Roman" w:hAnsi="Times New Roman" w:cs="Times New Roman"/>
        </w:rPr>
        <w:t>осуществляющий</w:t>
      </w:r>
      <w:proofErr w:type="gramEnd"/>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функции  и  полномочия  учредителя</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муниципальных  (бюджетных,  автономных)</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учреждений)</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___________ _________ _____________________</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(должность) (подпись) (расшифровка подписи)</w:t>
      </w:r>
    </w:p>
    <w:p w:rsidR="00086740" w:rsidRPr="009727CA" w:rsidRDefault="00086740" w:rsidP="009727CA">
      <w:pPr>
        <w:pStyle w:val="ConsPlusNonformat"/>
        <w:jc w:val="right"/>
        <w:rPr>
          <w:rFonts w:ascii="Times New Roman" w:hAnsi="Times New Roman" w:cs="Times New Roman"/>
        </w:rPr>
      </w:pPr>
      <w:r w:rsidRPr="009727CA">
        <w:rPr>
          <w:rFonts w:ascii="Times New Roman" w:hAnsi="Times New Roman" w:cs="Times New Roman"/>
        </w:rPr>
        <w:t xml:space="preserve">                        "___" ___________ 20___ г.</w:t>
      </w:r>
    </w:p>
    <w:p w:rsidR="00086740" w:rsidRPr="009727CA" w:rsidRDefault="00086740" w:rsidP="009727CA">
      <w:pPr>
        <w:pStyle w:val="ConsPlusNonformat"/>
        <w:jc w:val="right"/>
        <w:rPr>
          <w:rFonts w:ascii="Times New Roman" w:hAnsi="Times New Roman" w:cs="Times New Roman"/>
        </w:rPr>
      </w:pPr>
    </w:p>
    <w:p w:rsidR="00086740" w:rsidRDefault="00086740" w:rsidP="00086740">
      <w:pPr>
        <w:pStyle w:val="ConsPlusNonformat"/>
        <w:jc w:val="both"/>
      </w:pPr>
      <w:r>
        <w:t xml:space="preserve">                                                  ┌──────────┐</w:t>
      </w:r>
    </w:p>
    <w:p w:rsidR="00086740" w:rsidRDefault="00086740" w:rsidP="00086740">
      <w:pPr>
        <w:pStyle w:val="ConsPlusNonformat"/>
        <w:jc w:val="both"/>
      </w:pPr>
      <w:bookmarkStart w:id="5" w:name="P173"/>
      <w:bookmarkEnd w:id="5"/>
      <w:r>
        <w:t xml:space="preserve">                      МУНИЦИПАЛЬНОЕ ЗАДАНИЕ N </w:t>
      </w:r>
      <w:hyperlink w:anchor="P617" w:history="1">
        <w:r>
          <w:rPr>
            <w:color w:val="0000FF"/>
          </w:rPr>
          <w:t>&lt;1&gt;</w:t>
        </w:r>
      </w:hyperlink>
      <w:r>
        <w:t xml:space="preserve"> │          </w:t>
      </w:r>
      <w:proofErr w:type="spellStart"/>
      <w:r>
        <w:t>│</w:t>
      </w:r>
      <w:proofErr w:type="spellEnd"/>
    </w:p>
    <w:p w:rsidR="00086740" w:rsidRDefault="00086740" w:rsidP="00086740">
      <w:pPr>
        <w:pStyle w:val="ConsPlusNonformat"/>
        <w:jc w:val="both"/>
      </w:pPr>
      <w:r>
        <w:t xml:space="preserve">                                                  └──────────┘</w:t>
      </w:r>
    </w:p>
    <w:p w:rsidR="00086740" w:rsidRDefault="00086740" w:rsidP="00086740">
      <w:pPr>
        <w:pStyle w:val="ConsPlusNonformat"/>
        <w:jc w:val="both"/>
      </w:pPr>
      <w:r>
        <w:t xml:space="preserve">            на 20___ год и плановый период 20___ и 20___ годов</w:t>
      </w:r>
    </w:p>
    <w:p w:rsidR="00086740" w:rsidRDefault="00086740" w:rsidP="00086740">
      <w:pPr>
        <w:pStyle w:val="ConsPlusNonformat"/>
        <w:jc w:val="both"/>
      </w:pPr>
    </w:p>
    <w:p w:rsidR="00086740" w:rsidRDefault="00086740" w:rsidP="00086740">
      <w:pPr>
        <w:pStyle w:val="ConsPlusNonformat"/>
        <w:jc w:val="both"/>
      </w:pPr>
      <w:r>
        <w:t xml:space="preserve">                                                                ┌─────────┐</w:t>
      </w:r>
    </w:p>
    <w:p w:rsidR="00086740" w:rsidRDefault="00086740" w:rsidP="00086740">
      <w:pPr>
        <w:pStyle w:val="ConsPlusNonformat"/>
        <w:jc w:val="both"/>
      </w:pPr>
      <w:r>
        <w:t>Наименование муниципального учреждения _____________ Форма по   │ Коды    │</w:t>
      </w:r>
    </w:p>
    <w:p w:rsidR="00086740" w:rsidRDefault="00086740" w:rsidP="00086740">
      <w:pPr>
        <w:pStyle w:val="ConsPlusNonformat"/>
        <w:jc w:val="both"/>
      </w:pPr>
      <w:r>
        <w:t xml:space="preserve">____________________________________________________ </w:t>
      </w:r>
      <w:hyperlink r:id="rId17" w:history="1">
        <w:r>
          <w:rPr>
            <w:color w:val="0000FF"/>
          </w:rPr>
          <w:t>ОКУД</w:t>
        </w:r>
      </w:hyperlink>
      <w:r>
        <w:t xml:space="preserve">       │         </w:t>
      </w:r>
      <w:proofErr w:type="spellStart"/>
      <w:r>
        <w:t>│</w:t>
      </w:r>
      <w:proofErr w:type="spellEnd"/>
    </w:p>
    <w:p w:rsidR="00086740" w:rsidRDefault="00086740" w:rsidP="00086740">
      <w:pPr>
        <w:pStyle w:val="ConsPlusNonformat"/>
        <w:jc w:val="both"/>
      </w:pPr>
      <w:r>
        <w:t xml:space="preserve">                                                                │ 0506001 │</w:t>
      </w:r>
    </w:p>
    <w:p w:rsidR="00086740" w:rsidRDefault="00086740" w:rsidP="00086740">
      <w:pPr>
        <w:pStyle w:val="ConsPlusNonformat"/>
        <w:jc w:val="both"/>
      </w:pPr>
      <w:r>
        <w:t xml:space="preserve">____________________________________________________ Дата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Виды деятельности муниципального учреждения          по </w:t>
      </w:r>
      <w:proofErr w:type="spellStart"/>
      <w:proofErr w:type="gramStart"/>
      <w:r>
        <w:t>сводному</w:t>
      </w:r>
      <w:proofErr w:type="gramEnd"/>
      <w:r>
        <w:t>│</w:t>
      </w:r>
      <w:proofErr w:type="spellEnd"/>
      <w:r>
        <w:t xml:space="preserve">         │</w:t>
      </w:r>
    </w:p>
    <w:p w:rsidR="00086740" w:rsidRDefault="00086740" w:rsidP="00086740">
      <w:pPr>
        <w:pStyle w:val="ConsPlusNonformat"/>
        <w:jc w:val="both"/>
      </w:pPr>
      <w:r>
        <w:t xml:space="preserve">____________________________________________________ реестру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____________________________________________________ По </w:t>
      </w:r>
      <w:hyperlink r:id="rId18" w:history="1">
        <w:r>
          <w:rPr>
            <w:color w:val="0000FF"/>
          </w:rPr>
          <w:t>ОКВЭД</w:t>
        </w:r>
      </w:hyperlink>
      <w:r>
        <w:t xml:space="preserve">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____________________________________________________ По </w:t>
      </w:r>
      <w:hyperlink r:id="rId19" w:history="1">
        <w:r>
          <w:rPr>
            <w:color w:val="0000FF"/>
          </w:rPr>
          <w:t>ОКВЭД</w:t>
        </w:r>
      </w:hyperlink>
      <w:r>
        <w:t xml:space="preserve">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Вид деятельности муниципального учреждения</w:t>
      </w:r>
      <w:proofErr w:type="gramStart"/>
      <w:r>
        <w:t xml:space="preserve"> _________ П</w:t>
      </w:r>
      <w:proofErr w:type="gramEnd"/>
      <w:r>
        <w:t xml:space="preserve">о </w:t>
      </w:r>
      <w:hyperlink r:id="rId20" w:history="1">
        <w:r>
          <w:rPr>
            <w:color w:val="0000FF"/>
          </w:rPr>
          <w:t>ОКВЭД</w:t>
        </w:r>
      </w:hyperlink>
      <w:r>
        <w:t xml:space="preserve">   │         </w:t>
      </w:r>
      <w:proofErr w:type="spellStart"/>
      <w:r>
        <w:t>│</w:t>
      </w:r>
      <w:proofErr w:type="spellEnd"/>
    </w:p>
    <w:p w:rsidR="00086740" w:rsidRDefault="00086740" w:rsidP="00086740">
      <w:pPr>
        <w:pStyle w:val="ConsPlusNonformat"/>
        <w:jc w:val="both"/>
      </w:pPr>
      <w:r>
        <w:t xml:space="preserve">    </w:t>
      </w:r>
      <w:proofErr w:type="gramStart"/>
      <w:r>
        <w:t xml:space="preserve">(указывается вид деятельности                               │         </w:t>
      </w:r>
      <w:proofErr w:type="spellStart"/>
      <w:r>
        <w:t>│</w:t>
      </w:r>
      <w:proofErr w:type="spellEnd"/>
      <w:proofErr w:type="gramEnd"/>
    </w:p>
    <w:p w:rsidR="00086740" w:rsidRDefault="00086740" w:rsidP="00086740">
      <w:pPr>
        <w:pStyle w:val="ConsPlusNonformat"/>
        <w:jc w:val="both"/>
      </w:pPr>
      <w:r>
        <w:t xml:space="preserve">     муниципального учреждения </w:t>
      </w:r>
      <w:proofErr w:type="gramStart"/>
      <w:r>
        <w:t>из</w:t>
      </w:r>
      <w:proofErr w:type="gramEnd"/>
      <w:r>
        <w:t xml:space="preserve">                               │         </w:t>
      </w:r>
      <w:proofErr w:type="spellStart"/>
      <w:r>
        <w:t>│</w:t>
      </w:r>
      <w:proofErr w:type="spellEnd"/>
    </w:p>
    <w:p w:rsidR="00086740" w:rsidRDefault="00086740" w:rsidP="00086740">
      <w:pPr>
        <w:pStyle w:val="ConsPlusNonformat"/>
        <w:jc w:val="both"/>
      </w:pPr>
      <w:r>
        <w:t xml:space="preserve">       ведомственного перечня)                                  └─────────┘</w:t>
      </w:r>
    </w:p>
    <w:p w:rsidR="00086740" w:rsidRDefault="00086740" w:rsidP="00086740">
      <w:pPr>
        <w:pStyle w:val="ConsPlusNonformat"/>
        <w:jc w:val="both"/>
      </w:pPr>
    </w:p>
    <w:p w:rsidR="00086740" w:rsidRDefault="00086740" w:rsidP="00086740">
      <w:pPr>
        <w:pStyle w:val="ConsPlusNonformat"/>
        <w:jc w:val="both"/>
      </w:pPr>
      <w:r>
        <w:t xml:space="preserve">        Часть 1. Сведения об оказываемых муниципальных услугах </w:t>
      </w:r>
      <w:hyperlink w:anchor="P618" w:history="1">
        <w:r>
          <w:rPr>
            <w:color w:val="0000FF"/>
          </w:rPr>
          <w:t>&lt;2&gt;</w:t>
        </w:r>
      </w:hyperlink>
    </w:p>
    <w:p w:rsidR="00086740" w:rsidRDefault="00086740" w:rsidP="00086740">
      <w:pPr>
        <w:pStyle w:val="ConsPlusNonformat"/>
        <w:jc w:val="both"/>
      </w:pPr>
    </w:p>
    <w:p w:rsidR="00086740" w:rsidRDefault="00086740" w:rsidP="00086740">
      <w:pPr>
        <w:pStyle w:val="ConsPlusNonformat"/>
        <w:jc w:val="both"/>
      </w:pPr>
      <w:r>
        <w:t xml:space="preserve">                               Раздел _____</w:t>
      </w:r>
    </w:p>
    <w:p w:rsidR="00086740" w:rsidRDefault="00086740" w:rsidP="00086740">
      <w:pPr>
        <w:pStyle w:val="ConsPlusNonformat"/>
        <w:jc w:val="both"/>
      </w:pPr>
    </w:p>
    <w:p w:rsidR="00086740" w:rsidRDefault="00086740" w:rsidP="00086740">
      <w:pPr>
        <w:pStyle w:val="ConsPlusNonformat"/>
        <w:jc w:val="both"/>
      </w:pPr>
      <w:r>
        <w:t xml:space="preserve">    1. Наименование муниципальной услуги ________ </w:t>
      </w:r>
      <w:proofErr w:type="gramStart"/>
      <w:r>
        <w:t>Уникальный</w:t>
      </w:r>
      <w:proofErr w:type="gramEnd"/>
      <w:r>
        <w:t xml:space="preserve">    ┌─────────┐</w:t>
      </w:r>
    </w:p>
    <w:p w:rsidR="00086740" w:rsidRDefault="00086740" w:rsidP="00086740">
      <w:pPr>
        <w:pStyle w:val="ConsPlusNonformat"/>
        <w:jc w:val="both"/>
      </w:pPr>
      <w:r>
        <w:t xml:space="preserve">_________________________________________________ номер по      │         </w:t>
      </w:r>
      <w:proofErr w:type="spellStart"/>
      <w:r>
        <w:t>│</w:t>
      </w:r>
      <w:proofErr w:type="spellEnd"/>
    </w:p>
    <w:p w:rsidR="00086740" w:rsidRDefault="00086740" w:rsidP="00086740">
      <w:pPr>
        <w:pStyle w:val="ConsPlusNonformat"/>
        <w:jc w:val="both"/>
      </w:pPr>
      <w:r>
        <w:t xml:space="preserve">                                                  </w:t>
      </w:r>
      <w:proofErr w:type="spellStart"/>
      <w:r>
        <w:t>ведомственному│</w:t>
      </w:r>
      <w:proofErr w:type="spellEnd"/>
      <w:r>
        <w:t xml:space="preserve">         │</w:t>
      </w:r>
    </w:p>
    <w:p w:rsidR="00086740" w:rsidRDefault="00086740" w:rsidP="00086740">
      <w:pPr>
        <w:pStyle w:val="ConsPlusNonformat"/>
        <w:jc w:val="both"/>
      </w:pPr>
      <w:r>
        <w:t xml:space="preserve">2. Категории потребителей муниципальной услуги __ перечню       │         </w:t>
      </w:r>
      <w:proofErr w:type="spellStart"/>
      <w:r>
        <w:t>│</w:t>
      </w:r>
      <w:proofErr w:type="spellEnd"/>
    </w:p>
    <w:p w:rsidR="00086740" w:rsidRDefault="00086740" w:rsidP="00086740">
      <w:pPr>
        <w:pStyle w:val="ConsPlusNonformat"/>
        <w:jc w:val="both"/>
      </w:pPr>
      <w:r>
        <w:t>__________________________________________________              └─────────┘</w:t>
      </w:r>
    </w:p>
    <w:p w:rsidR="00086740" w:rsidRDefault="00086740" w:rsidP="00086740">
      <w:pPr>
        <w:pStyle w:val="ConsPlusNonformat"/>
        <w:jc w:val="both"/>
      </w:pPr>
      <w:r>
        <w:t>__________________________________________________</w:t>
      </w:r>
    </w:p>
    <w:p w:rsidR="00086740" w:rsidRDefault="00086740" w:rsidP="00086740">
      <w:pPr>
        <w:pStyle w:val="ConsPlusNonformat"/>
        <w:jc w:val="both"/>
      </w:pPr>
    </w:p>
    <w:p w:rsidR="00086740" w:rsidRDefault="00086740" w:rsidP="00086740">
      <w:pPr>
        <w:pStyle w:val="ConsPlusNonformat"/>
        <w:jc w:val="both"/>
      </w:pPr>
      <w:r>
        <w:t>3. Показатели, характеризующие объем и (или) качество муниципальной услуги:</w:t>
      </w:r>
    </w:p>
    <w:p w:rsidR="00086740" w:rsidRDefault="00086740" w:rsidP="00086740">
      <w:pPr>
        <w:pStyle w:val="ConsPlusNonformat"/>
        <w:jc w:val="both"/>
      </w:pPr>
      <w:r>
        <w:t xml:space="preserve">3.1. Показатели, характеризующие качество муниципальной услуги </w:t>
      </w:r>
      <w:hyperlink w:anchor="P619" w:history="1">
        <w:r>
          <w:rPr>
            <w:color w:val="0000FF"/>
          </w:rPr>
          <w:t>&lt;3&gt;</w:t>
        </w:r>
      </w:hyperlink>
      <w:r>
        <w:t>:</w:t>
      </w:r>
    </w:p>
    <w:p w:rsidR="00086740" w:rsidRDefault="00086740" w:rsidP="00086740">
      <w:pPr>
        <w:pStyle w:val="ConsPlusNormal"/>
        <w:jc w:val="both"/>
      </w:pPr>
    </w:p>
    <w:p w:rsidR="00086740" w:rsidRDefault="00086740" w:rsidP="00086740">
      <w:pPr>
        <w:sectPr w:rsidR="00086740" w:rsidSect="003243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304"/>
        <w:gridCol w:w="1361"/>
        <w:gridCol w:w="1361"/>
        <w:gridCol w:w="1361"/>
        <w:gridCol w:w="1361"/>
        <w:gridCol w:w="907"/>
        <w:gridCol w:w="964"/>
        <w:gridCol w:w="624"/>
        <w:gridCol w:w="1304"/>
        <w:gridCol w:w="1077"/>
        <w:gridCol w:w="1077"/>
      </w:tblGrid>
      <w:tr w:rsidR="00086740" w:rsidTr="007A00D9">
        <w:tc>
          <w:tcPr>
            <w:tcW w:w="850" w:type="dxa"/>
            <w:vMerge w:val="restart"/>
            <w:vAlign w:val="center"/>
          </w:tcPr>
          <w:p w:rsidR="00086740" w:rsidRDefault="00086740" w:rsidP="007A00D9">
            <w:pPr>
              <w:pStyle w:val="ConsPlusNormal"/>
              <w:jc w:val="center"/>
            </w:pPr>
            <w:r>
              <w:lastRenderedPageBreak/>
              <w:t>Уникальный номер реестровой записи</w:t>
            </w:r>
          </w:p>
        </w:tc>
        <w:tc>
          <w:tcPr>
            <w:tcW w:w="4026" w:type="dxa"/>
            <w:gridSpan w:val="3"/>
            <w:vMerge w:val="restart"/>
            <w:vAlign w:val="center"/>
          </w:tcPr>
          <w:p w:rsidR="00086740" w:rsidRDefault="00086740" w:rsidP="007A00D9">
            <w:pPr>
              <w:pStyle w:val="ConsPlusNormal"/>
              <w:jc w:val="center"/>
            </w:pPr>
            <w:r>
              <w:t>Показатель, характеризующий содержание муниципальной услуги</w:t>
            </w:r>
          </w:p>
        </w:tc>
        <w:tc>
          <w:tcPr>
            <w:tcW w:w="2722" w:type="dxa"/>
            <w:gridSpan w:val="2"/>
            <w:vMerge w:val="restart"/>
            <w:vAlign w:val="center"/>
          </w:tcPr>
          <w:p w:rsidR="00086740" w:rsidRDefault="00086740" w:rsidP="007A00D9">
            <w:pPr>
              <w:pStyle w:val="ConsPlusNormal"/>
              <w:jc w:val="center"/>
            </w:pPr>
            <w:r>
              <w:t>Показатель, характеризующий условия (формы) оказания муниципальной услуги</w:t>
            </w:r>
          </w:p>
        </w:tc>
        <w:tc>
          <w:tcPr>
            <w:tcW w:w="2495" w:type="dxa"/>
            <w:gridSpan w:val="3"/>
            <w:vAlign w:val="center"/>
          </w:tcPr>
          <w:p w:rsidR="00086740" w:rsidRDefault="00086740" w:rsidP="007A00D9">
            <w:pPr>
              <w:pStyle w:val="ConsPlusNormal"/>
              <w:jc w:val="center"/>
            </w:pPr>
            <w:r>
              <w:t>Показатель качества муниципальной услуги</w:t>
            </w:r>
          </w:p>
        </w:tc>
        <w:tc>
          <w:tcPr>
            <w:tcW w:w="3458" w:type="dxa"/>
            <w:gridSpan w:val="3"/>
            <w:vAlign w:val="center"/>
          </w:tcPr>
          <w:p w:rsidR="00086740" w:rsidRDefault="00086740" w:rsidP="007A00D9">
            <w:pPr>
              <w:pStyle w:val="ConsPlusNormal"/>
              <w:jc w:val="center"/>
            </w:pPr>
            <w:r>
              <w:t>Значение показателя качества муниципальной услуги</w:t>
            </w:r>
          </w:p>
        </w:tc>
      </w:tr>
      <w:tr w:rsidR="00086740" w:rsidTr="007A00D9">
        <w:tc>
          <w:tcPr>
            <w:tcW w:w="850" w:type="dxa"/>
            <w:vMerge/>
          </w:tcPr>
          <w:p w:rsidR="00086740" w:rsidRDefault="00086740" w:rsidP="007A00D9"/>
        </w:tc>
        <w:tc>
          <w:tcPr>
            <w:tcW w:w="4026" w:type="dxa"/>
            <w:gridSpan w:val="3"/>
            <w:vMerge/>
          </w:tcPr>
          <w:p w:rsidR="00086740" w:rsidRDefault="00086740" w:rsidP="007A00D9"/>
        </w:tc>
        <w:tc>
          <w:tcPr>
            <w:tcW w:w="2722" w:type="dxa"/>
            <w:gridSpan w:val="2"/>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 показателя</w:t>
            </w:r>
          </w:p>
        </w:tc>
        <w:tc>
          <w:tcPr>
            <w:tcW w:w="1588" w:type="dxa"/>
            <w:gridSpan w:val="2"/>
            <w:vAlign w:val="center"/>
          </w:tcPr>
          <w:p w:rsidR="00086740" w:rsidRDefault="00086740" w:rsidP="007A00D9">
            <w:pPr>
              <w:pStyle w:val="ConsPlusNormal"/>
              <w:jc w:val="center"/>
            </w:pPr>
            <w:r>
              <w:t xml:space="preserve">единица измерения по </w:t>
            </w:r>
            <w:hyperlink r:id="rId21" w:history="1">
              <w:r>
                <w:rPr>
                  <w:color w:val="0000FF"/>
                </w:rPr>
                <w:t>ОКЕИ</w:t>
              </w:r>
            </w:hyperlink>
          </w:p>
        </w:tc>
        <w:tc>
          <w:tcPr>
            <w:tcW w:w="1304" w:type="dxa"/>
            <w:vAlign w:val="center"/>
          </w:tcPr>
          <w:p w:rsidR="00086740" w:rsidRDefault="00086740" w:rsidP="007A00D9">
            <w:pPr>
              <w:pStyle w:val="ConsPlusNormal"/>
              <w:jc w:val="center"/>
            </w:pPr>
            <w:r>
              <w:t>20__ год (очередной финансовый год)</w:t>
            </w:r>
          </w:p>
        </w:tc>
        <w:tc>
          <w:tcPr>
            <w:tcW w:w="1077" w:type="dxa"/>
            <w:vAlign w:val="center"/>
          </w:tcPr>
          <w:p w:rsidR="00086740" w:rsidRDefault="00086740" w:rsidP="007A00D9">
            <w:pPr>
              <w:pStyle w:val="ConsPlusNormal"/>
              <w:jc w:val="center"/>
            </w:pPr>
            <w:r>
              <w:t>20__ год (1-й год планового периода)</w:t>
            </w:r>
          </w:p>
        </w:tc>
        <w:tc>
          <w:tcPr>
            <w:tcW w:w="1077" w:type="dxa"/>
            <w:vAlign w:val="center"/>
          </w:tcPr>
          <w:p w:rsidR="00086740" w:rsidRDefault="00086740" w:rsidP="007A00D9">
            <w:pPr>
              <w:pStyle w:val="ConsPlusNormal"/>
              <w:jc w:val="center"/>
            </w:pPr>
            <w:r>
              <w:t>20__ год (2-й год планового периода)</w:t>
            </w:r>
          </w:p>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__________</w:t>
            </w:r>
          </w:p>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907" w:type="dxa"/>
            <w:vMerge/>
          </w:tcPr>
          <w:p w:rsidR="00086740" w:rsidRDefault="00086740" w:rsidP="007A00D9"/>
        </w:tc>
        <w:tc>
          <w:tcPr>
            <w:tcW w:w="964" w:type="dxa"/>
            <w:vAlign w:val="center"/>
          </w:tcPr>
          <w:p w:rsidR="00086740" w:rsidRDefault="00086740" w:rsidP="007A00D9">
            <w:pPr>
              <w:pStyle w:val="ConsPlusNormal"/>
              <w:jc w:val="center"/>
            </w:pPr>
            <w:r>
              <w:t>наименование</w:t>
            </w:r>
          </w:p>
        </w:tc>
        <w:tc>
          <w:tcPr>
            <w:tcW w:w="624" w:type="dxa"/>
            <w:vAlign w:val="center"/>
          </w:tcPr>
          <w:p w:rsidR="00086740" w:rsidRDefault="00086740" w:rsidP="007A00D9">
            <w:pPr>
              <w:pStyle w:val="ConsPlusNormal"/>
              <w:jc w:val="center"/>
            </w:pPr>
            <w:r>
              <w:t>код</w:t>
            </w:r>
          </w:p>
        </w:tc>
        <w:tc>
          <w:tcPr>
            <w:tcW w:w="130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Align w:val="center"/>
          </w:tcPr>
          <w:p w:rsidR="00086740" w:rsidRDefault="00086740" w:rsidP="007A00D9">
            <w:pPr>
              <w:pStyle w:val="ConsPlusNormal"/>
              <w:jc w:val="center"/>
            </w:pPr>
            <w:r>
              <w:t>1</w:t>
            </w:r>
          </w:p>
        </w:tc>
        <w:tc>
          <w:tcPr>
            <w:tcW w:w="1304" w:type="dxa"/>
            <w:vAlign w:val="center"/>
          </w:tcPr>
          <w:p w:rsidR="00086740" w:rsidRDefault="00086740" w:rsidP="007A00D9">
            <w:pPr>
              <w:pStyle w:val="ConsPlusNormal"/>
              <w:jc w:val="center"/>
            </w:pPr>
            <w:r>
              <w:t>2</w:t>
            </w:r>
          </w:p>
        </w:tc>
        <w:tc>
          <w:tcPr>
            <w:tcW w:w="1361" w:type="dxa"/>
            <w:vAlign w:val="center"/>
          </w:tcPr>
          <w:p w:rsidR="00086740" w:rsidRDefault="00086740" w:rsidP="007A00D9">
            <w:pPr>
              <w:pStyle w:val="ConsPlusNormal"/>
              <w:jc w:val="center"/>
            </w:pPr>
            <w:r>
              <w:t>3</w:t>
            </w:r>
          </w:p>
        </w:tc>
        <w:tc>
          <w:tcPr>
            <w:tcW w:w="1361" w:type="dxa"/>
            <w:vAlign w:val="center"/>
          </w:tcPr>
          <w:p w:rsidR="00086740" w:rsidRDefault="00086740" w:rsidP="007A00D9">
            <w:pPr>
              <w:pStyle w:val="ConsPlusNormal"/>
              <w:jc w:val="center"/>
            </w:pPr>
            <w:r>
              <w:t>4</w:t>
            </w:r>
          </w:p>
        </w:tc>
        <w:tc>
          <w:tcPr>
            <w:tcW w:w="1361" w:type="dxa"/>
            <w:vAlign w:val="center"/>
          </w:tcPr>
          <w:p w:rsidR="00086740" w:rsidRDefault="00086740" w:rsidP="007A00D9">
            <w:pPr>
              <w:pStyle w:val="ConsPlusNormal"/>
              <w:jc w:val="center"/>
            </w:pPr>
            <w:r>
              <w:t>5</w:t>
            </w:r>
          </w:p>
        </w:tc>
        <w:tc>
          <w:tcPr>
            <w:tcW w:w="1361"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64" w:type="dxa"/>
            <w:vAlign w:val="center"/>
          </w:tcPr>
          <w:p w:rsidR="00086740" w:rsidRDefault="00086740" w:rsidP="007A00D9">
            <w:pPr>
              <w:pStyle w:val="ConsPlusNormal"/>
              <w:jc w:val="center"/>
            </w:pPr>
            <w:r>
              <w:t>8</w:t>
            </w:r>
          </w:p>
        </w:tc>
        <w:tc>
          <w:tcPr>
            <w:tcW w:w="624" w:type="dxa"/>
            <w:vAlign w:val="center"/>
          </w:tcPr>
          <w:p w:rsidR="00086740" w:rsidRDefault="00086740" w:rsidP="007A00D9">
            <w:pPr>
              <w:pStyle w:val="ConsPlusNormal"/>
              <w:jc w:val="center"/>
            </w:pPr>
            <w:r>
              <w:t>9</w:t>
            </w:r>
          </w:p>
        </w:tc>
        <w:tc>
          <w:tcPr>
            <w:tcW w:w="1304" w:type="dxa"/>
            <w:vAlign w:val="center"/>
          </w:tcPr>
          <w:p w:rsidR="00086740" w:rsidRDefault="00086740" w:rsidP="007A00D9">
            <w:pPr>
              <w:pStyle w:val="ConsPlusNormal"/>
              <w:jc w:val="center"/>
            </w:pPr>
            <w:r>
              <w:t>10</w:t>
            </w:r>
          </w:p>
        </w:tc>
        <w:tc>
          <w:tcPr>
            <w:tcW w:w="1077" w:type="dxa"/>
            <w:vAlign w:val="center"/>
          </w:tcPr>
          <w:p w:rsidR="00086740" w:rsidRDefault="00086740" w:rsidP="007A00D9">
            <w:pPr>
              <w:pStyle w:val="ConsPlusNormal"/>
              <w:jc w:val="center"/>
            </w:pPr>
            <w:r>
              <w:t>11</w:t>
            </w:r>
          </w:p>
        </w:tc>
        <w:tc>
          <w:tcPr>
            <w:tcW w:w="1077" w:type="dxa"/>
            <w:vAlign w:val="center"/>
          </w:tcPr>
          <w:p w:rsidR="00086740" w:rsidRDefault="00086740" w:rsidP="007A00D9">
            <w:pPr>
              <w:pStyle w:val="ConsPlusNormal"/>
              <w:jc w:val="center"/>
            </w:pPr>
            <w:r>
              <w:t>12</w:t>
            </w:r>
          </w:p>
        </w:tc>
      </w:tr>
      <w:tr w:rsidR="00086740" w:rsidTr="007A00D9">
        <w:tc>
          <w:tcPr>
            <w:tcW w:w="850"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61" w:type="dxa"/>
            <w:vMerge w:val="restart"/>
            <w:vAlign w:val="center"/>
          </w:tcPr>
          <w:p w:rsidR="00086740" w:rsidRDefault="00086740" w:rsidP="007A00D9">
            <w:pPr>
              <w:pStyle w:val="ConsPlusNormal"/>
            </w:pPr>
          </w:p>
        </w:tc>
        <w:tc>
          <w:tcPr>
            <w:tcW w:w="1361" w:type="dxa"/>
            <w:vMerge w:val="restart"/>
            <w:vAlign w:val="center"/>
          </w:tcPr>
          <w:p w:rsidR="00086740" w:rsidRDefault="00086740" w:rsidP="007A00D9">
            <w:pPr>
              <w:pStyle w:val="ConsPlusNormal"/>
            </w:pPr>
          </w:p>
        </w:tc>
        <w:tc>
          <w:tcPr>
            <w:tcW w:w="1361" w:type="dxa"/>
            <w:vMerge w:val="restart"/>
            <w:vAlign w:val="center"/>
          </w:tcPr>
          <w:p w:rsidR="00086740" w:rsidRDefault="00086740" w:rsidP="007A00D9">
            <w:pPr>
              <w:pStyle w:val="ConsPlusNormal"/>
            </w:pPr>
          </w:p>
        </w:tc>
        <w:tc>
          <w:tcPr>
            <w:tcW w:w="1361" w:type="dxa"/>
            <w:vMerge w:val="restart"/>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62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1361" w:type="dxa"/>
            <w:vMerge/>
          </w:tcPr>
          <w:p w:rsidR="00086740" w:rsidRDefault="00086740" w:rsidP="007A00D9"/>
        </w:tc>
        <w:tc>
          <w:tcPr>
            <w:tcW w:w="1361" w:type="dxa"/>
            <w:vMerge/>
          </w:tcPr>
          <w:p w:rsidR="00086740" w:rsidRDefault="00086740" w:rsidP="007A00D9"/>
        </w:tc>
        <w:tc>
          <w:tcPr>
            <w:tcW w:w="1361" w:type="dxa"/>
            <w:vMerge/>
          </w:tcPr>
          <w:p w:rsidR="00086740" w:rsidRDefault="00086740" w:rsidP="007A00D9"/>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62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62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nformat"/>
        <w:jc w:val="both"/>
      </w:pPr>
      <w:r>
        <w:t>Допустимые (возможные) отклонения  от  установленных  показателей  качества</w:t>
      </w:r>
    </w:p>
    <w:p w:rsidR="00086740" w:rsidRDefault="00086740" w:rsidP="00086740">
      <w:pPr>
        <w:pStyle w:val="ConsPlusNonformat"/>
        <w:jc w:val="both"/>
      </w:pPr>
      <w:r>
        <w:t>муниципальной услуги, в пределах  которых муниципальное  задание  считается</w:t>
      </w:r>
    </w:p>
    <w:p w:rsidR="00086740" w:rsidRDefault="00086740" w:rsidP="00086740">
      <w:pPr>
        <w:pStyle w:val="ConsPlusNonformat"/>
        <w:jc w:val="both"/>
      </w:pPr>
      <w:proofErr w:type="gramStart"/>
      <w:r>
        <w:t>выполненным</w:t>
      </w:r>
      <w:proofErr w:type="gramEnd"/>
      <w:r>
        <w:t>, процентов  ┌───┐</w:t>
      </w:r>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                        └───┘</w:t>
      </w:r>
    </w:p>
    <w:p w:rsidR="00086740" w:rsidRDefault="00086740" w:rsidP="00086740">
      <w:pPr>
        <w:pStyle w:val="ConsPlusNonformat"/>
        <w:jc w:val="both"/>
      </w:pPr>
      <w:r>
        <w:t>3.2. Показатели, характеризующие объем муниципальной услуги:</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304"/>
        <w:gridCol w:w="1304"/>
        <w:gridCol w:w="1361"/>
        <w:gridCol w:w="1304"/>
        <w:gridCol w:w="1361"/>
        <w:gridCol w:w="907"/>
        <w:gridCol w:w="907"/>
        <w:gridCol w:w="567"/>
        <w:gridCol w:w="1020"/>
        <w:gridCol w:w="1191"/>
        <w:gridCol w:w="1191"/>
        <w:gridCol w:w="1304"/>
        <w:gridCol w:w="1191"/>
        <w:gridCol w:w="1191"/>
      </w:tblGrid>
      <w:tr w:rsidR="00086740" w:rsidTr="007A00D9">
        <w:tc>
          <w:tcPr>
            <w:tcW w:w="850" w:type="dxa"/>
            <w:vMerge w:val="restart"/>
            <w:vAlign w:val="center"/>
          </w:tcPr>
          <w:p w:rsidR="00086740" w:rsidRDefault="00086740" w:rsidP="007A00D9">
            <w:pPr>
              <w:pStyle w:val="ConsPlusNormal"/>
              <w:jc w:val="center"/>
            </w:pPr>
            <w:r>
              <w:t xml:space="preserve">Уникальный номер реестровой </w:t>
            </w:r>
            <w:r>
              <w:lastRenderedPageBreak/>
              <w:t>записи</w:t>
            </w:r>
          </w:p>
        </w:tc>
        <w:tc>
          <w:tcPr>
            <w:tcW w:w="3969" w:type="dxa"/>
            <w:gridSpan w:val="3"/>
            <w:vMerge w:val="restart"/>
            <w:vAlign w:val="center"/>
          </w:tcPr>
          <w:p w:rsidR="00086740" w:rsidRDefault="00086740" w:rsidP="007A00D9">
            <w:pPr>
              <w:pStyle w:val="ConsPlusNormal"/>
              <w:jc w:val="center"/>
            </w:pPr>
            <w:r>
              <w:lastRenderedPageBreak/>
              <w:t>Показатель, характеризующий содержание муниципальной услуги</w:t>
            </w:r>
          </w:p>
        </w:tc>
        <w:tc>
          <w:tcPr>
            <w:tcW w:w="2665" w:type="dxa"/>
            <w:gridSpan w:val="2"/>
            <w:vMerge w:val="restart"/>
            <w:vAlign w:val="center"/>
          </w:tcPr>
          <w:p w:rsidR="00086740" w:rsidRDefault="00086740" w:rsidP="007A00D9">
            <w:pPr>
              <w:pStyle w:val="ConsPlusNormal"/>
              <w:jc w:val="center"/>
            </w:pPr>
            <w:r>
              <w:t>Показатель, характеризующий условия (формы) оказания муниципальной услуги</w:t>
            </w:r>
          </w:p>
        </w:tc>
        <w:tc>
          <w:tcPr>
            <w:tcW w:w="2381" w:type="dxa"/>
            <w:gridSpan w:val="3"/>
            <w:vAlign w:val="center"/>
          </w:tcPr>
          <w:p w:rsidR="00086740" w:rsidRDefault="00086740" w:rsidP="007A00D9">
            <w:pPr>
              <w:pStyle w:val="ConsPlusNormal"/>
              <w:jc w:val="center"/>
            </w:pPr>
            <w:r>
              <w:t>Показатель объема муниципальной услуги</w:t>
            </w:r>
          </w:p>
        </w:tc>
        <w:tc>
          <w:tcPr>
            <w:tcW w:w="3402" w:type="dxa"/>
            <w:gridSpan w:val="3"/>
            <w:vAlign w:val="center"/>
          </w:tcPr>
          <w:p w:rsidR="00086740" w:rsidRDefault="00086740" w:rsidP="007A00D9">
            <w:pPr>
              <w:pStyle w:val="ConsPlusNormal"/>
              <w:jc w:val="center"/>
            </w:pPr>
            <w:r>
              <w:t>Значение показателя объема муниципальной услуги</w:t>
            </w:r>
          </w:p>
        </w:tc>
        <w:tc>
          <w:tcPr>
            <w:tcW w:w="3686" w:type="dxa"/>
            <w:gridSpan w:val="3"/>
            <w:vAlign w:val="center"/>
          </w:tcPr>
          <w:p w:rsidR="00086740" w:rsidRDefault="00086740" w:rsidP="007A00D9">
            <w:pPr>
              <w:pStyle w:val="ConsPlusNormal"/>
              <w:jc w:val="center"/>
            </w:pPr>
            <w:r>
              <w:t>Среднегодовой размер платы (цена, тариф)</w:t>
            </w:r>
          </w:p>
        </w:tc>
      </w:tr>
      <w:tr w:rsidR="00086740" w:rsidTr="007A00D9">
        <w:tc>
          <w:tcPr>
            <w:tcW w:w="850" w:type="dxa"/>
            <w:vMerge/>
          </w:tcPr>
          <w:p w:rsidR="00086740" w:rsidRDefault="00086740" w:rsidP="007A00D9"/>
        </w:tc>
        <w:tc>
          <w:tcPr>
            <w:tcW w:w="3969" w:type="dxa"/>
            <w:gridSpan w:val="3"/>
            <w:vMerge/>
          </w:tcPr>
          <w:p w:rsidR="00086740" w:rsidRDefault="00086740" w:rsidP="007A00D9"/>
        </w:tc>
        <w:tc>
          <w:tcPr>
            <w:tcW w:w="2665" w:type="dxa"/>
            <w:gridSpan w:val="2"/>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 показат</w:t>
            </w:r>
            <w:r>
              <w:lastRenderedPageBreak/>
              <w:t>еля</w:t>
            </w:r>
          </w:p>
        </w:tc>
        <w:tc>
          <w:tcPr>
            <w:tcW w:w="1474" w:type="dxa"/>
            <w:gridSpan w:val="2"/>
            <w:vAlign w:val="center"/>
          </w:tcPr>
          <w:p w:rsidR="00086740" w:rsidRDefault="00086740" w:rsidP="007A00D9">
            <w:pPr>
              <w:pStyle w:val="ConsPlusNormal"/>
              <w:jc w:val="center"/>
            </w:pPr>
            <w:r>
              <w:lastRenderedPageBreak/>
              <w:t xml:space="preserve">единица измерения по </w:t>
            </w:r>
            <w:hyperlink r:id="rId22" w:history="1">
              <w:r>
                <w:rPr>
                  <w:color w:val="0000FF"/>
                </w:rPr>
                <w:t>ОКЕИ</w:t>
              </w:r>
            </w:hyperlink>
          </w:p>
        </w:tc>
        <w:tc>
          <w:tcPr>
            <w:tcW w:w="1020" w:type="dxa"/>
            <w:vMerge w:val="restart"/>
            <w:vAlign w:val="center"/>
          </w:tcPr>
          <w:p w:rsidR="00086740" w:rsidRDefault="00086740" w:rsidP="007A00D9">
            <w:pPr>
              <w:pStyle w:val="ConsPlusNormal"/>
              <w:jc w:val="center"/>
            </w:pPr>
            <w:r>
              <w:t xml:space="preserve">20__ год (очередной </w:t>
            </w:r>
            <w:r>
              <w:lastRenderedPageBreak/>
              <w:t>финансовый год)</w:t>
            </w:r>
          </w:p>
        </w:tc>
        <w:tc>
          <w:tcPr>
            <w:tcW w:w="1191" w:type="dxa"/>
            <w:vMerge w:val="restart"/>
            <w:vAlign w:val="center"/>
          </w:tcPr>
          <w:p w:rsidR="00086740" w:rsidRDefault="00086740" w:rsidP="007A00D9">
            <w:pPr>
              <w:pStyle w:val="ConsPlusNormal"/>
              <w:jc w:val="center"/>
            </w:pPr>
            <w:r>
              <w:lastRenderedPageBreak/>
              <w:t xml:space="preserve">20__ год (1-й год планового </w:t>
            </w:r>
            <w:r>
              <w:lastRenderedPageBreak/>
              <w:t>периода)</w:t>
            </w:r>
          </w:p>
        </w:tc>
        <w:tc>
          <w:tcPr>
            <w:tcW w:w="1191" w:type="dxa"/>
            <w:vMerge w:val="restart"/>
            <w:vAlign w:val="center"/>
          </w:tcPr>
          <w:p w:rsidR="00086740" w:rsidRDefault="00086740" w:rsidP="007A00D9">
            <w:pPr>
              <w:pStyle w:val="ConsPlusNormal"/>
              <w:jc w:val="center"/>
            </w:pPr>
            <w:r>
              <w:lastRenderedPageBreak/>
              <w:t xml:space="preserve">20__ год (2-й год планового </w:t>
            </w:r>
            <w:r>
              <w:lastRenderedPageBreak/>
              <w:t>периода)</w:t>
            </w:r>
          </w:p>
        </w:tc>
        <w:tc>
          <w:tcPr>
            <w:tcW w:w="1304" w:type="dxa"/>
            <w:vMerge w:val="restart"/>
            <w:vAlign w:val="center"/>
          </w:tcPr>
          <w:p w:rsidR="00086740" w:rsidRDefault="00086740" w:rsidP="007A00D9">
            <w:pPr>
              <w:pStyle w:val="ConsPlusNormal"/>
              <w:jc w:val="center"/>
            </w:pPr>
            <w:r>
              <w:lastRenderedPageBreak/>
              <w:t xml:space="preserve">20__ год (очередной финансовый </w:t>
            </w:r>
            <w:r>
              <w:lastRenderedPageBreak/>
              <w:t>год)</w:t>
            </w:r>
          </w:p>
        </w:tc>
        <w:tc>
          <w:tcPr>
            <w:tcW w:w="1191" w:type="dxa"/>
            <w:vMerge w:val="restart"/>
            <w:vAlign w:val="center"/>
          </w:tcPr>
          <w:p w:rsidR="00086740" w:rsidRDefault="00086740" w:rsidP="007A00D9">
            <w:pPr>
              <w:pStyle w:val="ConsPlusNormal"/>
              <w:jc w:val="center"/>
            </w:pPr>
            <w:r>
              <w:lastRenderedPageBreak/>
              <w:t xml:space="preserve">20__ год (1-й год планового </w:t>
            </w:r>
            <w:r>
              <w:lastRenderedPageBreak/>
              <w:t>периода)</w:t>
            </w:r>
          </w:p>
        </w:tc>
        <w:tc>
          <w:tcPr>
            <w:tcW w:w="1191" w:type="dxa"/>
            <w:vMerge w:val="restart"/>
            <w:vAlign w:val="center"/>
          </w:tcPr>
          <w:p w:rsidR="00086740" w:rsidRDefault="00086740" w:rsidP="007A00D9">
            <w:pPr>
              <w:pStyle w:val="ConsPlusNormal"/>
              <w:jc w:val="center"/>
            </w:pPr>
            <w:r>
              <w:lastRenderedPageBreak/>
              <w:t xml:space="preserve">20__ год (2-й год планового </w:t>
            </w:r>
            <w:r>
              <w:lastRenderedPageBreak/>
              <w:t>периода)</w:t>
            </w:r>
          </w:p>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907" w:type="dxa"/>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w:t>
            </w:r>
          </w:p>
        </w:tc>
        <w:tc>
          <w:tcPr>
            <w:tcW w:w="567" w:type="dxa"/>
            <w:vMerge w:val="restart"/>
            <w:vAlign w:val="center"/>
          </w:tcPr>
          <w:p w:rsidR="00086740" w:rsidRDefault="00086740" w:rsidP="007A00D9">
            <w:pPr>
              <w:pStyle w:val="ConsPlusNormal"/>
              <w:jc w:val="center"/>
            </w:pPr>
            <w:r>
              <w:t>код</w:t>
            </w:r>
          </w:p>
        </w:tc>
        <w:tc>
          <w:tcPr>
            <w:tcW w:w="1020" w:type="dxa"/>
            <w:vMerge/>
          </w:tcPr>
          <w:p w:rsidR="00086740" w:rsidRDefault="00086740" w:rsidP="007A00D9"/>
        </w:tc>
        <w:tc>
          <w:tcPr>
            <w:tcW w:w="1191" w:type="dxa"/>
            <w:vMerge/>
          </w:tcPr>
          <w:p w:rsidR="00086740" w:rsidRDefault="00086740" w:rsidP="007A00D9"/>
        </w:tc>
        <w:tc>
          <w:tcPr>
            <w:tcW w:w="1191" w:type="dxa"/>
            <w:vMerge/>
          </w:tcPr>
          <w:p w:rsidR="00086740" w:rsidRDefault="00086740" w:rsidP="007A00D9"/>
        </w:tc>
        <w:tc>
          <w:tcPr>
            <w:tcW w:w="1304" w:type="dxa"/>
            <w:vMerge/>
          </w:tcPr>
          <w:p w:rsidR="00086740" w:rsidRDefault="00086740" w:rsidP="007A00D9"/>
        </w:tc>
        <w:tc>
          <w:tcPr>
            <w:tcW w:w="1191" w:type="dxa"/>
            <w:vMerge/>
          </w:tcPr>
          <w:p w:rsidR="00086740" w:rsidRDefault="00086740" w:rsidP="007A00D9"/>
        </w:tc>
        <w:tc>
          <w:tcPr>
            <w:tcW w:w="1191" w:type="dxa"/>
            <w:vMerge/>
          </w:tcPr>
          <w:p w:rsidR="00086740" w:rsidRDefault="00086740" w:rsidP="007A00D9"/>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(наименование показателя)</w:t>
            </w:r>
          </w:p>
        </w:tc>
        <w:tc>
          <w:tcPr>
            <w:tcW w:w="907" w:type="dxa"/>
            <w:vMerge/>
          </w:tcPr>
          <w:p w:rsidR="00086740" w:rsidRDefault="00086740" w:rsidP="007A00D9"/>
        </w:tc>
        <w:tc>
          <w:tcPr>
            <w:tcW w:w="907" w:type="dxa"/>
            <w:vMerge/>
          </w:tcPr>
          <w:p w:rsidR="00086740" w:rsidRDefault="00086740" w:rsidP="007A00D9"/>
        </w:tc>
        <w:tc>
          <w:tcPr>
            <w:tcW w:w="567" w:type="dxa"/>
            <w:vMerge/>
          </w:tcPr>
          <w:p w:rsidR="00086740" w:rsidRDefault="00086740" w:rsidP="007A00D9"/>
        </w:tc>
        <w:tc>
          <w:tcPr>
            <w:tcW w:w="1020" w:type="dxa"/>
            <w:vMerge/>
          </w:tcPr>
          <w:p w:rsidR="00086740" w:rsidRDefault="00086740" w:rsidP="007A00D9"/>
        </w:tc>
        <w:tc>
          <w:tcPr>
            <w:tcW w:w="1191" w:type="dxa"/>
            <w:vMerge/>
          </w:tcPr>
          <w:p w:rsidR="00086740" w:rsidRDefault="00086740" w:rsidP="007A00D9"/>
        </w:tc>
        <w:tc>
          <w:tcPr>
            <w:tcW w:w="1191" w:type="dxa"/>
            <w:vMerge/>
          </w:tcPr>
          <w:p w:rsidR="00086740" w:rsidRDefault="00086740" w:rsidP="007A00D9"/>
        </w:tc>
        <w:tc>
          <w:tcPr>
            <w:tcW w:w="1304" w:type="dxa"/>
            <w:vMerge/>
          </w:tcPr>
          <w:p w:rsidR="00086740" w:rsidRDefault="00086740" w:rsidP="007A00D9"/>
        </w:tc>
        <w:tc>
          <w:tcPr>
            <w:tcW w:w="1191" w:type="dxa"/>
            <w:vMerge/>
          </w:tcPr>
          <w:p w:rsidR="00086740" w:rsidRDefault="00086740" w:rsidP="007A00D9"/>
        </w:tc>
        <w:tc>
          <w:tcPr>
            <w:tcW w:w="1191" w:type="dxa"/>
            <w:vMerge/>
          </w:tcPr>
          <w:p w:rsidR="00086740" w:rsidRDefault="00086740" w:rsidP="007A00D9"/>
        </w:tc>
      </w:tr>
      <w:tr w:rsidR="00086740" w:rsidTr="007A00D9">
        <w:tc>
          <w:tcPr>
            <w:tcW w:w="850" w:type="dxa"/>
            <w:vAlign w:val="center"/>
          </w:tcPr>
          <w:p w:rsidR="00086740" w:rsidRDefault="00086740" w:rsidP="007A00D9">
            <w:pPr>
              <w:pStyle w:val="ConsPlusNormal"/>
              <w:jc w:val="center"/>
            </w:pPr>
            <w:r>
              <w:t>1</w:t>
            </w:r>
          </w:p>
        </w:tc>
        <w:tc>
          <w:tcPr>
            <w:tcW w:w="1304" w:type="dxa"/>
            <w:vAlign w:val="center"/>
          </w:tcPr>
          <w:p w:rsidR="00086740" w:rsidRDefault="00086740" w:rsidP="007A00D9">
            <w:pPr>
              <w:pStyle w:val="ConsPlusNormal"/>
              <w:jc w:val="center"/>
            </w:pPr>
            <w:r>
              <w:t>2</w:t>
            </w:r>
          </w:p>
        </w:tc>
        <w:tc>
          <w:tcPr>
            <w:tcW w:w="1304" w:type="dxa"/>
            <w:vAlign w:val="center"/>
          </w:tcPr>
          <w:p w:rsidR="00086740" w:rsidRDefault="00086740" w:rsidP="007A00D9">
            <w:pPr>
              <w:pStyle w:val="ConsPlusNormal"/>
              <w:jc w:val="center"/>
            </w:pPr>
            <w:r>
              <w:t>3</w:t>
            </w:r>
          </w:p>
        </w:tc>
        <w:tc>
          <w:tcPr>
            <w:tcW w:w="1361" w:type="dxa"/>
            <w:vAlign w:val="center"/>
          </w:tcPr>
          <w:p w:rsidR="00086740" w:rsidRDefault="00086740" w:rsidP="007A00D9">
            <w:pPr>
              <w:pStyle w:val="ConsPlusNormal"/>
              <w:jc w:val="center"/>
            </w:pPr>
            <w:r>
              <w:t>4</w:t>
            </w:r>
          </w:p>
        </w:tc>
        <w:tc>
          <w:tcPr>
            <w:tcW w:w="1304" w:type="dxa"/>
            <w:vAlign w:val="center"/>
          </w:tcPr>
          <w:p w:rsidR="00086740" w:rsidRDefault="00086740" w:rsidP="007A00D9">
            <w:pPr>
              <w:pStyle w:val="ConsPlusNormal"/>
              <w:jc w:val="center"/>
            </w:pPr>
            <w:r>
              <w:t>5</w:t>
            </w:r>
          </w:p>
        </w:tc>
        <w:tc>
          <w:tcPr>
            <w:tcW w:w="1361"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07" w:type="dxa"/>
            <w:vAlign w:val="center"/>
          </w:tcPr>
          <w:p w:rsidR="00086740" w:rsidRDefault="00086740" w:rsidP="007A00D9">
            <w:pPr>
              <w:pStyle w:val="ConsPlusNormal"/>
              <w:jc w:val="center"/>
            </w:pPr>
            <w:r>
              <w:t>8</w:t>
            </w:r>
          </w:p>
        </w:tc>
        <w:tc>
          <w:tcPr>
            <w:tcW w:w="567" w:type="dxa"/>
            <w:vAlign w:val="center"/>
          </w:tcPr>
          <w:p w:rsidR="00086740" w:rsidRDefault="00086740" w:rsidP="007A00D9">
            <w:pPr>
              <w:pStyle w:val="ConsPlusNormal"/>
              <w:jc w:val="center"/>
            </w:pPr>
            <w:r>
              <w:t>9</w:t>
            </w:r>
          </w:p>
        </w:tc>
        <w:tc>
          <w:tcPr>
            <w:tcW w:w="1020" w:type="dxa"/>
            <w:vAlign w:val="center"/>
          </w:tcPr>
          <w:p w:rsidR="00086740" w:rsidRDefault="00086740" w:rsidP="007A00D9">
            <w:pPr>
              <w:pStyle w:val="ConsPlusNormal"/>
              <w:jc w:val="center"/>
            </w:pPr>
            <w:r>
              <w:t>10</w:t>
            </w:r>
          </w:p>
        </w:tc>
        <w:tc>
          <w:tcPr>
            <w:tcW w:w="1191" w:type="dxa"/>
            <w:vAlign w:val="center"/>
          </w:tcPr>
          <w:p w:rsidR="00086740" w:rsidRDefault="00086740" w:rsidP="007A00D9">
            <w:pPr>
              <w:pStyle w:val="ConsPlusNormal"/>
              <w:jc w:val="center"/>
            </w:pPr>
            <w:r>
              <w:t>11</w:t>
            </w:r>
          </w:p>
        </w:tc>
        <w:tc>
          <w:tcPr>
            <w:tcW w:w="1191" w:type="dxa"/>
            <w:vAlign w:val="center"/>
          </w:tcPr>
          <w:p w:rsidR="00086740" w:rsidRDefault="00086740" w:rsidP="007A00D9">
            <w:pPr>
              <w:pStyle w:val="ConsPlusNormal"/>
              <w:jc w:val="center"/>
            </w:pPr>
            <w:r>
              <w:t>12</w:t>
            </w:r>
          </w:p>
        </w:tc>
        <w:tc>
          <w:tcPr>
            <w:tcW w:w="1304" w:type="dxa"/>
            <w:vAlign w:val="center"/>
          </w:tcPr>
          <w:p w:rsidR="00086740" w:rsidRDefault="00086740" w:rsidP="007A00D9">
            <w:pPr>
              <w:pStyle w:val="ConsPlusNormal"/>
              <w:jc w:val="center"/>
            </w:pPr>
            <w:r>
              <w:t>13</w:t>
            </w:r>
          </w:p>
        </w:tc>
        <w:tc>
          <w:tcPr>
            <w:tcW w:w="1191" w:type="dxa"/>
            <w:vAlign w:val="center"/>
          </w:tcPr>
          <w:p w:rsidR="00086740" w:rsidRDefault="00086740" w:rsidP="007A00D9">
            <w:pPr>
              <w:pStyle w:val="ConsPlusNormal"/>
              <w:jc w:val="center"/>
            </w:pPr>
            <w:r>
              <w:t>14</w:t>
            </w:r>
          </w:p>
        </w:tc>
        <w:tc>
          <w:tcPr>
            <w:tcW w:w="1191" w:type="dxa"/>
            <w:vAlign w:val="center"/>
          </w:tcPr>
          <w:p w:rsidR="00086740" w:rsidRDefault="00086740" w:rsidP="007A00D9">
            <w:pPr>
              <w:pStyle w:val="ConsPlusNormal"/>
              <w:jc w:val="center"/>
            </w:pPr>
            <w:r>
              <w:t>15</w:t>
            </w:r>
          </w:p>
        </w:tc>
      </w:tr>
      <w:tr w:rsidR="00086740" w:rsidTr="007A00D9">
        <w:tc>
          <w:tcPr>
            <w:tcW w:w="850"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61"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61" w:type="dxa"/>
            <w:vMerge w:val="restart"/>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67"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67"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r>
      <w:tr w:rsidR="00086740" w:rsidTr="007A00D9">
        <w:tc>
          <w:tcPr>
            <w:tcW w:w="850"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67"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r>
    </w:tbl>
    <w:p w:rsidR="00086740" w:rsidRDefault="00086740" w:rsidP="00086740">
      <w:pPr>
        <w:sectPr w:rsidR="00086740">
          <w:pgSz w:w="16838" w:h="11905" w:orient="landscape"/>
          <w:pgMar w:top="1701" w:right="1134" w:bottom="850" w:left="1134" w:header="0" w:footer="0" w:gutter="0"/>
          <w:cols w:space="720"/>
        </w:sectPr>
      </w:pPr>
    </w:p>
    <w:p w:rsidR="00086740" w:rsidRDefault="00086740" w:rsidP="00086740">
      <w:pPr>
        <w:pStyle w:val="ConsPlusNormal"/>
        <w:jc w:val="both"/>
      </w:pPr>
    </w:p>
    <w:p w:rsidR="00086740" w:rsidRDefault="00086740" w:rsidP="00086740">
      <w:pPr>
        <w:pStyle w:val="ConsPlusNonformat"/>
        <w:jc w:val="both"/>
      </w:pPr>
      <w:r>
        <w:t>Допустимые  (возможные)  отклонения  от  установленных показателей качества</w:t>
      </w:r>
    </w:p>
    <w:p w:rsidR="00086740" w:rsidRDefault="00086740" w:rsidP="00086740">
      <w:pPr>
        <w:pStyle w:val="ConsPlusNonformat"/>
        <w:jc w:val="both"/>
      </w:pPr>
      <w:r>
        <w:t>муниципальной услуги, в пределах которых  муниципальное  задание  считается</w:t>
      </w:r>
    </w:p>
    <w:p w:rsidR="00086740" w:rsidRDefault="00086740" w:rsidP="00086740">
      <w:pPr>
        <w:pStyle w:val="ConsPlusNonformat"/>
        <w:jc w:val="both"/>
      </w:pPr>
      <w:proofErr w:type="gramStart"/>
      <w:r>
        <w:t>выполненным</w:t>
      </w:r>
      <w:proofErr w:type="gramEnd"/>
      <w:r>
        <w:t>, процентов ┌───┐</w:t>
      </w:r>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                       └───┘</w:t>
      </w:r>
    </w:p>
    <w:p w:rsidR="00086740" w:rsidRDefault="00086740" w:rsidP="00086740">
      <w:pPr>
        <w:pStyle w:val="ConsPlusNonformat"/>
        <w:jc w:val="both"/>
      </w:pPr>
      <w:r>
        <w:t>4. Нормативные правовые  акты, устанавливающие размер  платы  (цену, тариф)</w:t>
      </w:r>
    </w:p>
    <w:p w:rsidR="00086740" w:rsidRDefault="00086740" w:rsidP="00086740">
      <w:pPr>
        <w:pStyle w:val="ConsPlusNonformat"/>
        <w:jc w:val="both"/>
      </w:pPr>
      <w:r>
        <w:t>либо порядок ее (его) установления:</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438"/>
        <w:gridCol w:w="964"/>
        <w:gridCol w:w="907"/>
        <w:gridCol w:w="3912"/>
      </w:tblGrid>
      <w:tr w:rsidR="00086740" w:rsidTr="007A00D9">
        <w:tc>
          <w:tcPr>
            <w:tcW w:w="8958" w:type="dxa"/>
            <w:gridSpan w:val="5"/>
          </w:tcPr>
          <w:p w:rsidR="00086740" w:rsidRDefault="00086740" w:rsidP="007A00D9">
            <w:pPr>
              <w:pStyle w:val="ConsPlusNormal"/>
              <w:jc w:val="center"/>
            </w:pPr>
            <w:r>
              <w:t>Нормативный правовой акт</w:t>
            </w:r>
          </w:p>
        </w:tc>
      </w:tr>
      <w:tr w:rsidR="00086740" w:rsidTr="007A00D9">
        <w:tc>
          <w:tcPr>
            <w:tcW w:w="737" w:type="dxa"/>
          </w:tcPr>
          <w:p w:rsidR="00086740" w:rsidRDefault="00086740" w:rsidP="007A00D9">
            <w:pPr>
              <w:pStyle w:val="ConsPlusNormal"/>
              <w:jc w:val="center"/>
            </w:pPr>
            <w:r>
              <w:t>вид</w:t>
            </w:r>
          </w:p>
        </w:tc>
        <w:tc>
          <w:tcPr>
            <w:tcW w:w="2438" w:type="dxa"/>
          </w:tcPr>
          <w:p w:rsidR="00086740" w:rsidRDefault="00086740" w:rsidP="007A00D9">
            <w:pPr>
              <w:pStyle w:val="ConsPlusNormal"/>
              <w:jc w:val="center"/>
            </w:pPr>
            <w:r>
              <w:t>принявший орган</w:t>
            </w:r>
          </w:p>
        </w:tc>
        <w:tc>
          <w:tcPr>
            <w:tcW w:w="964" w:type="dxa"/>
          </w:tcPr>
          <w:p w:rsidR="00086740" w:rsidRDefault="00086740" w:rsidP="007A00D9">
            <w:pPr>
              <w:pStyle w:val="ConsPlusNormal"/>
              <w:jc w:val="center"/>
            </w:pPr>
            <w:r>
              <w:t>дата</w:t>
            </w:r>
          </w:p>
        </w:tc>
        <w:tc>
          <w:tcPr>
            <w:tcW w:w="907" w:type="dxa"/>
          </w:tcPr>
          <w:p w:rsidR="00086740" w:rsidRDefault="00086740" w:rsidP="007A00D9">
            <w:pPr>
              <w:pStyle w:val="ConsPlusNormal"/>
              <w:jc w:val="center"/>
            </w:pPr>
            <w:r>
              <w:t>номер</w:t>
            </w:r>
          </w:p>
        </w:tc>
        <w:tc>
          <w:tcPr>
            <w:tcW w:w="3912" w:type="dxa"/>
          </w:tcPr>
          <w:p w:rsidR="00086740" w:rsidRDefault="00086740" w:rsidP="007A00D9">
            <w:pPr>
              <w:pStyle w:val="ConsPlusNormal"/>
              <w:jc w:val="center"/>
            </w:pPr>
            <w:r>
              <w:t>наименование</w:t>
            </w:r>
          </w:p>
        </w:tc>
      </w:tr>
      <w:tr w:rsidR="00086740" w:rsidTr="007A00D9">
        <w:tc>
          <w:tcPr>
            <w:tcW w:w="737" w:type="dxa"/>
          </w:tcPr>
          <w:p w:rsidR="00086740" w:rsidRDefault="00086740" w:rsidP="007A00D9">
            <w:pPr>
              <w:pStyle w:val="ConsPlusNormal"/>
              <w:jc w:val="center"/>
            </w:pPr>
            <w:r>
              <w:t>1</w:t>
            </w:r>
          </w:p>
        </w:tc>
        <w:tc>
          <w:tcPr>
            <w:tcW w:w="2438" w:type="dxa"/>
          </w:tcPr>
          <w:p w:rsidR="00086740" w:rsidRDefault="00086740" w:rsidP="007A00D9">
            <w:pPr>
              <w:pStyle w:val="ConsPlusNormal"/>
              <w:jc w:val="center"/>
            </w:pPr>
            <w:r>
              <w:t>2</w:t>
            </w:r>
          </w:p>
        </w:tc>
        <w:tc>
          <w:tcPr>
            <w:tcW w:w="964" w:type="dxa"/>
          </w:tcPr>
          <w:p w:rsidR="00086740" w:rsidRDefault="00086740" w:rsidP="007A00D9">
            <w:pPr>
              <w:pStyle w:val="ConsPlusNormal"/>
              <w:jc w:val="center"/>
            </w:pPr>
            <w:r>
              <w:t>3</w:t>
            </w:r>
          </w:p>
        </w:tc>
        <w:tc>
          <w:tcPr>
            <w:tcW w:w="907" w:type="dxa"/>
          </w:tcPr>
          <w:p w:rsidR="00086740" w:rsidRDefault="00086740" w:rsidP="007A00D9">
            <w:pPr>
              <w:pStyle w:val="ConsPlusNormal"/>
              <w:jc w:val="center"/>
            </w:pPr>
            <w:r>
              <w:t>4</w:t>
            </w:r>
          </w:p>
        </w:tc>
        <w:tc>
          <w:tcPr>
            <w:tcW w:w="3912" w:type="dxa"/>
          </w:tcPr>
          <w:p w:rsidR="00086740" w:rsidRDefault="00086740" w:rsidP="007A00D9">
            <w:pPr>
              <w:pStyle w:val="ConsPlusNormal"/>
              <w:jc w:val="center"/>
            </w:pPr>
            <w:r>
              <w:t>5</w:t>
            </w:r>
          </w:p>
        </w:tc>
      </w:tr>
      <w:tr w:rsidR="00086740" w:rsidTr="007A00D9">
        <w:tc>
          <w:tcPr>
            <w:tcW w:w="737" w:type="dxa"/>
          </w:tcPr>
          <w:p w:rsidR="00086740" w:rsidRDefault="00086740" w:rsidP="007A00D9">
            <w:pPr>
              <w:pStyle w:val="ConsPlusNormal"/>
            </w:pPr>
          </w:p>
        </w:tc>
        <w:tc>
          <w:tcPr>
            <w:tcW w:w="2438" w:type="dxa"/>
          </w:tcPr>
          <w:p w:rsidR="00086740" w:rsidRDefault="00086740" w:rsidP="007A00D9">
            <w:pPr>
              <w:pStyle w:val="ConsPlusNormal"/>
            </w:pPr>
          </w:p>
        </w:tc>
        <w:tc>
          <w:tcPr>
            <w:tcW w:w="964" w:type="dxa"/>
          </w:tcPr>
          <w:p w:rsidR="00086740" w:rsidRDefault="00086740" w:rsidP="007A00D9">
            <w:pPr>
              <w:pStyle w:val="ConsPlusNormal"/>
            </w:pPr>
          </w:p>
        </w:tc>
        <w:tc>
          <w:tcPr>
            <w:tcW w:w="907" w:type="dxa"/>
          </w:tcPr>
          <w:p w:rsidR="00086740" w:rsidRDefault="00086740" w:rsidP="007A00D9">
            <w:pPr>
              <w:pStyle w:val="ConsPlusNormal"/>
            </w:pPr>
          </w:p>
        </w:tc>
        <w:tc>
          <w:tcPr>
            <w:tcW w:w="3912" w:type="dxa"/>
          </w:tcPr>
          <w:p w:rsidR="00086740" w:rsidRDefault="00086740" w:rsidP="007A00D9">
            <w:pPr>
              <w:pStyle w:val="ConsPlusNormal"/>
            </w:pPr>
          </w:p>
        </w:tc>
      </w:tr>
      <w:tr w:rsidR="00086740" w:rsidTr="007A00D9">
        <w:tc>
          <w:tcPr>
            <w:tcW w:w="737" w:type="dxa"/>
          </w:tcPr>
          <w:p w:rsidR="00086740" w:rsidRDefault="00086740" w:rsidP="007A00D9">
            <w:pPr>
              <w:pStyle w:val="ConsPlusNormal"/>
            </w:pPr>
          </w:p>
        </w:tc>
        <w:tc>
          <w:tcPr>
            <w:tcW w:w="2438" w:type="dxa"/>
          </w:tcPr>
          <w:p w:rsidR="00086740" w:rsidRDefault="00086740" w:rsidP="007A00D9">
            <w:pPr>
              <w:pStyle w:val="ConsPlusNormal"/>
            </w:pPr>
          </w:p>
        </w:tc>
        <w:tc>
          <w:tcPr>
            <w:tcW w:w="964" w:type="dxa"/>
          </w:tcPr>
          <w:p w:rsidR="00086740" w:rsidRDefault="00086740" w:rsidP="007A00D9">
            <w:pPr>
              <w:pStyle w:val="ConsPlusNormal"/>
            </w:pPr>
          </w:p>
        </w:tc>
        <w:tc>
          <w:tcPr>
            <w:tcW w:w="907" w:type="dxa"/>
          </w:tcPr>
          <w:p w:rsidR="00086740" w:rsidRDefault="00086740" w:rsidP="007A00D9">
            <w:pPr>
              <w:pStyle w:val="ConsPlusNormal"/>
            </w:pPr>
          </w:p>
        </w:tc>
        <w:tc>
          <w:tcPr>
            <w:tcW w:w="3912" w:type="dxa"/>
          </w:tcPr>
          <w:p w:rsidR="00086740" w:rsidRDefault="00086740" w:rsidP="007A00D9">
            <w:pPr>
              <w:pStyle w:val="ConsPlusNormal"/>
            </w:pPr>
          </w:p>
        </w:tc>
      </w:tr>
      <w:tr w:rsidR="00086740" w:rsidTr="007A00D9">
        <w:tc>
          <w:tcPr>
            <w:tcW w:w="737" w:type="dxa"/>
          </w:tcPr>
          <w:p w:rsidR="00086740" w:rsidRDefault="00086740" w:rsidP="007A00D9">
            <w:pPr>
              <w:pStyle w:val="ConsPlusNormal"/>
            </w:pPr>
          </w:p>
        </w:tc>
        <w:tc>
          <w:tcPr>
            <w:tcW w:w="2438" w:type="dxa"/>
          </w:tcPr>
          <w:p w:rsidR="00086740" w:rsidRDefault="00086740" w:rsidP="007A00D9">
            <w:pPr>
              <w:pStyle w:val="ConsPlusNormal"/>
            </w:pPr>
          </w:p>
        </w:tc>
        <w:tc>
          <w:tcPr>
            <w:tcW w:w="964" w:type="dxa"/>
          </w:tcPr>
          <w:p w:rsidR="00086740" w:rsidRDefault="00086740" w:rsidP="007A00D9">
            <w:pPr>
              <w:pStyle w:val="ConsPlusNormal"/>
            </w:pPr>
          </w:p>
        </w:tc>
        <w:tc>
          <w:tcPr>
            <w:tcW w:w="907" w:type="dxa"/>
          </w:tcPr>
          <w:p w:rsidR="00086740" w:rsidRDefault="00086740" w:rsidP="007A00D9">
            <w:pPr>
              <w:pStyle w:val="ConsPlusNormal"/>
            </w:pPr>
          </w:p>
        </w:tc>
        <w:tc>
          <w:tcPr>
            <w:tcW w:w="3912" w:type="dxa"/>
          </w:tcPr>
          <w:p w:rsidR="00086740" w:rsidRDefault="00086740" w:rsidP="007A00D9">
            <w:pPr>
              <w:pStyle w:val="ConsPlusNormal"/>
            </w:pPr>
          </w:p>
        </w:tc>
      </w:tr>
      <w:tr w:rsidR="00086740" w:rsidTr="007A00D9">
        <w:tc>
          <w:tcPr>
            <w:tcW w:w="737" w:type="dxa"/>
          </w:tcPr>
          <w:p w:rsidR="00086740" w:rsidRDefault="00086740" w:rsidP="007A00D9">
            <w:pPr>
              <w:pStyle w:val="ConsPlusNormal"/>
            </w:pPr>
          </w:p>
        </w:tc>
        <w:tc>
          <w:tcPr>
            <w:tcW w:w="2438" w:type="dxa"/>
          </w:tcPr>
          <w:p w:rsidR="00086740" w:rsidRDefault="00086740" w:rsidP="007A00D9">
            <w:pPr>
              <w:pStyle w:val="ConsPlusNormal"/>
            </w:pPr>
          </w:p>
        </w:tc>
        <w:tc>
          <w:tcPr>
            <w:tcW w:w="964" w:type="dxa"/>
          </w:tcPr>
          <w:p w:rsidR="00086740" w:rsidRDefault="00086740" w:rsidP="007A00D9">
            <w:pPr>
              <w:pStyle w:val="ConsPlusNormal"/>
            </w:pPr>
          </w:p>
        </w:tc>
        <w:tc>
          <w:tcPr>
            <w:tcW w:w="907" w:type="dxa"/>
          </w:tcPr>
          <w:p w:rsidR="00086740" w:rsidRDefault="00086740" w:rsidP="007A00D9">
            <w:pPr>
              <w:pStyle w:val="ConsPlusNormal"/>
            </w:pPr>
          </w:p>
        </w:tc>
        <w:tc>
          <w:tcPr>
            <w:tcW w:w="3912" w:type="dxa"/>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nformat"/>
        <w:jc w:val="both"/>
      </w:pPr>
      <w:r>
        <w:t>5. Порядок оказания муниципальной услуги.</w:t>
      </w:r>
    </w:p>
    <w:p w:rsidR="00086740" w:rsidRDefault="00086740" w:rsidP="00086740">
      <w:pPr>
        <w:pStyle w:val="ConsPlusNonformat"/>
        <w:jc w:val="both"/>
      </w:pPr>
      <w:r>
        <w:t>5.1. Нормативные правовые акты, регулирующие порядок оказания</w:t>
      </w:r>
    </w:p>
    <w:p w:rsidR="00086740" w:rsidRDefault="00086740" w:rsidP="00086740">
      <w:pPr>
        <w:pStyle w:val="ConsPlusNonformat"/>
        <w:jc w:val="both"/>
      </w:pPr>
      <w:r>
        <w:t>муниципальной услуги:</w:t>
      </w:r>
    </w:p>
    <w:p w:rsidR="00086740" w:rsidRDefault="00086740" w:rsidP="00086740">
      <w:pPr>
        <w:pStyle w:val="ConsPlusNonformat"/>
        <w:jc w:val="both"/>
      </w:pPr>
      <w:r>
        <w:t>___________________________________________________________________________</w:t>
      </w:r>
    </w:p>
    <w:p w:rsidR="00086740" w:rsidRDefault="00086740" w:rsidP="00086740">
      <w:pPr>
        <w:pStyle w:val="ConsPlusNonformat"/>
        <w:jc w:val="both"/>
      </w:pPr>
      <w:r>
        <w:t xml:space="preserve">         (наименование, номер и дата нормативного правового акта)</w:t>
      </w:r>
    </w:p>
    <w:p w:rsidR="00086740" w:rsidRDefault="00086740" w:rsidP="00086740">
      <w:pPr>
        <w:pStyle w:val="ConsPlusNonformat"/>
        <w:jc w:val="both"/>
      </w:pPr>
      <w:r>
        <w:t xml:space="preserve">5.2. Порядок информирования потенциальных потребителей </w:t>
      </w:r>
      <w:proofErr w:type="gramStart"/>
      <w:r>
        <w:t>муниципальной</w:t>
      </w:r>
      <w:proofErr w:type="gramEnd"/>
    </w:p>
    <w:p w:rsidR="00086740" w:rsidRDefault="00086740" w:rsidP="00086740">
      <w:pPr>
        <w:pStyle w:val="ConsPlusNonformat"/>
        <w:jc w:val="both"/>
      </w:pPr>
      <w:r>
        <w:t>услуги:</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3855"/>
        <w:gridCol w:w="3061"/>
      </w:tblGrid>
      <w:tr w:rsidR="00086740" w:rsidTr="007A00D9">
        <w:tc>
          <w:tcPr>
            <w:tcW w:w="2098" w:type="dxa"/>
            <w:vAlign w:val="center"/>
          </w:tcPr>
          <w:p w:rsidR="00086740" w:rsidRDefault="00086740" w:rsidP="007A00D9">
            <w:pPr>
              <w:pStyle w:val="ConsPlusNormal"/>
              <w:jc w:val="center"/>
            </w:pPr>
            <w:r>
              <w:t>Способ информирования</w:t>
            </w:r>
          </w:p>
        </w:tc>
        <w:tc>
          <w:tcPr>
            <w:tcW w:w="3855" w:type="dxa"/>
            <w:vAlign w:val="center"/>
          </w:tcPr>
          <w:p w:rsidR="00086740" w:rsidRDefault="00086740" w:rsidP="007A00D9">
            <w:pPr>
              <w:pStyle w:val="ConsPlusNormal"/>
              <w:jc w:val="center"/>
            </w:pPr>
            <w:r>
              <w:t>Состав размещаемой информации</w:t>
            </w:r>
          </w:p>
        </w:tc>
        <w:tc>
          <w:tcPr>
            <w:tcW w:w="3061" w:type="dxa"/>
            <w:vAlign w:val="center"/>
          </w:tcPr>
          <w:p w:rsidR="00086740" w:rsidRDefault="00086740" w:rsidP="007A00D9">
            <w:pPr>
              <w:pStyle w:val="ConsPlusNormal"/>
              <w:jc w:val="center"/>
            </w:pPr>
            <w:r>
              <w:t>Частота обновления информации</w:t>
            </w:r>
          </w:p>
        </w:tc>
      </w:tr>
      <w:tr w:rsidR="00086740" w:rsidTr="007A00D9">
        <w:tc>
          <w:tcPr>
            <w:tcW w:w="2098" w:type="dxa"/>
            <w:vAlign w:val="center"/>
          </w:tcPr>
          <w:p w:rsidR="00086740" w:rsidRDefault="00086740" w:rsidP="007A00D9">
            <w:pPr>
              <w:pStyle w:val="ConsPlusNormal"/>
              <w:jc w:val="center"/>
            </w:pPr>
            <w:r>
              <w:t>1</w:t>
            </w:r>
          </w:p>
        </w:tc>
        <w:tc>
          <w:tcPr>
            <w:tcW w:w="3855" w:type="dxa"/>
            <w:vAlign w:val="center"/>
          </w:tcPr>
          <w:p w:rsidR="00086740" w:rsidRDefault="00086740" w:rsidP="007A00D9">
            <w:pPr>
              <w:pStyle w:val="ConsPlusNormal"/>
              <w:jc w:val="center"/>
            </w:pPr>
            <w:r>
              <w:t>2</w:t>
            </w:r>
          </w:p>
        </w:tc>
        <w:tc>
          <w:tcPr>
            <w:tcW w:w="3061" w:type="dxa"/>
            <w:vAlign w:val="center"/>
          </w:tcPr>
          <w:p w:rsidR="00086740" w:rsidRDefault="00086740" w:rsidP="007A00D9">
            <w:pPr>
              <w:pStyle w:val="ConsPlusNormal"/>
              <w:jc w:val="center"/>
            </w:pPr>
            <w:r>
              <w:t>3</w:t>
            </w:r>
          </w:p>
        </w:tc>
      </w:tr>
      <w:tr w:rsidR="00086740" w:rsidTr="007A00D9">
        <w:tc>
          <w:tcPr>
            <w:tcW w:w="2098" w:type="dxa"/>
            <w:vAlign w:val="center"/>
          </w:tcPr>
          <w:p w:rsidR="00086740" w:rsidRDefault="00086740" w:rsidP="007A00D9">
            <w:pPr>
              <w:pStyle w:val="ConsPlusNormal"/>
            </w:pPr>
          </w:p>
        </w:tc>
        <w:tc>
          <w:tcPr>
            <w:tcW w:w="3855" w:type="dxa"/>
            <w:vAlign w:val="center"/>
          </w:tcPr>
          <w:p w:rsidR="00086740" w:rsidRDefault="00086740" w:rsidP="007A00D9">
            <w:pPr>
              <w:pStyle w:val="ConsPlusNormal"/>
            </w:pPr>
          </w:p>
        </w:tc>
        <w:tc>
          <w:tcPr>
            <w:tcW w:w="3061" w:type="dxa"/>
            <w:vAlign w:val="center"/>
          </w:tcPr>
          <w:p w:rsidR="00086740" w:rsidRDefault="00086740" w:rsidP="007A00D9">
            <w:pPr>
              <w:pStyle w:val="ConsPlusNormal"/>
            </w:pPr>
          </w:p>
        </w:tc>
      </w:tr>
      <w:tr w:rsidR="00086740" w:rsidTr="007A00D9">
        <w:tc>
          <w:tcPr>
            <w:tcW w:w="2098" w:type="dxa"/>
            <w:vAlign w:val="center"/>
          </w:tcPr>
          <w:p w:rsidR="00086740" w:rsidRDefault="00086740" w:rsidP="007A00D9">
            <w:pPr>
              <w:pStyle w:val="ConsPlusNormal"/>
            </w:pPr>
          </w:p>
        </w:tc>
        <w:tc>
          <w:tcPr>
            <w:tcW w:w="3855" w:type="dxa"/>
            <w:vAlign w:val="center"/>
          </w:tcPr>
          <w:p w:rsidR="00086740" w:rsidRDefault="00086740" w:rsidP="007A00D9">
            <w:pPr>
              <w:pStyle w:val="ConsPlusNormal"/>
            </w:pPr>
          </w:p>
        </w:tc>
        <w:tc>
          <w:tcPr>
            <w:tcW w:w="3061" w:type="dxa"/>
            <w:vAlign w:val="center"/>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nformat"/>
        <w:jc w:val="both"/>
      </w:pPr>
      <w:r>
        <w:t xml:space="preserve">                Часть 2. Сведения о выполняемых работах </w:t>
      </w:r>
      <w:hyperlink w:anchor="P620" w:history="1">
        <w:r>
          <w:rPr>
            <w:color w:val="0000FF"/>
          </w:rPr>
          <w:t>&lt;4&gt;</w:t>
        </w:r>
      </w:hyperlink>
    </w:p>
    <w:p w:rsidR="00086740" w:rsidRDefault="00086740" w:rsidP="00086740">
      <w:pPr>
        <w:pStyle w:val="ConsPlusNonformat"/>
        <w:jc w:val="both"/>
      </w:pPr>
    </w:p>
    <w:p w:rsidR="00086740" w:rsidRDefault="00086740" w:rsidP="00086740">
      <w:pPr>
        <w:pStyle w:val="ConsPlusNonformat"/>
        <w:jc w:val="both"/>
      </w:pPr>
      <w:r>
        <w:t xml:space="preserve">                               Раздел _____</w:t>
      </w:r>
    </w:p>
    <w:p w:rsidR="00086740" w:rsidRDefault="00086740" w:rsidP="00086740">
      <w:pPr>
        <w:pStyle w:val="ConsPlusNonformat"/>
        <w:jc w:val="both"/>
      </w:pPr>
    </w:p>
    <w:p w:rsidR="00086740" w:rsidRDefault="00086740" w:rsidP="00086740">
      <w:pPr>
        <w:pStyle w:val="ConsPlusNonformat"/>
        <w:jc w:val="both"/>
      </w:pPr>
      <w:r>
        <w:t xml:space="preserve">1. Наименование работы _________________________ </w:t>
      </w:r>
      <w:proofErr w:type="gramStart"/>
      <w:r>
        <w:t>Уникальный</w:t>
      </w:r>
      <w:proofErr w:type="gramEnd"/>
      <w:r>
        <w:t xml:space="preserve">     ┌─────────┐</w:t>
      </w:r>
    </w:p>
    <w:p w:rsidR="00086740" w:rsidRDefault="00086740" w:rsidP="00086740">
      <w:pPr>
        <w:pStyle w:val="ConsPlusNonformat"/>
        <w:jc w:val="both"/>
      </w:pPr>
      <w:r>
        <w:t xml:space="preserve">________________________________________________ номер по       │         </w:t>
      </w:r>
      <w:proofErr w:type="spellStart"/>
      <w:r>
        <w:t>│</w:t>
      </w:r>
      <w:proofErr w:type="spellEnd"/>
    </w:p>
    <w:p w:rsidR="00086740" w:rsidRDefault="00086740" w:rsidP="00086740">
      <w:pPr>
        <w:pStyle w:val="ConsPlusNonformat"/>
        <w:jc w:val="both"/>
      </w:pPr>
      <w:r>
        <w:t xml:space="preserve">                                                 ведомственному │         </w:t>
      </w:r>
      <w:proofErr w:type="spellStart"/>
      <w:r>
        <w:t>│</w:t>
      </w:r>
      <w:proofErr w:type="spellEnd"/>
    </w:p>
    <w:p w:rsidR="00086740" w:rsidRDefault="00086740" w:rsidP="00086740">
      <w:pPr>
        <w:pStyle w:val="ConsPlusNonformat"/>
        <w:jc w:val="both"/>
      </w:pPr>
      <w:r>
        <w:t>2. Категории потребителей работы _______________ перечню        └─────────┘</w:t>
      </w:r>
    </w:p>
    <w:p w:rsidR="00086740" w:rsidRDefault="00086740" w:rsidP="00086740">
      <w:pPr>
        <w:pStyle w:val="ConsPlusNonformat"/>
        <w:jc w:val="both"/>
      </w:pPr>
      <w:r>
        <w:t>________________________________________________</w:t>
      </w:r>
    </w:p>
    <w:p w:rsidR="00086740" w:rsidRDefault="00086740" w:rsidP="00086740">
      <w:pPr>
        <w:pStyle w:val="ConsPlusNonformat"/>
        <w:jc w:val="both"/>
      </w:pPr>
    </w:p>
    <w:p w:rsidR="00086740" w:rsidRDefault="00086740" w:rsidP="00086740">
      <w:pPr>
        <w:pStyle w:val="ConsPlusNonformat"/>
        <w:jc w:val="both"/>
      </w:pPr>
      <w:r>
        <w:t>3. Показатели, характеризующие объем и (или) качество работы:</w:t>
      </w:r>
    </w:p>
    <w:p w:rsidR="00086740" w:rsidRDefault="00086740" w:rsidP="00086740">
      <w:pPr>
        <w:pStyle w:val="ConsPlusNonformat"/>
        <w:jc w:val="both"/>
      </w:pPr>
      <w:r>
        <w:t xml:space="preserve">3.1. Показатели, характеризующие качество работы </w:t>
      </w:r>
      <w:hyperlink w:anchor="P621" w:history="1">
        <w:r>
          <w:rPr>
            <w:color w:val="0000FF"/>
          </w:rPr>
          <w:t>&lt;5&gt;</w:t>
        </w:r>
      </w:hyperlink>
      <w:r>
        <w:t>:</w:t>
      </w:r>
    </w:p>
    <w:p w:rsidR="00086740" w:rsidRDefault="00086740" w:rsidP="00086740">
      <w:pPr>
        <w:pStyle w:val="ConsPlusNormal"/>
        <w:jc w:val="both"/>
      </w:pPr>
    </w:p>
    <w:p w:rsidR="00086740" w:rsidRDefault="00086740" w:rsidP="00086740">
      <w:pPr>
        <w:sectPr w:rsidR="00086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304"/>
        <w:gridCol w:w="1304"/>
        <w:gridCol w:w="1304"/>
        <w:gridCol w:w="1304"/>
        <w:gridCol w:w="1304"/>
        <w:gridCol w:w="907"/>
        <w:gridCol w:w="964"/>
        <w:gridCol w:w="624"/>
        <w:gridCol w:w="1304"/>
        <w:gridCol w:w="1191"/>
        <w:gridCol w:w="1191"/>
      </w:tblGrid>
      <w:tr w:rsidR="00086740" w:rsidTr="007A00D9">
        <w:tc>
          <w:tcPr>
            <w:tcW w:w="907" w:type="dxa"/>
            <w:vMerge w:val="restart"/>
            <w:vAlign w:val="center"/>
          </w:tcPr>
          <w:p w:rsidR="00086740" w:rsidRDefault="00086740" w:rsidP="007A00D9">
            <w:pPr>
              <w:pStyle w:val="ConsPlusNormal"/>
              <w:jc w:val="center"/>
            </w:pPr>
            <w:r>
              <w:lastRenderedPageBreak/>
              <w:t>Уникальный номер реестровой записи</w:t>
            </w:r>
          </w:p>
        </w:tc>
        <w:tc>
          <w:tcPr>
            <w:tcW w:w="3912" w:type="dxa"/>
            <w:gridSpan w:val="3"/>
            <w:vMerge w:val="restart"/>
            <w:vAlign w:val="center"/>
          </w:tcPr>
          <w:p w:rsidR="00086740" w:rsidRDefault="00086740" w:rsidP="007A00D9">
            <w:pPr>
              <w:pStyle w:val="ConsPlusNormal"/>
              <w:jc w:val="center"/>
            </w:pPr>
            <w:r>
              <w:t>Показатель, характеризующий содержание работы (по справочникам)</w:t>
            </w:r>
          </w:p>
        </w:tc>
        <w:tc>
          <w:tcPr>
            <w:tcW w:w="2608" w:type="dxa"/>
            <w:gridSpan w:val="2"/>
            <w:vMerge w:val="restart"/>
            <w:vAlign w:val="center"/>
          </w:tcPr>
          <w:p w:rsidR="00086740" w:rsidRDefault="00086740" w:rsidP="007A00D9">
            <w:pPr>
              <w:pStyle w:val="ConsPlusNormal"/>
              <w:jc w:val="center"/>
            </w:pPr>
            <w:r>
              <w:t>Показатель, характеризующий условия (формы) выполнения работы (по справочникам)</w:t>
            </w:r>
          </w:p>
        </w:tc>
        <w:tc>
          <w:tcPr>
            <w:tcW w:w="2495" w:type="dxa"/>
            <w:gridSpan w:val="3"/>
            <w:vAlign w:val="center"/>
          </w:tcPr>
          <w:p w:rsidR="00086740" w:rsidRDefault="00086740" w:rsidP="007A00D9">
            <w:pPr>
              <w:pStyle w:val="ConsPlusNormal"/>
              <w:jc w:val="center"/>
            </w:pPr>
            <w:r>
              <w:t>Показатель качества работы</w:t>
            </w:r>
          </w:p>
        </w:tc>
        <w:tc>
          <w:tcPr>
            <w:tcW w:w="3686" w:type="dxa"/>
            <w:gridSpan w:val="3"/>
            <w:vAlign w:val="center"/>
          </w:tcPr>
          <w:p w:rsidR="00086740" w:rsidRDefault="00086740" w:rsidP="007A00D9">
            <w:pPr>
              <w:pStyle w:val="ConsPlusNormal"/>
              <w:jc w:val="center"/>
            </w:pPr>
            <w:r>
              <w:t>Значение показателя качества работы</w:t>
            </w:r>
          </w:p>
        </w:tc>
      </w:tr>
      <w:tr w:rsidR="00086740" w:rsidTr="007A00D9">
        <w:tc>
          <w:tcPr>
            <w:tcW w:w="907" w:type="dxa"/>
            <w:vMerge/>
          </w:tcPr>
          <w:p w:rsidR="00086740" w:rsidRDefault="00086740" w:rsidP="007A00D9"/>
        </w:tc>
        <w:tc>
          <w:tcPr>
            <w:tcW w:w="3912" w:type="dxa"/>
            <w:gridSpan w:val="3"/>
            <w:vMerge/>
          </w:tcPr>
          <w:p w:rsidR="00086740" w:rsidRDefault="00086740" w:rsidP="007A00D9"/>
        </w:tc>
        <w:tc>
          <w:tcPr>
            <w:tcW w:w="2608" w:type="dxa"/>
            <w:gridSpan w:val="2"/>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 показателя</w:t>
            </w:r>
          </w:p>
        </w:tc>
        <w:tc>
          <w:tcPr>
            <w:tcW w:w="1588" w:type="dxa"/>
            <w:gridSpan w:val="2"/>
            <w:vAlign w:val="center"/>
          </w:tcPr>
          <w:p w:rsidR="00086740" w:rsidRDefault="00086740" w:rsidP="007A00D9">
            <w:pPr>
              <w:pStyle w:val="ConsPlusNormal"/>
              <w:jc w:val="center"/>
            </w:pPr>
            <w:r>
              <w:t xml:space="preserve">единица измерения по </w:t>
            </w:r>
            <w:hyperlink r:id="rId23" w:history="1">
              <w:r>
                <w:rPr>
                  <w:color w:val="0000FF"/>
                </w:rPr>
                <w:t>ОКЕИ</w:t>
              </w:r>
            </w:hyperlink>
          </w:p>
        </w:tc>
        <w:tc>
          <w:tcPr>
            <w:tcW w:w="1304" w:type="dxa"/>
            <w:vAlign w:val="center"/>
          </w:tcPr>
          <w:p w:rsidR="00086740" w:rsidRDefault="00086740" w:rsidP="007A00D9">
            <w:pPr>
              <w:pStyle w:val="ConsPlusNormal"/>
              <w:jc w:val="center"/>
            </w:pPr>
            <w:r>
              <w:t>20__ год (очередной финансовый год)</w:t>
            </w:r>
          </w:p>
        </w:tc>
        <w:tc>
          <w:tcPr>
            <w:tcW w:w="1191" w:type="dxa"/>
            <w:vAlign w:val="center"/>
          </w:tcPr>
          <w:p w:rsidR="00086740" w:rsidRDefault="00086740" w:rsidP="007A00D9">
            <w:pPr>
              <w:pStyle w:val="ConsPlusNormal"/>
              <w:jc w:val="center"/>
            </w:pPr>
            <w:r>
              <w:t>20__ год (1-й год планового периода)</w:t>
            </w:r>
          </w:p>
        </w:tc>
        <w:tc>
          <w:tcPr>
            <w:tcW w:w="1191" w:type="dxa"/>
            <w:vAlign w:val="center"/>
          </w:tcPr>
          <w:p w:rsidR="00086740" w:rsidRDefault="00086740" w:rsidP="007A00D9">
            <w:pPr>
              <w:pStyle w:val="ConsPlusNormal"/>
              <w:jc w:val="center"/>
            </w:pPr>
            <w:r>
              <w:t>20__ год (2-й год планового периода)</w:t>
            </w:r>
          </w:p>
        </w:tc>
      </w:tr>
      <w:tr w:rsidR="00086740" w:rsidTr="007A00D9">
        <w:tc>
          <w:tcPr>
            <w:tcW w:w="907" w:type="dxa"/>
            <w:vMerge/>
          </w:tcPr>
          <w:p w:rsidR="00086740" w:rsidRDefault="00086740" w:rsidP="007A00D9"/>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907" w:type="dxa"/>
            <w:vMerge/>
          </w:tcPr>
          <w:p w:rsidR="00086740" w:rsidRDefault="00086740" w:rsidP="007A00D9"/>
        </w:tc>
        <w:tc>
          <w:tcPr>
            <w:tcW w:w="964" w:type="dxa"/>
            <w:vAlign w:val="center"/>
          </w:tcPr>
          <w:p w:rsidR="00086740" w:rsidRDefault="00086740" w:rsidP="007A00D9">
            <w:pPr>
              <w:pStyle w:val="ConsPlusNormal"/>
              <w:jc w:val="center"/>
            </w:pPr>
            <w:r>
              <w:t>наименование</w:t>
            </w:r>
          </w:p>
        </w:tc>
        <w:tc>
          <w:tcPr>
            <w:tcW w:w="624" w:type="dxa"/>
            <w:vAlign w:val="center"/>
          </w:tcPr>
          <w:p w:rsidR="00086740" w:rsidRDefault="00086740" w:rsidP="007A00D9">
            <w:pPr>
              <w:pStyle w:val="ConsPlusNormal"/>
              <w:jc w:val="center"/>
            </w:pPr>
            <w:r>
              <w:t>код</w:t>
            </w:r>
          </w:p>
        </w:tc>
        <w:tc>
          <w:tcPr>
            <w:tcW w:w="1304"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r>
      <w:tr w:rsidR="00086740" w:rsidTr="007A00D9">
        <w:tc>
          <w:tcPr>
            <w:tcW w:w="907" w:type="dxa"/>
            <w:vAlign w:val="center"/>
          </w:tcPr>
          <w:p w:rsidR="00086740" w:rsidRDefault="00086740" w:rsidP="007A00D9">
            <w:pPr>
              <w:pStyle w:val="ConsPlusNormal"/>
              <w:jc w:val="center"/>
            </w:pPr>
            <w:r>
              <w:t>1</w:t>
            </w:r>
          </w:p>
        </w:tc>
        <w:tc>
          <w:tcPr>
            <w:tcW w:w="1304" w:type="dxa"/>
            <w:vAlign w:val="center"/>
          </w:tcPr>
          <w:p w:rsidR="00086740" w:rsidRDefault="00086740" w:rsidP="007A00D9">
            <w:pPr>
              <w:pStyle w:val="ConsPlusNormal"/>
              <w:jc w:val="center"/>
            </w:pPr>
            <w:r>
              <w:t>2</w:t>
            </w:r>
          </w:p>
        </w:tc>
        <w:tc>
          <w:tcPr>
            <w:tcW w:w="1304" w:type="dxa"/>
            <w:vAlign w:val="center"/>
          </w:tcPr>
          <w:p w:rsidR="00086740" w:rsidRDefault="00086740" w:rsidP="007A00D9">
            <w:pPr>
              <w:pStyle w:val="ConsPlusNormal"/>
              <w:jc w:val="center"/>
            </w:pPr>
            <w:r>
              <w:t>3</w:t>
            </w:r>
          </w:p>
        </w:tc>
        <w:tc>
          <w:tcPr>
            <w:tcW w:w="1304" w:type="dxa"/>
            <w:vAlign w:val="center"/>
          </w:tcPr>
          <w:p w:rsidR="00086740" w:rsidRDefault="00086740" w:rsidP="007A00D9">
            <w:pPr>
              <w:pStyle w:val="ConsPlusNormal"/>
              <w:jc w:val="center"/>
            </w:pPr>
            <w:r>
              <w:t>4</w:t>
            </w:r>
          </w:p>
        </w:tc>
        <w:tc>
          <w:tcPr>
            <w:tcW w:w="1304" w:type="dxa"/>
            <w:vAlign w:val="center"/>
          </w:tcPr>
          <w:p w:rsidR="00086740" w:rsidRDefault="00086740" w:rsidP="007A00D9">
            <w:pPr>
              <w:pStyle w:val="ConsPlusNormal"/>
              <w:jc w:val="center"/>
            </w:pPr>
            <w:r>
              <w:t>5</w:t>
            </w:r>
          </w:p>
        </w:tc>
        <w:tc>
          <w:tcPr>
            <w:tcW w:w="1304"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64" w:type="dxa"/>
            <w:vAlign w:val="center"/>
          </w:tcPr>
          <w:p w:rsidR="00086740" w:rsidRDefault="00086740" w:rsidP="007A00D9">
            <w:pPr>
              <w:pStyle w:val="ConsPlusNormal"/>
              <w:jc w:val="center"/>
            </w:pPr>
            <w:r>
              <w:t>8</w:t>
            </w:r>
          </w:p>
        </w:tc>
        <w:tc>
          <w:tcPr>
            <w:tcW w:w="624" w:type="dxa"/>
            <w:vAlign w:val="center"/>
          </w:tcPr>
          <w:p w:rsidR="00086740" w:rsidRDefault="00086740" w:rsidP="007A00D9">
            <w:pPr>
              <w:pStyle w:val="ConsPlusNormal"/>
              <w:jc w:val="center"/>
            </w:pPr>
            <w:r>
              <w:t>9</w:t>
            </w:r>
          </w:p>
        </w:tc>
        <w:tc>
          <w:tcPr>
            <w:tcW w:w="1304" w:type="dxa"/>
            <w:vAlign w:val="center"/>
          </w:tcPr>
          <w:p w:rsidR="00086740" w:rsidRDefault="00086740" w:rsidP="007A00D9">
            <w:pPr>
              <w:pStyle w:val="ConsPlusNormal"/>
              <w:jc w:val="center"/>
            </w:pPr>
            <w:r>
              <w:t>10</w:t>
            </w:r>
          </w:p>
        </w:tc>
        <w:tc>
          <w:tcPr>
            <w:tcW w:w="1191" w:type="dxa"/>
            <w:vAlign w:val="center"/>
          </w:tcPr>
          <w:p w:rsidR="00086740" w:rsidRDefault="00086740" w:rsidP="007A00D9">
            <w:pPr>
              <w:pStyle w:val="ConsPlusNormal"/>
              <w:jc w:val="center"/>
            </w:pPr>
            <w:r>
              <w:t>11</w:t>
            </w:r>
          </w:p>
        </w:tc>
        <w:tc>
          <w:tcPr>
            <w:tcW w:w="1191" w:type="dxa"/>
            <w:vAlign w:val="center"/>
          </w:tcPr>
          <w:p w:rsidR="00086740" w:rsidRDefault="00086740" w:rsidP="007A00D9">
            <w:pPr>
              <w:pStyle w:val="ConsPlusNormal"/>
              <w:jc w:val="center"/>
            </w:pPr>
            <w:r>
              <w:t>12</w:t>
            </w:r>
          </w:p>
        </w:tc>
      </w:tr>
      <w:tr w:rsidR="00086740" w:rsidTr="007A00D9">
        <w:tc>
          <w:tcPr>
            <w:tcW w:w="907"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62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r>
      <w:tr w:rsidR="00086740" w:rsidTr="007A00D9">
        <w:tc>
          <w:tcPr>
            <w:tcW w:w="907"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62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r>
      <w:tr w:rsidR="00086740" w:rsidTr="007A00D9">
        <w:tc>
          <w:tcPr>
            <w:tcW w:w="907"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62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c>
          <w:tcPr>
            <w:tcW w:w="1191" w:type="dxa"/>
            <w:vAlign w:val="center"/>
          </w:tcPr>
          <w:p w:rsidR="00086740" w:rsidRDefault="00086740" w:rsidP="007A00D9">
            <w:pPr>
              <w:pStyle w:val="ConsPlusNormal"/>
            </w:pPr>
          </w:p>
        </w:tc>
      </w:tr>
    </w:tbl>
    <w:p w:rsidR="00086740" w:rsidRDefault="00086740" w:rsidP="00086740">
      <w:pPr>
        <w:sectPr w:rsidR="00086740">
          <w:pgSz w:w="16838" w:h="11905" w:orient="landscape"/>
          <w:pgMar w:top="1701" w:right="1134" w:bottom="850" w:left="1134" w:header="0" w:footer="0" w:gutter="0"/>
          <w:cols w:space="720"/>
        </w:sectPr>
      </w:pPr>
    </w:p>
    <w:p w:rsidR="00086740" w:rsidRDefault="00086740" w:rsidP="00086740">
      <w:pPr>
        <w:pStyle w:val="ConsPlusNormal"/>
        <w:jc w:val="both"/>
      </w:pPr>
    </w:p>
    <w:p w:rsidR="00086740" w:rsidRDefault="00086740" w:rsidP="00086740">
      <w:pPr>
        <w:pStyle w:val="ConsPlusNormal"/>
      </w:pPr>
      <w:r>
        <w:t>3.2. Показатели, характеризующие объем работы:</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304"/>
        <w:gridCol w:w="1361"/>
        <w:gridCol w:w="1304"/>
        <w:gridCol w:w="1304"/>
        <w:gridCol w:w="1304"/>
        <w:gridCol w:w="907"/>
        <w:gridCol w:w="907"/>
        <w:gridCol w:w="510"/>
        <w:gridCol w:w="737"/>
        <w:gridCol w:w="992"/>
        <w:gridCol w:w="1020"/>
        <w:gridCol w:w="1077"/>
      </w:tblGrid>
      <w:tr w:rsidR="00086740" w:rsidTr="007A00D9">
        <w:tc>
          <w:tcPr>
            <w:tcW w:w="850" w:type="dxa"/>
            <w:vMerge w:val="restart"/>
            <w:vAlign w:val="center"/>
          </w:tcPr>
          <w:p w:rsidR="00086740" w:rsidRDefault="00086740" w:rsidP="007A00D9">
            <w:pPr>
              <w:pStyle w:val="ConsPlusNormal"/>
              <w:jc w:val="center"/>
            </w:pPr>
            <w:r>
              <w:t>Уникальный номер реестровой записи</w:t>
            </w:r>
          </w:p>
        </w:tc>
        <w:tc>
          <w:tcPr>
            <w:tcW w:w="3969" w:type="dxa"/>
            <w:gridSpan w:val="3"/>
            <w:vMerge w:val="restart"/>
            <w:vAlign w:val="center"/>
          </w:tcPr>
          <w:p w:rsidR="00086740" w:rsidRDefault="00086740" w:rsidP="007A00D9">
            <w:pPr>
              <w:pStyle w:val="ConsPlusNormal"/>
              <w:jc w:val="center"/>
            </w:pPr>
            <w:r>
              <w:t>Показатель, характеризующий содержание работы (по справочникам)</w:t>
            </w:r>
          </w:p>
        </w:tc>
        <w:tc>
          <w:tcPr>
            <w:tcW w:w="2608" w:type="dxa"/>
            <w:gridSpan w:val="2"/>
            <w:vMerge w:val="restart"/>
            <w:vAlign w:val="center"/>
          </w:tcPr>
          <w:p w:rsidR="00086740" w:rsidRDefault="00086740" w:rsidP="007A00D9">
            <w:pPr>
              <w:pStyle w:val="ConsPlusNormal"/>
              <w:jc w:val="center"/>
            </w:pPr>
            <w:r>
              <w:t>Показатель, характеризующий условия (формы) выполнения работы</w:t>
            </w:r>
          </w:p>
        </w:tc>
        <w:tc>
          <w:tcPr>
            <w:tcW w:w="3061" w:type="dxa"/>
            <w:gridSpan w:val="4"/>
            <w:vAlign w:val="center"/>
          </w:tcPr>
          <w:p w:rsidR="00086740" w:rsidRDefault="00086740" w:rsidP="007A00D9">
            <w:pPr>
              <w:pStyle w:val="ConsPlusNormal"/>
              <w:jc w:val="center"/>
            </w:pPr>
            <w:r>
              <w:t>Показатель объема работы</w:t>
            </w:r>
          </w:p>
        </w:tc>
        <w:tc>
          <w:tcPr>
            <w:tcW w:w="3089" w:type="dxa"/>
            <w:gridSpan w:val="3"/>
            <w:vAlign w:val="center"/>
          </w:tcPr>
          <w:p w:rsidR="00086740" w:rsidRDefault="00086740" w:rsidP="007A00D9">
            <w:pPr>
              <w:pStyle w:val="ConsPlusNormal"/>
              <w:jc w:val="center"/>
            </w:pPr>
            <w:r>
              <w:t>Значение показателя объема работы</w:t>
            </w:r>
          </w:p>
        </w:tc>
      </w:tr>
      <w:tr w:rsidR="00086740" w:rsidTr="007A00D9">
        <w:tc>
          <w:tcPr>
            <w:tcW w:w="850" w:type="dxa"/>
            <w:vMerge/>
          </w:tcPr>
          <w:p w:rsidR="00086740" w:rsidRDefault="00086740" w:rsidP="007A00D9"/>
        </w:tc>
        <w:tc>
          <w:tcPr>
            <w:tcW w:w="3969" w:type="dxa"/>
            <w:gridSpan w:val="3"/>
            <w:vMerge/>
          </w:tcPr>
          <w:p w:rsidR="00086740" w:rsidRDefault="00086740" w:rsidP="007A00D9"/>
        </w:tc>
        <w:tc>
          <w:tcPr>
            <w:tcW w:w="2608" w:type="dxa"/>
            <w:gridSpan w:val="2"/>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 показателя</w:t>
            </w:r>
          </w:p>
        </w:tc>
        <w:tc>
          <w:tcPr>
            <w:tcW w:w="1417" w:type="dxa"/>
            <w:gridSpan w:val="2"/>
            <w:vAlign w:val="center"/>
          </w:tcPr>
          <w:p w:rsidR="00086740" w:rsidRDefault="00086740" w:rsidP="007A00D9">
            <w:pPr>
              <w:pStyle w:val="ConsPlusNormal"/>
              <w:jc w:val="center"/>
            </w:pPr>
            <w:r>
              <w:t xml:space="preserve">единица измерения по </w:t>
            </w:r>
            <w:hyperlink r:id="rId24" w:history="1">
              <w:r>
                <w:rPr>
                  <w:color w:val="0000FF"/>
                </w:rPr>
                <w:t>ОКЕИ</w:t>
              </w:r>
            </w:hyperlink>
          </w:p>
        </w:tc>
        <w:tc>
          <w:tcPr>
            <w:tcW w:w="737" w:type="dxa"/>
            <w:vMerge w:val="restart"/>
            <w:vAlign w:val="center"/>
          </w:tcPr>
          <w:p w:rsidR="00086740" w:rsidRDefault="00086740" w:rsidP="007A00D9">
            <w:pPr>
              <w:pStyle w:val="ConsPlusNormal"/>
              <w:jc w:val="center"/>
            </w:pPr>
            <w:r>
              <w:t>описание работы</w:t>
            </w:r>
          </w:p>
        </w:tc>
        <w:tc>
          <w:tcPr>
            <w:tcW w:w="992" w:type="dxa"/>
            <w:vMerge w:val="restart"/>
            <w:vAlign w:val="center"/>
          </w:tcPr>
          <w:p w:rsidR="00086740" w:rsidRDefault="00086740" w:rsidP="007A00D9">
            <w:pPr>
              <w:pStyle w:val="ConsPlusNormal"/>
              <w:jc w:val="center"/>
            </w:pPr>
            <w:r>
              <w:t>20__ год (очередной финансовый год)</w:t>
            </w:r>
          </w:p>
        </w:tc>
        <w:tc>
          <w:tcPr>
            <w:tcW w:w="1020" w:type="dxa"/>
            <w:vMerge w:val="restart"/>
            <w:vAlign w:val="center"/>
          </w:tcPr>
          <w:p w:rsidR="00086740" w:rsidRDefault="00086740" w:rsidP="007A00D9">
            <w:pPr>
              <w:pStyle w:val="ConsPlusNormal"/>
              <w:jc w:val="center"/>
            </w:pPr>
            <w:r>
              <w:t>20__ год (1-й год планового периода)</w:t>
            </w:r>
          </w:p>
        </w:tc>
        <w:tc>
          <w:tcPr>
            <w:tcW w:w="1077" w:type="dxa"/>
            <w:vMerge w:val="restart"/>
            <w:vAlign w:val="center"/>
          </w:tcPr>
          <w:p w:rsidR="00086740" w:rsidRDefault="00086740" w:rsidP="007A00D9">
            <w:pPr>
              <w:pStyle w:val="ConsPlusNormal"/>
              <w:jc w:val="center"/>
            </w:pPr>
            <w:r>
              <w:t>20__ год (2-й год планового периода)</w:t>
            </w:r>
          </w:p>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_________</w:t>
            </w:r>
          </w:p>
          <w:p w:rsidR="00086740" w:rsidRDefault="00086740" w:rsidP="007A00D9">
            <w:pPr>
              <w:pStyle w:val="ConsPlusNormal"/>
              <w:jc w:val="center"/>
            </w:pPr>
            <w:r>
              <w:t>(наименование показателя)</w:t>
            </w:r>
          </w:p>
        </w:tc>
        <w:tc>
          <w:tcPr>
            <w:tcW w:w="907" w:type="dxa"/>
            <w:vMerge/>
          </w:tcPr>
          <w:p w:rsidR="00086740" w:rsidRDefault="00086740" w:rsidP="007A00D9"/>
        </w:tc>
        <w:tc>
          <w:tcPr>
            <w:tcW w:w="907" w:type="dxa"/>
            <w:vAlign w:val="center"/>
          </w:tcPr>
          <w:p w:rsidR="00086740" w:rsidRDefault="00086740" w:rsidP="007A00D9">
            <w:pPr>
              <w:pStyle w:val="ConsPlusNormal"/>
              <w:jc w:val="center"/>
            </w:pPr>
            <w:r>
              <w:t>наименование</w:t>
            </w:r>
          </w:p>
        </w:tc>
        <w:tc>
          <w:tcPr>
            <w:tcW w:w="510" w:type="dxa"/>
            <w:vAlign w:val="center"/>
          </w:tcPr>
          <w:p w:rsidR="00086740" w:rsidRDefault="00086740" w:rsidP="007A00D9">
            <w:pPr>
              <w:pStyle w:val="ConsPlusNormal"/>
              <w:jc w:val="center"/>
            </w:pPr>
            <w:r>
              <w:t>код</w:t>
            </w:r>
          </w:p>
        </w:tc>
        <w:tc>
          <w:tcPr>
            <w:tcW w:w="737" w:type="dxa"/>
            <w:vMerge/>
          </w:tcPr>
          <w:p w:rsidR="00086740" w:rsidRDefault="00086740" w:rsidP="007A00D9"/>
        </w:tc>
        <w:tc>
          <w:tcPr>
            <w:tcW w:w="992" w:type="dxa"/>
            <w:vMerge/>
          </w:tcPr>
          <w:p w:rsidR="00086740" w:rsidRDefault="00086740" w:rsidP="007A00D9"/>
        </w:tc>
        <w:tc>
          <w:tcPr>
            <w:tcW w:w="1020" w:type="dxa"/>
            <w:vMerge/>
          </w:tcPr>
          <w:p w:rsidR="00086740" w:rsidRDefault="00086740" w:rsidP="007A00D9"/>
        </w:tc>
        <w:tc>
          <w:tcPr>
            <w:tcW w:w="1077" w:type="dxa"/>
            <w:vMerge/>
          </w:tcPr>
          <w:p w:rsidR="00086740" w:rsidRDefault="00086740" w:rsidP="007A00D9"/>
        </w:tc>
      </w:tr>
      <w:tr w:rsidR="00086740" w:rsidTr="007A00D9">
        <w:tc>
          <w:tcPr>
            <w:tcW w:w="850" w:type="dxa"/>
            <w:vAlign w:val="center"/>
          </w:tcPr>
          <w:p w:rsidR="00086740" w:rsidRDefault="00086740" w:rsidP="007A00D9">
            <w:pPr>
              <w:pStyle w:val="ConsPlusNormal"/>
              <w:jc w:val="center"/>
            </w:pPr>
            <w:r>
              <w:t>1</w:t>
            </w:r>
          </w:p>
        </w:tc>
        <w:tc>
          <w:tcPr>
            <w:tcW w:w="1304" w:type="dxa"/>
            <w:vAlign w:val="center"/>
          </w:tcPr>
          <w:p w:rsidR="00086740" w:rsidRDefault="00086740" w:rsidP="007A00D9">
            <w:pPr>
              <w:pStyle w:val="ConsPlusNormal"/>
              <w:jc w:val="center"/>
            </w:pPr>
            <w:r>
              <w:t>2</w:t>
            </w:r>
          </w:p>
        </w:tc>
        <w:tc>
          <w:tcPr>
            <w:tcW w:w="1361" w:type="dxa"/>
            <w:vAlign w:val="center"/>
          </w:tcPr>
          <w:p w:rsidR="00086740" w:rsidRDefault="00086740" w:rsidP="007A00D9">
            <w:pPr>
              <w:pStyle w:val="ConsPlusNormal"/>
              <w:jc w:val="center"/>
            </w:pPr>
            <w:r>
              <w:t>3</w:t>
            </w:r>
          </w:p>
        </w:tc>
        <w:tc>
          <w:tcPr>
            <w:tcW w:w="1304" w:type="dxa"/>
            <w:vAlign w:val="center"/>
          </w:tcPr>
          <w:p w:rsidR="00086740" w:rsidRDefault="00086740" w:rsidP="007A00D9">
            <w:pPr>
              <w:pStyle w:val="ConsPlusNormal"/>
              <w:jc w:val="center"/>
            </w:pPr>
            <w:r>
              <w:t>4</w:t>
            </w:r>
          </w:p>
        </w:tc>
        <w:tc>
          <w:tcPr>
            <w:tcW w:w="1304" w:type="dxa"/>
            <w:vAlign w:val="center"/>
          </w:tcPr>
          <w:p w:rsidR="00086740" w:rsidRDefault="00086740" w:rsidP="007A00D9">
            <w:pPr>
              <w:pStyle w:val="ConsPlusNormal"/>
              <w:jc w:val="center"/>
            </w:pPr>
            <w:r>
              <w:t>5</w:t>
            </w:r>
          </w:p>
        </w:tc>
        <w:tc>
          <w:tcPr>
            <w:tcW w:w="1304"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07" w:type="dxa"/>
            <w:vAlign w:val="center"/>
          </w:tcPr>
          <w:p w:rsidR="00086740" w:rsidRDefault="00086740" w:rsidP="007A00D9">
            <w:pPr>
              <w:pStyle w:val="ConsPlusNormal"/>
              <w:jc w:val="center"/>
            </w:pPr>
            <w:r>
              <w:t>8</w:t>
            </w:r>
          </w:p>
        </w:tc>
        <w:tc>
          <w:tcPr>
            <w:tcW w:w="510" w:type="dxa"/>
            <w:vAlign w:val="center"/>
          </w:tcPr>
          <w:p w:rsidR="00086740" w:rsidRDefault="00086740" w:rsidP="007A00D9">
            <w:pPr>
              <w:pStyle w:val="ConsPlusNormal"/>
              <w:jc w:val="center"/>
            </w:pPr>
            <w:r>
              <w:t>9</w:t>
            </w:r>
          </w:p>
        </w:tc>
        <w:tc>
          <w:tcPr>
            <w:tcW w:w="737" w:type="dxa"/>
            <w:vAlign w:val="center"/>
          </w:tcPr>
          <w:p w:rsidR="00086740" w:rsidRDefault="00086740" w:rsidP="007A00D9">
            <w:pPr>
              <w:pStyle w:val="ConsPlusNormal"/>
              <w:jc w:val="center"/>
            </w:pPr>
            <w:r>
              <w:t>10</w:t>
            </w:r>
          </w:p>
        </w:tc>
        <w:tc>
          <w:tcPr>
            <w:tcW w:w="992" w:type="dxa"/>
            <w:vAlign w:val="center"/>
          </w:tcPr>
          <w:p w:rsidR="00086740" w:rsidRDefault="00086740" w:rsidP="007A00D9">
            <w:pPr>
              <w:pStyle w:val="ConsPlusNormal"/>
              <w:jc w:val="center"/>
            </w:pPr>
            <w:r>
              <w:t>11</w:t>
            </w:r>
          </w:p>
        </w:tc>
        <w:tc>
          <w:tcPr>
            <w:tcW w:w="1020" w:type="dxa"/>
            <w:vAlign w:val="center"/>
          </w:tcPr>
          <w:p w:rsidR="00086740" w:rsidRDefault="00086740" w:rsidP="007A00D9">
            <w:pPr>
              <w:pStyle w:val="ConsPlusNormal"/>
              <w:jc w:val="center"/>
            </w:pPr>
            <w:r>
              <w:t>12</w:t>
            </w:r>
          </w:p>
        </w:tc>
        <w:tc>
          <w:tcPr>
            <w:tcW w:w="1077" w:type="dxa"/>
            <w:vAlign w:val="center"/>
          </w:tcPr>
          <w:p w:rsidR="00086740" w:rsidRDefault="00086740" w:rsidP="007A00D9">
            <w:pPr>
              <w:pStyle w:val="ConsPlusNormal"/>
              <w:jc w:val="center"/>
            </w:pPr>
            <w:r>
              <w:t>13</w:t>
            </w:r>
          </w:p>
        </w:tc>
      </w:tr>
      <w:tr w:rsidR="00086740" w:rsidTr="007A00D9">
        <w:tc>
          <w:tcPr>
            <w:tcW w:w="850"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61"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c>
          <w:tcPr>
            <w:tcW w:w="992"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c>
          <w:tcPr>
            <w:tcW w:w="992"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c>
          <w:tcPr>
            <w:tcW w:w="992"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bl>
    <w:p w:rsidR="00086740" w:rsidRDefault="00086740" w:rsidP="00086740">
      <w:pPr>
        <w:sectPr w:rsidR="00086740">
          <w:pgSz w:w="16838" w:h="11905" w:orient="landscape"/>
          <w:pgMar w:top="1701" w:right="1134" w:bottom="850" w:left="1134" w:header="0" w:footer="0" w:gutter="0"/>
          <w:cols w:space="720"/>
        </w:sectPr>
      </w:pPr>
    </w:p>
    <w:p w:rsidR="00086740" w:rsidRDefault="00086740" w:rsidP="00086740">
      <w:pPr>
        <w:pStyle w:val="ConsPlusNormal"/>
        <w:jc w:val="both"/>
      </w:pPr>
    </w:p>
    <w:p w:rsidR="00086740" w:rsidRDefault="00086740" w:rsidP="00086740">
      <w:pPr>
        <w:pStyle w:val="ConsPlusNonformat"/>
        <w:jc w:val="both"/>
      </w:pPr>
      <w:r>
        <w:t>Допустимые  (возможные)  отклонения  от  установленных показателей качества</w:t>
      </w:r>
    </w:p>
    <w:p w:rsidR="00086740" w:rsidRDefault="00086740" w:rsidP="00086740">
      <w:pPr>
        <w:pStyle w:val="ConsPlusNonformat"/>
        <w:jc w:val="both"/>
      </w:pPr>
      <w:r>
        <w:t>муниципальной  услуги,  в  пределах которых муниципальное задание считается</w:t>
      </w:r>
    </w:p>
    <w:p w:rsidR="00086740" w:rsidRDefault="00086740" w:rsidP="00086740">
      <w:pPr>
        <w:pStyle w:val="ConsPlusNonformat"/>
        <w:jc w:val="both"/>
      </w:pPr>
      <w:proofErr w:type="gramStart"/>
      <w:r>
        <w:t>выполненным</w:t>
      </w:r>
      <w:proofErr w:type="gramEnd"/>
      <w:r>
        <w:t>, процентов ┌───┐</w:t>
      </w:r>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                       └───┘</w:t>
      </w:r>
    </w:p>
    <w:p w:rsidR="00086740" w:rsidRDefault="00086740" w:rsidP="00086740">
      <w:pPr>
        <w:pStyle w:val="ConsPlusNonformat"/>
        <w:jc w:val="both"/>
      </w:pPr>
    </w:p>
    <w:p w:rsidR="00086740" w:rsidRDefault="00086740" w:rsidP="00086740">
      <w:pPr>
        <w:pStyle w:val="ConsPlusNonformat"/>
        <w:jc w:val="both"/>
      </w:pPr>
      <w:r>
        <w:t xml:space="preserve">           Часть 3. Прочие сведения о муниципальном задании </w:t>
      </w:r>
      <w:hyperlink w:anchor="P622" w:history="1">
        <w:r>
          <w:rPr>
            <w:color w:val="0000FF"/>
          </w:rPr>
          <w:t>&lt;6&gt;</w:t>
        </w:r>
      </w:hyperlink>
    </w:p>
    <w:p w:rsidR="00086740" w:rsidRDefault="00086740" w:rsidP="00086740">
      <w:pPr>
        <w:pStyle w:val="ConsPlusNonformat"/>
        <w:jc w:val="both"/>
      </w:pPr>
    </w:p>
    <w:p w:rsidR="00086740" w:rsidRDefault="00086740" w:rsidP="00086740">
      <w:pPr>
        <w:pStyle w:val="ConsPlusNonformat"/>
        <w:jc w:val="both"/>
      </w:pPr>
      <w:r>
        <w:t>1. Основания для досрочного прекращения выполнения муниципального задания</w:t>
      </w:r>
    </w:p>
    <w:p w:rsidR="00086740" w:rsidRDefault="00086740" w:rsidP="00086740">
      <w:pPr>
        <w:pStyle w:val="ConsPlusNonformat"/>
        <w:jc w:val="both"/>
      </w:pPr>
      <w:r>
        <w:t>___________________________________________________________________________</w:t>
      </w:r>
    </w:p>
    <w:p w:rsidR="00086740" w:rsidRDefault="00086740" w:rsidP="00086740">
      <w:pPr>
        <w:pStyle w:val="ConsPlusNonformat"/>
        <w:jc w:val="both"/>
      </w:pPr>
      <w:r>
        <w:t>___________________________________________________________________________</w:t>
      </w:r>
    </w:p>
    <w:p w:rsidR="00086740" w:rsidRDefault="00086740" w:rsidP="00086740">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086740" w:rsidRDefault="00086740" w:rsidP="00086740">
      <w:pPr>
        <w:pStyle w:val="ConsPlusNonformat"/>
        <w:jc w:val="both"/>
      </w:pPr>
      <w:r>
        <w:t>муниципального задания ____________________________________________________</w:t>
      </w:r>
    </w:p>
    <w:p w:rsidR="00086740" w:rsidRDefault="00086740" w:rsidP="00086740">
      <w:pPr>
        <w:pStyle w:val="ConsPlusNonformat"/>
        <w:jc w:val="both"/>
      </w:pPr>
      <w:r>
        <w:t>___________________________________________________________________________</w:t>
      </w:r>
    </w:p>
    <w:p w:rsidR="00086740" w:rsidRDefault="00086740" w:rsidP="00086740">
      <w:pPr>
        <w:pStyle w:val="ConsPlusNonformat"/>
        <w:jc w:val="both"/>
      </w:pPr>
      <w:r>
        <w:t xml:space="preserve">3. Порядок </w:t>
      </w:r>
      <w:proofErr w:type="gramStart"/>
      <w:r>
        <w:t>контроля за</w:t>
      </w:r>
      <w:proofErr w:type="gramEnd"/>
      <w:r>
        <w:t xml:space="preserve"> выполнением муниципального задания:</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814"/>
        <w:gridCol w:w="5556"/>
      </w:tblGrid>
      <w:tr w:rsidR="00086740" w:rsidTr="007A00D9">
        <w:tc>
          <w:tcPr>
            <w:tcW w:w="1644" w:type="dxa"/>
            <w:vAlign w:val="center"/>
          </w:tcPr>
          <w:p w:rsidR="00086740" w:rsidRDefault="00086740" w:rsidP="007A00D9">
            <w:pPr>
              <w:pStyle w:val="ConsPlusNormal"/>
              <w:jc w:val="center"/>
            </w:pPr>
            <w:r>
              <w:t>Форма контроля</w:t>
            </w:r>
          </w:p>
        </w:tc>
        <w:tc>
          <w:tcPr>
            <w:tcW w:w="1814" w:type="dxa"/>
            <w:vAlign w:val="center"/>
          </w:tcPr>
          <w:p w:rsidR="00086740" w:rsidRDefault="00086740" w:rsidP="007A00D9">
            <w:pPr>
              <w:pStyle w:val="ConsPlusNormal"/>
              <w:jc w:val="center"/>
            </w:pPr>
            <w:r>
              <w:t>Периодичность</w:t>
            </w:r>
          </w:p>
        </w:tc>
        <w:tc>
          <w:tcPr>
            <w:tcW w:w="5556" w:type="dxa"/>
            <w:vAlign w:val="center"/>
          </w:tcPr>
          <w:p w:rsidR="00086740" w:rsidRDefault="00086740" w:rsidP="007A00D9">
            <w:pPr>
              <w:pStyle w:val="ConsPlusNormal"/>
              <w:jc w:val="center"/>
            </w:pPr>
            <w:r>
              <w:t xml:space="preserve">Органы, уполномоченные осуществлять </w:t>
            </w:r>
            <w:proofErr w:type="gramStart"/>
            <w:r>
              <w:t>контроль за</w:t>
            </w:r>
            <w:proofErr w:type="gramEnd"/>
            <w:r>
              <w:t xml:space="preserve"> выполнением муниципального задания</w:t>
            </w:r>
          </w:p>
        </w:tc>
      </w:tr>
      <w:tr w:rsidR="00086740" w:rsidTr="007A00D9">
        <w:tc>
          <w:tcPr>
            <w:tcW w:w="1644" w:type="dxa"/>
            <w:vAlign w:val="center"/>
          </w:tcPr>
          <w:p w:rsidR="00086740" w:rsidRDefault="00086740" w:rsidP="007A00D9">
            <w:pPr>
              <w:pStyle w:val="ConsPlusNormal"/>
              <w:jc w:val="center"/>
            </w:pPr>
            <w:r>
              <w:t>1</w:t>
            </w:r>
          </w:p>
        </w:tc>
        <w:tc>
          <w:tcPr>
            <w:tcW w:w="1814" w:type="dxa"/>
            <w:vAlign w:val="center"/>
          </w:tcPr>
          <w:p w:rsidR="00086740" w:rsidRDefault="00086740" w:rsidP="007A00D9">
            <w:pPr>
              <w:pStyle w:val="ConsPlusNormal"/>
              <w:jc w:val="center"/>
            </w:pPr>
            <w:r>
              <w:t>2</w:t>
            </w:r>
          </w:p>
        </w:tc>
        <w:tc>
          <w:tcPr>
            <w:tcW w:w="5556" w:type="dxa"/>
            <w:vAlign w:val="center"/>
          </w:tcPr>
          <w:p w:rsidR="00086740" w:rsidRDefault="00086740" w:rsidP="007A00D9">
            <w:pPr>
              <w:pStyle w:val="ConsPlusNormal"/>
              <w:jc w:val="center"/>
            </w:pPr>
            <w:r>
              <w:t>3</w:t>
            </w:r>
          </w:p>
        </w:tc>
      </w:tr>
      <w:tr w:rsidR="00086740" w:rsidTr="007A00D9">
        <w:tc>
          <w:tcPr>
            <w:tcW w:w="1644" w:type="dxa"/>
            <w:vAlign w:val="center"/>
          </w:tcPr>
          <w:p w:rsidR="00086740" w:rsidRDefault="00086740" w:rsidP="007A00D9">
            <w:pPr>
              <w:pStyle w:val="ConsPlusNormal"/>
            </w:pPr>
          </w:p>
        </w:tc>
        <w:tc>
          <w:tcPr>
            <w:tcW w:w="1814" w:type="dxa"/>
            <w:vAlign w:val="center"/>
          </w:tcPr>
          <w:p w:rsidR="00086740" w:rsidRDefault="00086740" w:rsidP="007A00D9">
            <w:pPr>
              <w:pStyle w:val="ConsPlusNormal"/>
            </w:pPr>
          </w:p>
        </w:tc>
        <w:tc>
          <w:tcPr>
            <w:tcW w:w="5556" w:type="dxa"/>
            <w:vAlign w:val="center"/>
          </w:tcPr>
          <w:p w:rsidR="00086740" w:rsidRDefault="00086740" w:rsidP="007A00D9">
            <w:pPr>
              <w:pStyle w:val="ConsPlusNormal"/>
            </w:pPr>
          </w:p>
        </w:tc>
      </w:tr>
      <w:tr w:rsidR="00086740" w:rsidTr="007A00D9">
        <w:tc>
          <w:tcPr>
            <w:tcW w:w="1644" w:type="dxa"/>
            <w:vAlign w:val="center"/>
          </w:tcPr>
          <w:p w:rsidR="00086740" w:rsidRDefault="00086740" w:rsidP="007A00D9">
            <w:pPr>
              <w:pStyle w:val="ConsPlusNormal"/>
            </w:pPr>
          </w:p>
        </w:tc>
        <w:tc>
          <w:tcPr>
            <w:tcW w:w="1814" w:type="dxa"/>
            <w:vAlign w:val="center"/>
          </w:tcPr>
          <w:p w:rsidR="00086740" w:rsidRDefault="00086740" w:rsidP="007A00D9">
            <w:pPr>
              <w:pStyle w:val="ConsPlusNormal"/>
            </w:pPr>
          </w:p>
        </w:tc>
        <w:tc>
          <w:tcPr>
            <w:tcW w:w="5556" w:type="dxa"/>
            <w:vAlign w:val="center"/>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nformat"/>
        <w:jc w:val="both"/>
      </w:pPr>
      <w:r>
        <w:t>4. Требования к отчетности о выполнении муниципального задания ____________</w:t>
      </w:r>
    </w:p>
    <w:p w:rsidR="00086740" w:rsidRDefault="00086740" w:rsidP="00086740">
      <w:pPr>
        <w:pStyle w:val="ConsPlusNonformat"/>
        <w:jc w:val="both"/>
      </w:pPr>
      <w:r>
        <w:t>4.1. Периодичность  представления   отчетов  о  выполнении   муниципального</w:t>
      </w:r>
    </w:p>
    <w:p w:rsidR="00086740" w:rsidRDefault="00086740" w:rsidP="00086740">
      <w:pPr>
        <w:pStyle w:val="ConsPlusNonformat"/>
        <w:jc w:val="both"/>
      </w:pPr>
      <w:r>
        <w:t>задания ___________________________________________________________________</w:t>
      </w:r>
    </w:p>
    <w:p w:rsidR="00086740" w:rsidRDefault="00086740" w:rsidP="00086740">
      <w:pPr>
        <w:pStyle w:val="ConsPlusNonformat"/>
        <w:jc w:val="both"/>
      </w:pPr>
      <w:r>
        <w:t>4.2. Сроки представления отчетов о выполнении муниципального задания ______</w:t>
      </w:r>
    </w:p>
    <w:p w:rsidR="00086740" w:rsidRDefault="00086740" w:rsidP="00086740">
      <w:pPr>
        <w:pStyle w:val="ConsPlusNonformat"/>
        <w:jc w:val="both"/>
      </w:pPr>
      <w:r>
        <w:t>___________________________________________________________________________</w:t>
      </w:r>
    </w:p>
    <w:p w:rsidR="00086740" w:rsidRDefault="00086740" w:rsidP="00086740">
      <w:pPr>
        <w:pStyle w:val="ConsPlusNonformat"/>
        <w:jc w:val="both"/>
      </w:pPr>
      <w:r>
        <w:t>4.3. Иные требования к отчетности о выполнении муниципального задания _____</w:t>
      </w:r>
    </w:p>
    <w:p w:rsidR="00086740" w:rsidRDefault="00086740" w:rsidP="00086740">
      <w:pPr>
        <w:pStyle w:val="ConsPlusNonformat"/>
        <w:jc w:val="both"/>
      </w:pPr>
      <w:r>
        <w:t>___________________________________________________________________________</w:t>
      </w:r>
    </w:p>
    <w:p w:rsidR="00086740" w:rsidRDefault="00086740" w:rsidP="00086740">
      <w:pPr>
        <w:pStyle w:val="ConsPlusNonformat"/>
        <w:jc w:val="both"/>
      </w:pPr>
      <w:r>
        <w:t>5. Иные показатели, связанные с выполнением муниципального задания ________</w:t>
      </w:r>
    </w:p>
    <w:p w:rsidR="00086740" w:rsidRDefault="00086740" w:rsidP="00086740">
      <w:pPr>
        <w:pStyle w:val="ConsPlusNormal"/>
        <w:ind w:firstLine="540"/>
        <w:jc w:val="both"/>
      </w:pPr>
      <w:r>
        <w:t>--------------------------------</w:t>
      </w:r>
    </w:p>
    <w:p w:rsidR="00086740" w:rsidRDefault="00086740" w:rsidP="00086740">
      <w:pPr>
        <w:pStyle w:val="ConsPlusNormal"/>
        <w:spacing w:before="220"/>
        <w:ind w:firstLine="540"/>
        <w:jc w:val="both"/>
      </w:pPr>
      <w:bookmarkStart w:id="6" w:name="P617"/>
      <w:bookmarkEnd w:id="6"/>
      <w:r>
        <w:t>&lt;1&gt; Номер муниципального задания присваивается в информационной системе Министерства финансов Российской Федерации.</w:t>
      </w:r>
    </w:p>
    <w:p w:rsidR="00086740" w:rsidRDefault="00086740" w:rsidP="00086740">
      <w:pPr>
        <w:pStyle w:val="ConsPlusNormal"/>
        <w:spacing w:before="220"/>
        <w:ind w:firstLine="540"/>
        <w:jc w:val="both"/>
      </w:pPr>
      <w:bookmarkStart w:id="7" w:name="P618"/>
      <w:bookmarkEnd w:id="7"/>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86740" w:rsidRDefault="00086740" w:rsidP="00086740">
      <w:pPr>
        <w:pStyle w:val="ConsPlusNormal"/>
        <w:spacing w:before="220"/>
        <w:ind w:firstLine="540"/>
        <w:jc w:val="both"/>
      </w:pPr>
      <w:bookmarkStart w:id="8" w:name="P619"/>
      <w:bookmarkEnd w:id="8"/>
      <w:r>
        <w:t>&lt;3</w:t>
      </w:r>
      <w:proofErr w:type="gramStart"/>
      <w:r>
        <w:t>&gt; З</w:t>
      </w:r>
      <w:proofErr w:type="gramEnd"/>
      <w: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086740" w:rsidRDefault="00086740" w:rsidP="00086740">
      <w:pPr>
        <w:pStyle w:val="ConsPlusNormal"/>
        <w:spacing w:before="220"/>
        <w:ind w:firstLine="540"/>
        <w:jc w:val="both"/>
      </w:pPr>
      <w:bookmarkStart w:id="9" w:name="P620"/>
      <w:bookmarkEnd w:id="9"/>
      <w:r>
        <w:t>&lt;4</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086740" w:rsidRDefault="00086740" w:rsidP="00086740">
      <w:pPr>
        <w:pStyle w:val="ConsPlusNormal"/>
        <w:spacing w:before="220"/>
        <w:ind w:firstLine="540"/>
        <w:jc w:val="both"/>
      </w:pPr>
      <w:bookmarkStart w:id="10" w:name="P621"/>
      <w:bookmarkEnd w:id="10"/>
      <w:r>
        <w:t>&lt;5</w:t>
      </w:r>
      <w:proofErr w:type="gramStart"/>
      <w:r>
        <w:t>&gt; З</w:t>
      </w:r>
      <w:proofErr w:type="gramEnd"/>
      <w:r>
        <w:t>аполняется при установлении показателей, характеризующих качество работы, в ведомственном перечне муниципальных услуг и работ.</w:t>
      </w:r>
    </w:p>
    <w:p w:rsidR="00086740" w:rsidRDefault="00086740" w:rsidP="00086740">
      <w:pPr>
        <w:pStyle w:val="ConsPlusNormal"/>
        <w:spacing w:before="220"/>
        <w:ind w:firstLine="540"/>
        <w:jc w:val="both"/>
      </w:pPr>
      <w:bookmarkStart w:id="11" w:name="P622"/>
      <w:bookmarkEnd w:id="11"/>
      <w:r>
        <w:t>&lt;6</w:t>
      </w:r>
      <w:proofErr w:type="gramStart"/>
      <w:r>
        <w:t>&gt; З</w:t>
      </w:r>
      <w:proofErr w:type="gramEnd"/>
      <w:r>
        <w:t>аполняется в целом по муниципальному заданию.</w:t>
      </w:r>
    </w:p>
    <w:p w:rsidR="00086740" w:rsidRDefault="00086740" w:rsidP="00086740">
      <w:pPr>
        <w:pStyle w:val="ConsPlusNormal"/>
        <w:jc w:val="both"/>
      </w:pPr>
    </w:p>
    <w:p w:rsidR="00086740" w:rsidRDefault="00086740" w:rsidP="00086740">
      <w:pPr>
        <w:pStyle w:val="ConsPlusNormal"/>
        <w:jc w:val="both"/>
      </w:pPr>
    </w:p>
    <w:p w:rsidR="00086740" w:rsidRDefault="00086740" w:rsidP="00086740">
      <w:pPr>
        <w:pStyle w:val="ConsPlusNormal"/>
        <w:jc w:val="both"/>
      </w:pPr>
    </w:p>
    <w:p w:rsidR="00086740" w:rsidRDefault="00086740" w:rsidP="00086740">
      <w:pPr>
        <w:pStyle w:val="ConsPlusNormal"/>
        <w:jc w:val="both"/>
        <w:sectPr w:rsidR="00086740">
          <w:pgSz w:w="11905" w:h="16838"/>
          <w:pgMar w:top="1134" w:right="850" w:bottom="1134" w:left="1701" w:header="0" w:footer="0" w:gutter="0"/>
          <w:cols w:space="720"/>
        </w:sectPr>
      </w:pPr>
    </w:p>
    <w:p w:rsidR="00086740" w:rsidRPr="009727CA" w:rsidRDefault="00086740" w:rsidP="00086740">
      <w:pPr>
        <w:pStyle w:val="ConsPlusNormal"/>
        <w:jc w:val="right"/>
        <w:outlineLvl w:val="1"/>
        <w:rPr>
          <w:rFonts w:ascii="Times New Roman" w:hAnsi="Times New Roman" w:cs="Times New Roman"/>
          <w:sz w:val="24"/>
          <w:szCs w:val="24"/>
        </w:rPr>
      </w:pPr>
      <w:r w:rsidRPr="009727CA">
        <w:rPr>
          <w:rFonts w:ascii="Times New Roman" w:hAnsi="Times New Roman" w:cs="Times New Roman"/>
          <w:sz w:val="24"/>
          <w:szCs w:val="24"/>
        </w:rPr>
        <w:lastRenderedPageBreak/>
        <w:t>Приложение 2</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к Порядку</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формирования муниципального задания</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на оказание муниципальных услуг</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(выполнение работ) и его финансового</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обеспечения</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ФОРМА</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rPr>
          <w:rFonts w:ascii="Times New Roman" w:hAnsi="Times New Roman" w:cs="Times New Roman"/>
          <w:sz w:val="24"/>
          <w:szCs w:val="24"/>
        </w:rPr>
      </w:pPr>
      <w:bookmarkStart w:id="12" w:name="P637"/>
      <w:bookmarkEnd w:id="12"/>
      <w:r w:rsidRPr="009727CA">
        <w:rPr>
          <w:rFonts w:ascii="Times New Roman" w:hAnsi="Times New Roman" w:cs="Times New Roman"/>
          <w:sz w:val="24"/>
          <w:szCs w:val="24"/>
        </w:rPr>
        <w:t>Сводные данные</w:t>
      </w:r>
    </w:p>
    <w:p w:rsidR="00086740" w:rsidRPr="009727CA" w:rsidRDefault="00086740" w:rsidP="00086740">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об объемах муниципальных услуг (работ)</w:t>
      </w:r>
    </w:p>
    <w:p w:rsidR="00086740" w:rsidRPr="009727CA" w:rsidRDefault="00086740" w:rsidP="000867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1849"/>
        <w:gridCol w:w="1204"/>
        <w:gridCol w:w="1414"/>
        <w:gridCol w:w="1414"/>
        <w:gridCol w:w="1414"/>
        <w:gridCol w:w="1189"/>
        <w:gridCol w:w="1189"/>
      </w:tblGrid>
      <w:tr w:rsidR="00086740" w:rsidRPr="009727CA" w:rsidTr="007A00D9">
        <w:tc>
          <w:tcPr>
            <w:tcW w:w="454" w:type="dxa"/>
            <w:vMerge w:val="restart"/>
          </w:tcPr>
          <w:p w:rsidR="00086740" w:rsidRPr="009727CA" w:rsidRDefault="00086740" w:rsidP="007A00D9">
            <w:pPr>
              <w:pStyle w:val="ConsPlusNormal"/>
              <w:jc w:val="center"/>
              <w:rPr>
                <w:rFonts w:ascii="Times New Roman" w:hAnsi="Times New Roman" w:cs="Times New Roman"/>
                <w:sz w:val="24"/>
                <w:szCs w:val="24"/>
              </w:rPr>
            </w:pPr>
            <w:proofErr w:type="spellStart"/>
            <w:proofErr w:type="gramStart"/>
            <w:r w:rsidRPr="009727CA">
              <w:rPr>
                <w:rFonts w:ascii="Times New Roman" w:hAnsi="Times New Roman" w:cs="Times New Roman"/>
                <w:sz w:val="24"/>
                <w:szCs w:val="24"/>
              </w:rPr>
              <w:t>п</w:t>
            </w:r>
            <w:proofErr w:type="spellEnd"/>
            <w:proofErr w:type="gramEnd"/>
            <w:r w:rsidRPr="009727CA">
              <w:rPr>
                <w:rFonts w:ascii="Times New Roman" w:hAnsi="Times New Roman" w:cs="Times New Roman"/>
                <w:sz w:val="24"/>
                <w:szCs w:val="24"/>
              </w:rPr>
              <w:t>/</w:t>
            </w:r>
            <w:proofErr w:type="spellStart"/>
            <w:r w:rsidRPr="009727CA">
              <w:rPr>
                <w:rFonts w:ascii="Times New Roman" w:hAnsi="Times New Roman" w:cs="Times New Roman"/>
                <w:sz w:val="24"/>
                <w:szCs w:val="24"/>
              </w:rPr>
              <w:t>п</w:t>
            </w:r>
            <w:proofErr w:type="spellEnd"/>
          </w:p>
        </w:tc>
        <w:tc>
          <w:tcPr>
            <w:tcW w:w="1774" w:type="dxa"/>
            <w:vMerge w:val="restart"/>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Наименование муниципальной услуги (работы)</w:t>
            </w:r>
          </w:p>
        </w:tc>
        <w:tc>
          <w:tcPr>
            <w:tcW w:w="1849" w:type="dxa"/>
            <w:vMerge w:val="restart"/>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Наименование показателя муниципального задания</w:t>
            </w:r>
          </w:p>
        </w:tc>
        <w:tc>
          <w:tcPr>
            <w:tcW w:w="1204" w:type="dxa"/>
            <w:vMerge w:val="restart"/>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Единица измерения</w:t>
            </w:r>
          </w:p>
        </w:tc>
        <w:tc>
          <w:tcPr>
            <w:tcW w:w="6620" w:type="dxa"/>
            <w:gridSpan w:val="5"/>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Количество муниципальных услуг (работ)</w:t>
            </w:r>
          </w:p>
        </w:tc>
      </w:tr>
      <w:tr w:rsidR="00086740" w:rsidRPr="009727CA" w:rsidTr="007A00D9">
        <w:tc>
          <w:tcPr>
            <w:tcW w:w="454" w:type="dxa"/>
            <w:vMerge/>
          </w:tcPr>
          <w:p w:rsidR="00086740" w:rsidRPr="009727CA" w:rsidRDefault="00086740" w:rsidP="007A00D9"/>
        </w:tc>
        <w:tc>
          <w:tcPr>
            <w:tcW w:w="1774" w:type="dxa"/>
            <w:vMerge/>
          </w:tcPr>
          <w:p w:rsidR="00086740" w:rsidRPr="009727CA" w:rsidRDefault="00086740" w:rsidP="007A00D9"/>
        </w:tc>
        <w:tc>
          <w:tcPr>
            <w:tcW w:w="1849" w:type="dxa"/>
            <w:vMerge/>
          </w:tcPr>
          <w:p w:rsidR="00086740" w:rsidRPr="009727CA" w:rsidRDefault="00086740" w:rsidP="007A00D9"/>
        </w:tc>
        <w:tc>
          <w:tcPr>
            <w:tcW w:w="1204" w:type="dxa"/>
            <w:vMerge/>
          </w:tcPr>
          <w:p w:rsidR="00086740" w:rsidRPr="009727CA" w:rsidRDefault="00086740" w:rsidP="007A00D9"/>
        </w:tc>
        <w:tc>
          <w:tcPr>
            <w:tcW w:w="141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отчетный финансовый год</w:t>
            </w:r>
          </w:p>
        </w:tc>
        <w:tc>
          <w:tcPr>
            <w:tcW w:w="141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текущий финансовый год</w:t>
            </w:r>
          </w:p>
        </w:tc>
        <w:tc>
          <w:tcPr>
            <w:tcW w:w="141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очередной финансовый год</w:t>
            </w:r>
          </w:p>
        </w:tc>
        <w:tc>
          <w:tcPr>
            <w:tcW w:w="1189"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первый год планового периода</w:t>
            </w:r>
          </w:p>
        </w:tc>
        <w:tc>
          <w:tcPr>
            <w:tcW w:w="1189"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второй год планового периода</w:t>
            </w:r>
          </w:p>
        </w:tc>
      </w:tr>
      <w:tr w:rsidR="00086740" w:rsidRPr="009727CA" w:rsidTr="007A00D9">
        <w:tc>
          <w:tcPr>
            <w:tcW w:w="45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1</w:t>
            </w:r>
          </w:p>
        </w:tc>
        <w:tc>
          <w:tcPr>
            <w:tcW w:w="177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2</w:t>
            </w:r>
          </w:p>
        </w:tc>
        <w:tc>
          <w:tcPr>
            <w:tcW w:w="1849"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3</w:t>
            </w:r>
          </w:p>
        </w:tc>
        <w:tc>
          <w:tcPr>
            <w:tcW w:w="120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4</w:t>
            </w:r>
          </w:p>
        </w:tc>
        <w:tc>
          <w:tcPr>
            <w:tcW w:w="141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5</w:t>
            </w:r>
          </w:p>
        </w:tc>
        <w:tc>
          <w:tcPr>
            <w:tcW w:w="141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6</w:t>
            </w:r>
          </w:p>
        </w:tc>
        <w:tc>
          <w:tcPr>
            <w:tcW w:w="141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7</w:t>
            </w:r>
          </w:p>
        </w:tc>
        <w:tc>
          <w:tcPr>
            <w:tcW w:w="1189"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8</w:t>
            </w:r>
          </w:p>
        </w:tc>
        <w:tc>
          <w:tcPr>
            <w:tcW w:w="1189"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9</w:t>
            </w:r>
          </w:p>
        </w:tc>
      </w:tr>
      <w:tr w:rsidR="00086740" w:rsidRPr="009727CA" w:rsidTr="007A00D9">
        <w:tc>
          <w:tcPr>
            <w:tcW w:w="454" w:type="dxa"/>
          </w:tcPr>
          <w:p w:rsidR="00086740" w:rsidRPr="009727CA" w:rsidRDefault="00086740" w:rsidP="007A00D9">
            <w:pPr>
              <w:pStyle w:val="ConsPlusNormal"/>
              <w:rPr>
                <w:rFonts w:ascii="Times New Roman" w:hAnsi="Times New Roman" w:cs="Times New Roman"/>
                <w:sz w:val="24"/>
                <w:szCs w:val="24"/>
              </w:rPr>
            </w:pPr>
          </w:p>
        </w:tc>
        <w:tc>
          <w:tcPr>
            <w:tcW w:w="1774" w:type="dxa"/>
          </w:tcPr>
          <w:p w:rsidR="00086740" w:rsidRPr="009727CA" w:rsidRDefault="00086740" w:rsidP="007A00D9">
            <w:pPr>
              <w:pStyle w:val="ConsPlusNormal"/>
              <w:rPr>
                <w:rFonts w:ascii="Times New Roman" w:hAnsi="Times New Roman" w:cs="Times New Roman"/>
                <w:sz w:val="24"/>
                <w:szCs w:val="24"/>
              </w:rPr>
            </w:pPr>
          </w:p>
        </w:tc>
        <w:tc>
          <w:tcPr>
            <w:tcW w:w="1849" w:type="dxa"/>
          </w:tcPr>
          <w:p w:rsidR="00086740" w:rsidRPr="009727CA" w:rsidRDefault="00086740" w:rsidP="007A00D9">
            <w:pPr>
              <w:pStyle w:val="ConsPlusNormal"/>
              <w:rPr>
                <w:rFonts w:ascii="Times New Roman" w:hAnsi="Times New Roman" w:cs="Times New Roman"/>
                <w:sz w:val="24"/>
                <w:szCs w:val="24"/>
              </w:rPr>
            </w:pPr>
          </w:p>
        </w:tc>
        <w:tc>
          <w:tcPr>
            <w:tcW w:w="1204" w:type="dxa"/>
          </w:tcPr>
          <w:p w:rsidR="00086740" w:rsidRPr="009727CA" w:rsidRDefault="00086740" w:rsidP="007A00D9">
            <w:pPr>
              <w:pStyle w:val="ConsPlusNormal"/>
              <w:rPr>
                <w:rFonts w:ascii="Times New Roman" w:hAnsi="Times New Roman" w:cs="Times New Roman"/>
                <w:sz w:val="24"/>
                <w:szCs w:val="24"/>
              </w:rPr>
            </w:pPr>
          </w:p>
        </w:tc>
        <w:tc>
          <w:tcPr>
            <w:tcW w:w="1414" w:type="dxa"/>
          </w:tcPr>
          <w:p w:rsidR="00086740" w:rsidRPr="009727CA" w:rsidRDefault="00086740" w:rsidP="007A00D9">
            <w:pPr>
              <w:pStyle w:val="ConsPlusNormal"/>
              <w:rPr>
                <w:rFonts w:ascii="Times New Roman" w:hAnsi="Times New Roman" w:cs="Times New Roman"/>
                <w:sz w:val="24"/>
                <w:szCs w:val="24"/>
              </w:rPr>
            </w:pPr>
          </w:p>
        </w:tc>
        <w:tc>
          <w:tcPr>
            <w:tcW w:w="1414" w:type="dxa"/>
          </w:tcPr>
          <w:p w:rsidR="00086740" w:rsidRPr="009727CA" w:rsidRDefault="00086740" w:rsidP="007A00D9">
            <w:pPr>
              <w:pStyle w:val="ConsPlusNormal"/>
              <w:rPr>
                <w:rFonts w:ascii="Times New Roman" w:hAnsi="Times New Roman" w:cs="Times New Roman"/>
                <w:sz w:val="24"/>
                <w:szCs w:val="24"/>
              </w:rPr>
            </w:pPr>
          </w:p>
        </w:tc>
        <w:tc>
          <w:tcPr>
            <w:tcW w:w="1414" w:type="dxa"/>
          </w:tcPr>
          <w:p w:rsidR="00086740" w:rsidRPr="009727CA" w:rsidRDefault="00086740" w:rsidP="007A00D9">
            <w:pPr>
              <w:pStyle w:val="ConsPlusNormal"/>
              <w:rPr>
                <w:rFonts w:ascii="Times New Roman" w:hAnsi="Times New Roman" w:cs="Times New Roman"/>
                <w:sz w:val="24"/>
                <w:szCs w:val="24"/>
              </w:rPr>
            </w:pPr>
          </w:p>
        </w:tc>
        <w:tc>
          <w:tcPr>
            <w:tcW w:w="1189" w:type="dxa"/>
          </w:tcPr>
          <w:p w:rsidR="00086740" w:rsidRPr="009727CA" w:rsidRDefault="00086740" w:rsidP="007A00D9">
            <w:pPr>
              <w:pStyle w:val="ConsPlusNormal"/>
              <w:rPr>
                <w:rFonts w:ascii="Times New Roman" w:hAnsi="Times New Roman" w:cs="Times New Roman"/>
                <w:sz w:val="24"/>
                <w:szCs w:val="24"/>
              </w:rPr>
            </w:pPr>
          </w:p>
        </w:tc>
        <w:tc>
          <w:tcPr>
            <w:tcW w:w="1189" w:type="dxa"/>
          </w:tcPr>
          <w:p w:rsidR="00086740" w:rsidRPr="009727CA" w:rsidRDefault="00086740" w:rsidP="007A00D9">
            <w:pPr>
              <w:pStyle w:val="ConsPlusNormal"/>
              <w:rPr>
                <w:rFonts w:ascii="Times New Roman" w:hAnsi="Times New Roman" w:cs="Times New Roman"/>
                <w:sz w:val="24"/>
                <w:szCs w:val="24"/>
              </w:rPr>
            </w:pPr>
          </w:p>
        </w:tc>
      </w:tr>
      <w:tr w:rsidR="00086740" w:rsidRPr="009727CA" w:rsidTr="007A00D9">
        <w:tc>
          <w:tcPr>
            <w:tcW w:w="454" w:type="dxa"/>
          </w:tcPr>
          <w:p w:rsidR="00086740" w:rsidRPr="009727CA" w:rsidRDefault="00086740" w:rsidP="007A00D9">
            <w:pPr>
              <w:pStyle w:val="ConsPlusNormal"/>
              <w:rPr>
                <w:rFonts w:ascii="Times New Roman" w:hAnsi="Times New Roman" w:cs="Times New Roman"/>
                <w:sz w:val="24"/>
                <w:szCs w:val="24"/>
              </w:rPr>
            </w:pPr>
          </w:p>
        </w:tc>
        <w:tc>
          <w:tcPr>
            <w:tcW w:w="1774" w:type="dxa"/>
          </w:tcPr>
          <w:p w:rsidR="00086740" w:rsidRPr="009727CA" w:rsidRDefault="00086740"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Итого</w:t>
            </w:r>
          </w:p>
        </w:tc>
        <w:tc>
          <w:tcPr>
            <w:tcW w:w="1849" w:type="dxa"/>
          </w:tcPr>
          <w:p w:rsidR="00086740" w:rsidRPr="009727CA" w:rsidRDefault="00086740" w:rsidP="007A00D9">
            <w:pPr>
              <w:pStyle w:val="ConsPlusNormal"/>
              <w:rPr>
                <w:rFonts w:ascii="Times New Roman" w:hAnsi="Times New Roman" w:cs="Times New Roman"/>
                <w:sz w:val="24"/>
                <w:szCs w:val="24"/>
              </w:rPr>
            </w:pPr>
          </w:p>
        </w:tc>
        <w:tc>
          <w:tcPr>
            <w:tcW w:w="1204" w:type="dxa"/>
          </w:tcPr>
          <w:p w:rsidR="00086740" w:rsidRPr="009727CA" w:rsidRDefault="00086740" w:rsidP="007A00D9">
            <w:pPr>
              <w:pStyle w:val="ConsPlusNormal"/>
              <w:rPr>
                <w:rFonts w:ascii="Times New Roman" w:hAnsi="Times New Roman" w:cs="Times New Roman"/>
                <w:sz w:val="24"/>
                <w:szCs w:val="24"/>
              </w:rPr>
            </w:pPr>
          </w:p>
        </w:tc>
        <w:tc>
          <w:tcPr>
            <w:tcW w:w="1414" w:type="dxa"/>
          </w:tcPr>
          <w:p w:rsidR="00086740" w:rsidRPr="009727CA" w:rsidRDefault="00086740" w:rsidP="007A00D9">
            <w:pPr>
              <w:pStyle w:val="ConsPlusNormal"/>
              <w:rPr>
                <w:rFonts w:ascii="Times New Roman" w:hAnsi="Times New Roman" w:cs="Times New Roman"/>
                <w:sz w:val="24"/>
                <w:szCs w:val="24"/>
              </w:rPr>
            </w:pPr>
          </w:p>
        </w:tc>
        <w:tc>
          <w:tcPr>
            <w:tcW w:w="1414" w:type="dxa"/>
          </w:tcPr>
          <w:p w:rsidR="00086740" w:rsidRPr="009727CA" w:rsidRDefault="00086740" w:rsidP="007A00D9">
            <w:pPr>
              <w:pStyle w:val="ConsPlusNormal"/>
              <w:rPr>
                <w:rFonts w:ascii="Times New Roman" w:hAnsi="Times New Roman" w:cs="Times New Roman"/>
                <w:sz w:val="24"/>
                <w:szCs w:val="24"/>
              </w:rPr>
            </w:pPr>
          </w:p>
        </w:tc>
        <w:tc>
          <w:tcPr>
            <w:tcW w:w="1414" w:type="dxa"/>
          </w:tcPr>
          <w:p w:rsidR="00086740" w:rsidRPr="009727CA" w:rsidRDefault="00086740" w:rsidP="007A00D9">
            <w:pPr>
              <w:pStyle w:val="ConsPlusNormal"/>
              <w:rPr>
                <w:rFonts w:ascii="Times New Roman" w:hAnsi="Times New Roman" w:cs="Times New Roman"/>
                <w:sz w:val="24"/>
                <w:szCs w:val="24"/>
              </w:rPr>
            </w:pPr>
          </w:p>
        </w:tc>
        <w:tc>
          <w:tcPr>
            <w:tcW w:w="1189" w:type="dxa"/>
          </w:tcPr>
          <w:p w:rsidR="00086740" w:rsidRPr="009727CA" w:rsidRDefault="00086740" w:rsidP="007A00D9">
            <w:pPr>
              <w:pStyle w:val="ConsPlusNormal"/>
              <w:rPr>
                <w:rFonts w:ascii="Times New Roman" w:hAnsi="Times New Roman" w:cs="Times New Roman"/>
                <w:sz w:val="24"/>
                <w:szCs w:val="24"/>
              </w:rPr>
            </w:pPr>
          </w:p>
        </w:tc>
        <w:tc>
          <w:tcPr>
            <w:tcW w:w="1189" w:type="dxa"/>
          </w:tcPr>
          <w:p w:rsidR="00086740" w:rsidRPr="009727CA" w:rsidRDefault="00086740" w:rsidP="007A00D9">
            <w:pPr>
              <w:pStyle w:val="ConsPlusNormal"/>
              <w:rPr>
                <w:rFonts w:ascii="Times New Roman" w:hAnsi="Times New Roman" w:cs="Times New Roman"/>
                <w:sz w:val="24"/>
                <w:szCs w:val="24"/>
              </w:rPr>
            </w:pPr>
          </w:p>
        </w:tc>
      </w:tr>
    </w:tbl>
    <w:p w:rsidR="00086740" w:rsidRPr="009727CA" w:rsidRDefault="00086740" w:rsidP="00086740">
      <w:pPr>
        <w:sectPr w:rsidR="00086740" w:rsidRPr="009727CA">
          <w:pgSz w:w="16838" w:h="11905" w:orient="landscape"/>
          <w:pgMar w:top="1701" w:right="1134" w:bottom="850" w:left="1134" w:header="0" w:footer="0" w:gutter="0"/>
          <w:cols w:space="720"/>
        </w:sectPr>
      </w:pPr>
    </w:p>
    <w:p w:rsidR="00086740" w:rsidRPr="009727CA" w:rsidRDefault="00086740" w:rsidP="00086740">
      <w:pPr>
        <w:pStyle w:val="ConsPlusNormal"/>
        <w:jc w:val="right"/>
        <w:outlineLvl w:val="1"/>
        <w:rPr>
          <w:rFonts w:ascii="Times New Roman" w:hAnsi="Times New Roman" w:cs="Times New Roman"/>
          <w:sz w:val="24"/>
          <w:szCs w:val="24"/>
        </w:rPr>
      </w:pPr>
      <w:r w:rsidRPr="009727CA">
        <w:rPr>
          <w:rFonts w:ascii="Times New Roman" w:hAnsi="Times New Roman" w:cs="Times New Roman"/>
          <w:sz w:val="24"/>
          <w:szCs w:val="24"/>
        </w:rPr>
        <w:lastRenderedPageBreak/>
        <w:t>Приложение 3</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к Порядку</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формирования муниципального задания</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на оказание муниципальных услуг</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(выполнение работ) и его финансового</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обеспечения</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9727CA">
      <w:pPr>
        <w:pStyle w:val="ConsPlusNonformat"/>
        <w:jc w:val="center"/>
        <w:rPr>
          <w:rFonts w:ascii="Times New Roman" w:hAnsi="Times New Roman" w:cs="Times New Roman"/>
          <w:sz w:val="24"/>
          <w:szCs w:val="24"/>
        </w:rPr>
      </w:pPr>
      <w:bookmarkStart w:id="13" w:name="P689"/>
      <w:bookmarkEnd w:id="13"/>
      <w:r w:rsidRPr="009727CA">
        <w:rPr>
          <w:rFonts w:ascii="Times New Roman" w:hAnsi="Times New Roman" w:cs="Times New Roman"/>
          <w:sz w:val="24"/>
          <w:szCs w:val="24"/>
        </w:rPr>
        <w:t>ОТЧЕТ</w:t>
      </w:r>
    </w:p>
    <w:p w:rsidR="00086740" w:rsidRPr="009727CA" w:rsidRDefault="00086740" w:rsidP="009727CA">
      <w:pPr>
        <w:pStyle w:val="ConsPlusNonformat"/>
        <w:jc w:val="center"/>
        <w:rPr>
          <w:rFonts w:ascii="Times New Roman" w:hAnsi="Times New Roman" w:cs="Times New Roman"/>
          <w:sz w:val="24"/>
          <w:szCs w:val="24"/>
        </w:rPr>
      </w:pPr>
      <w:r w:rsidRPr="009727CA">
        <w:rPr>
          <w:rFonts w:ascii="Times New Roman" w:hAnsi="Times New Roman" w:cs="Times New Roman"/>
          <w:sz w:val="24"/>
          <w:szCs w:val="24"/>
        </w:rPr>
        <w:t xml:space="preserve">О ВЫПОЛНЕНИИ МУНИЦИПАЛЬНОГО ЗАДАНИЯ N </w:t>
      </w:r>
      <w:hyperlink w:anchor="P1105" w:history="1">
        <w:r w:rsidRPr="009727CA">
          <w:rPr>
            <w:rFonts w:ascii="Times New Roman" w:hAnsi="Times New Roman" w:cs="Times New Roman"/>
            <w:sz w:val="24"/>
            <w:szCs w:val="24"/>
          </w:rPr>
          <w:t>&lt;1&gt;</w:t>
        </w:r>
      </w:hyperlink>
    </w:p>
    <w:p w:rsidR="00086740" w:rsidRPr="009727CA" w:rsidRDefault="00086740" w:rsidP="009727CA">
      <w:pPr>
        <w:pStyle w:val="ConsPlusNonformat"/>
        <w:jc w:val="center"/>
        <w:rPr>
          <w:rFonts w:ascii="Times New Roman" w:hAnsi="Times New Roman" w:cs="Times New Roman"/>
          <w:sz w:val="24"/>
          <w:szCs w:val="24"/>
        </w:rPr>
      </w:pPr>
      <w:r w:rsidRPr="009727CA">
        <w:rPr>
          <w:rFonts w:ascii="Times New Roman" w:hAnsi="Times New Roman" w:cs="Times New Roman"/>
          <w:sz w:val="24"/>
          <w:szCs w:val="24"/>
        </w:rPr>
        <w:t>на 20___ год и плановый период 20___ и 20___ годов</w:t>
      </w:r>
    </w:p>
    <w:p w:rsidR="00086740" w:rsidRPr="009727CA" w:rsidRDefault="00086740" w:rsidP="009727CA">
      <w:pPr>
        <w:pStyle w:val="ConsPlusNonformat"/>
        <w:jc w:val="center"/>
        <w:rPr>
          <w:rFonts w:ascii="Times New Roman" w:hAnsi="Times New Roman" w:cs="Times New Roman"/>
          <w:sz w:val="24"/>
          <w:szCs w:val="24"/>
        </w:rPr>
      </w:pPr>
      <w:r w:rsidRPr="009727CA">
        <w:rPr>
          <w:rFonts w:ascii="Times New Roman" w:hAnsi="Times New Roman" w:cs="Times New Roman"/>
          <w:sz w:val="24"/>
          <w:szCs w:val="24"/>
        </w:rPr>
        <w:t>от "___" _____________ 20___ г.</w:t>
      </w:r>
    </w:p>
    <w:p w:rsidR="00086740" w:rsidRDefault="00086740" w:rsidP="00086740">
      <w:pPr>
        <w:pStyle w:val="ConsPlusNonformat"/>
        <w:jc w:val="both"/>
      </w:pPr>
    </w:p>
    <w:p w:rsidR="00086740" w:rsidRDefault="00086740" w:rsidP="00086740">
      <w:pPr>
        <w:pStyle w:val="ConsPlusNonformat"/>
        <w:jc w:val="both"/>
      </w:pPr>
      <w:r>
        <w:t xml:space="preserve">                                                               ┌──────────┐</w:t>
      </w:r>
    </w:p>
    <w:p w:rsidR="00086740" w:rsidRDefault="00086740" w:rsidP="00086740">
      <w:pPr>
        <w:pStyle w:val="ConsPlusNonformat"/>
        <w:jc w:val="both"/>
      </w:pPr>
      <w:r>
        <w:t>Наименование муниципального учреждения ____________ Форма по   │ Коды     │</w:t>
      </w:r>
    </w:p>
    <w:p w:rsidR="00086740" w:rsidRDefault="00086740" w:rsidP="00086740">
      <w:pPr>
        <w:pStyle w:val="ConsPlusNonformat"/>
        <w:jc w:val="both"/>
      </w:pPr>
      <w:r>
        <w:t xml:space="preserve">___________________________________________________ </w:t>
      </w:r>
      <w:hyperlink r:id="rId25" w:history="1">
        <w:r>
          <w:rPr>
            <w:color w:val="0000FF"/>
          </w:rPr>
          <w:t>ОКУД</w:t>
        </w:r>
      </w:hyperlink>
      <w:r>
        <w:t xml:space="preserve">       │          </w:t>
      </w:r>
      <w:proofErr w:type="spellStart"/>
      <w:r>
        <w:t>│</w:t>
      </w:r>
      <w:proofErr w:type="spellEnd"/>
    </w:p>
    <w:p w:rsidR="00086740" w:rsidRDefault="00086740" w:rsidP="00086740">
      <w:pPr>
        <w:pStyle w:val="ConsPlusNonformat"/>
        <w:jc w:val="both"/>
      </w:pPr>
      <w:r>
        <w:t xml:space="preserve">                                                               │ 0506001  │</w:t>
      </w:r>
    </w:p>
    <w:p w:rsidR="00086740" w:rsidRDefault="00086740" w:rsidP="00086740">
      <w:pPr>
        <w:pStyle w:val="ConsPlusNonformat"/>
        <w:jc w:val="both"/>
      </w:pPr>
      <w:r>
        <w:t xml:space="preserve">___________________________________________________ Дата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Виды деятельности муниципального учреждения         по </w:t>
      </w:r>
      <w:proofErr w:type="spellStart"/>
      <w:proofErr w:type="gramStart"/>
      <w:r>
        <w:t>сводному</w:t>
      </w:r>
      <w:proofErr w:type="gramEnd"/>
      <w:r>
        <w:t>│</w:t>
      </w:r>
      <w:proofErr w:type="spellEnd"/>
      <w:r>
        <w:t xml:space="preserve">          │</w:t>
      </w:r>
    </w:p>
    <w:p w:rsidR="00086740" w:rsidRDefault="00086740" w:rsidP="00086740">
      <w:pPr>
        <w:pStyle w:val="ConsPlusNonformat"/>
        <w:jc w:val="both"/>
      </w:pPr>
      <w:r>
        <w:t xml:space="preserve">___________________________________________________ реестру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___________________________________________________ По </w:t>
      </w:r>
      <w:hyperlink r:id="rId26" w:history="1">
        <w:r>
          <w:rPr>
            <w:color w:val="0000FF"/>
          </w:rPr>
          <w:t>ОКВЭД</w:t>
        </w:r>
      </w:hyperlink>
      <w:r>
        <w:t xml:space="preserve">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 xml:space="preserve">___________________________________________________ По </w:t>
      </w:r>
      <w:hyperlink r:id="rId27" w:history="1">
        <w:r>
          <w:rPr>
            <w:color w:val="0000FF"/>
          </w:rPr>
          <w:t>ОКВЭД</w:t>
        </w:r>
      </w:hyperlink>
      <w:r>
        <w:t xml:space="preserve">   │          </w:t>
      </w:r>
      <w:proofErr w:type="spellStart"/>
      <w:r>
        <w:t>│</w:t>
      </w:r>
      <w:proofErr w:type="spellEnd"/>
    </w:p>
    <w:p w:rsidR="00086740" w:rsidRDefault="00086740" w:rsidP="00086740">
      <w:pPr>
        <w:pStyle w:val="ConsPlusNonformat"/>
        <w:jc w:val="both"/>
      </w:pPr>
      <w:r>
        <w:t xml:space="preserve">                                                               │          </w:t>
      </w:r>
      <w:proofErr w:type="spellStart"/>
      <w:r>
        <w:t>│</w:t>
      </w:r>
      <w:proofErr w:type="spellEnd"/>
    </w:p>
    <w:p w:rsidR="00086740" w:rsidRDefault="00086740" w:rsidP="00086740">
      <w:pPr>
        <w:pStyle w:val="ConsPlusNonformat"/>
        <w:jc w:val="both"/>
      </w:pPr>
      <w:r>
        <w:t>Вид деятельности муниципального учреждения</w:t>
      </w:r>
      <w:proofErr w:type="gramStart"/>
      <w:r>
        <w:t xml:space="preserve"> ________ П</w:t>
      </w:r>
      <w:proofErr w:type="gramEnd"/>
      <w:r>
        <w:t xml:space="preserve">о </w:t>
      </w:r>
      <w:hyperlink r:id="rId28" w:history="1">
        <w:r>
          <w:rPr>
            <w:color w:val="0000FF"/>
          </w:rPr>
          <w:t>ОКВЭД</w:t>
        </w:r>
      </w:hyperlink>
      <w:r>
        <w:t xml:space="preserve">   │          </w:t>
      </w:r>
      <w:proofErr w:type="spellStart"/>
      <w:r>
        <w:t>│</w:t>
      </w:r>
      <w:proofErr w:type="spellEnd"/>
    </w:p>
    <w:p w:rsidR="00086740" w:rsidRDefault="00086740" w:rsidP="00086740">
      <w:pPr>
        <w:pStyle w:val="ConsPlusNonformat"/>
        <w:jc w:val="both"/>
      </w:pPr>
      <w:r>
        <w:t xml:space="preserve">    </w:t>
      </w:r>
      <w:proofErr w:type="gramStart"/>
      <w:r>
        <w:t xml:space="preserve">(указывается вид деятельности                              │          </w:t>
      </w:r>
      <w:proofErr w:type="spellStart"/>
      <w:r>
        <w:t>│</w:t>
      </w:r>
      <w:proofErr w:type="spellEnd"/>
      <w:proofErr w:type="gramEnd"/>
    </w:p>
    <w:p w:rsidR="00086740" w:rsidRDefault="00086740" w:rsidP="00086740">
      <w:pPr>
        <w:pStyle w:val="ConsPlusNonformat"/>
        <w:jc w:val="both"/>
      </w:pPr>
      <w:r>
        <w:t xml:space="preserve">     муниципального учреждения </w:t>
      </w:r>
      <w:proofErr w:type="gramStart"/>
      <w:r>
        <w:t>из</w:t>
      </w:r>
      <w:proofErr w:type="gramEnd"/>
      <w:r>
        <w:t xml:space="preserve">                              │          </w:t>
      </w:r>
      <w:proofErr w:type="spellStart"/>
      <w:r>
        <w:t>│</w:t>
      </w:r>
      <w:proofErr w:type="spellEnd"/>
    </w:p>
    <w:p w:rsidR="00086740" w:rsidRDefault="00086740" w:rsidP="00086740">
      <w:pPr>
        <w:pStyle w:val="ConsPlusNonformat"/>
        <w:jc w:val="both"/>
      </w:pPr>
      <w:r>
        <w:t xml:space="preserve">       ведомственного перечня)                                 └──────────┘</w:t>
      </w:r>
    </w:p>
    <w:p w:rsidR="00086740" w:rsidRDefault="00086740" w:rsidP="00086740">
      <w:pPr>
        <w:pStyle w:val="ConsPlusNonformat"/>
        <w:jc w:val="both"/>
      </w:pPr>
    </w:p>
    <w:p w:rsidR="00086740" w:rsidRDefault="00086740" w:rsidP="00086740">
      <w:pPr>
        <w:pStyle w:val="ConsPlusNonformat"/>
        <w:jc w:val="both"/>
      </w:pPr>
      <w:r>
        <w:t>Периодичность _______________________________________</w:t>
      </w:r>
    </w:p>
    <w:p w:rsidR="00086740" w:rsidRDefault="00086740" w:rsidP="00086740">
      <w:pPr>
        <w:pStyle w:val="ConsPlusNonformat"/>
        <w:jc w:val="both"/>
      </w:pPr>
      <w:r>
        <w:t xml:space="preserve">               </w:t>
      </w:r>
      <w:proofErr w:type="gramStart"/>
      <w:r>
        <w:t>(указывается в соответствии</w:t>
      </w:r>
      <w:proofErr w:type="gramEnd"/>
    </w:p>
    <w:p w:rsidR="00086740" w:rsidRDefault="00086740" w:rsidP="00086740">
      <w:pPr>
        <w:pStyle w:val="ConsPlusNonformat"/>
        <w:jc w:val="both"/>
      </w:pPr>
      <w:r>
        <w:t xml:space="preserve">               с периодичностью представления отчета</w:t>
      </w:r>
    </w:p>
    <w:p w:rsidR="00086740" w:rsidRDefault="00086740" w:rsidP="00086740">
      <w:pPr>
        <w:pStyle w:val="ConsPlusNonformat"/>
        <w:jc w:val="both"/>
      </w:pPr>
      <w:r>
        <w:t xml:space="preserve">               о выполнении муниципального задания,</w:t>
      </w:r>
    </w:p>
    <w:p w:rsidR="00086740" w:rsidRDefault="00086740" w:rsidP="00086740">
      <w:pPr>
        <w:pStyle w:val="ConsPlusNonformat"/>
        <w:jc w:val="both"/>
      </w:pPr>
      <w:r>
        <w:t xml:space="preserve">               </w:t>
      </w:r>
      <w:proofErr w:type="gramStart"/>
      <w:r>
        <w:t>установленной в муниципальном задании)</w:t>
      </w:r>
      <w:proofErr w:type="gramEnd"/>
    </w:p>
    <w:p w:rsidR="00086740" w:rsidRDefault="00086740" w:rsidP="00086740">
      <w:pPr>
        <w:pStyle w:val="ConsPlusNonformat"/>
        <w:jc w:val="both"/>
      </w:pPr>
    </w:p>
    <w:p w:rsidR="00086740" w:rsidRDefault="00086740" w:rsidP="00086740">
      <w:pPr>
        <w:pStyle w:val="ConsPlusNonformat"/>
        <w:jc w:val="both"/>
      </w:pPr>
      <w:r>
        <w:t xml:space="preserve">        Часть 1. Сведения об оказываемых муниципальных услугах </w:t>
      </w:r>
      <w:hyperlink w:anchor="P1106" w:history="1">
        <w:r>
          <w:rPr>
            <w:color w:val="0000FF"/>
          </w:rPr>
          <w:t>&lt;2&gt;</w:t>
        </w:r>
      </w:hyperlink>
    </w:p>
    <w:p w:rsidR="00086740" w:rsidRDefault="00086740" w:rsidP="00086740">
      <w:pPr>
        <w:pStyle w:val="ConsPlusNonformat"/>
        <w:jc w:val="both"/>
      </w:pPr>
    </w:p>
    <w:p w:rsidR="00086740" w:rsidRDefault="00086740" w:rsidP="00086740">
      <w:pPr>
        <w:pStyle w:val="ConsPlusNonformat"/>
        <w:jc w:val="both"/>
      </w:pPr>
      <w:r>
        <w:t xml:space="preserve">                               Раздел _____</w:t>
      </w:r>
    </w:p>
    <w:p w:rsidR="00086740" w:rsidRDefault="00086740" w:rsidP="00086740">
      <w:pPr>
        <w:pStyle w:val="ConsPlusNonformat"/>
        <w:jc w:val="both"/>
      </w:pPr>
    </w:p>
    <w:p w:rsidR="00086740" w:rsidRDefault="00086740" w:rsidP="00086740">
      <w:pPr>
        <w:pStyle w:val="ConsPlusNonformat"/>
        <w:jc w:val="both"/>
      </w:pPr>
      <w:r>
        <w:t xml:space="preserve">1. Наименование муниципальной услуги ____________ </w:t>
      </w:r>
      <w:proofErr w:type="gramStart"/>
      <w:r>
        <w:t>Уникальный</w:t>
      </w:r>
      <w:proofErr w:type="gramEnd"/>
      <w:r>
        <w:t xml:space="preserve">    ┌─────────┐</w:t>
      </w:r>
    </w:p>
    <w:p w:rsidR="00086740" w:rsidRDefault="00086740" w:rsidP="00086740">
      <w:pPr>
        <w:pStyle w:val="ConsPlusNonformat"/>
        <w:jc w:val="both"/>
      </w:pPr>
      <w:r>
        <w:t xml:space="preserve">_________________________________________________ номер по      │         </w:t>
      </w:r>
      <w:proofErr w:type="spellStart"/>
      <w:r>
        <w:t>│</w:t>
      </w:r>
      <w:proofErr w:type="spellEnd"/>
    </w:p>
    <w:p w:rsidR="00086740" w:rsidRDefault="00086740" w:rsidP="00086740">
      <w:pPr>
        <w:pStyle w:val="ConsPlusNonformat"/>
        <w:jc w:val="both"/>
      </w:pPr>
      <w:r>
        <w:t xml:space="preserve">                                                  </w:t>
      </w:r>
      <w:proofErr w:type="spellStart"/>
      <w:r>
        <w:t>ведомственному│</w:t>
      </w:r>
      <w:proofErr w:type="spellEnd"/>
      <w:r>
        <w:t xml:space="preserve">         │</w:t>
      </w:r>
    </w:p>
    <w:p w:rsidR="00086740" w:rsidRDefault="00086740" w:rsidP="00086740">
      <w:pPr>
        <w:pStyle w:val="ConsPlusNonformat"/>
        <w:jc w:val="both"/>
      </w:pPr>
      <w:r>
        <w:t xml:space="preserve">2. Категории потребителей муниципальной услуги __ перечню       │         </w:t>
      </w:r>
      <w:proofErr w:type="spellStart"/>
      <w:r>
        <w:t>│</w:t>
      </w:r>
      <w:proofErr w:type="spellEnd"/>
    </w:p>
    <w:p w:rsidR="00086740" w:rsidRDefault="00086740" w:rsidP="00086740">
      <w:pPr>
        <w:pStyle w:val="ConsPlusNonformat"/>
        <w:jc w:val="both"/>
      </w:pPr>
      <w:r>
        <w:t>_________________________________________________               └─────────┘</w:t>
      </w:r>
    </w:p>
    <w:p w:rsidR="00086740" w:rsidRDefault="00086740" w:rsidP="00086740">
      <w:pPr>
        <w:pStyle w:val="ConsPlusNonformat"/>
        <w:jc w:val="both"/>
      </w:pPr>
      <w:r>
        <w:t>_________________________________________________</w:t>
      </w:r>
    </w:p>
    <w:p w:rsidR="00086740" w:rsidRDefault="00086740" w:rsidP="00086740">
      <w:pPr>
        <w:pStyle w:val="ConsPlusNonformat"/>
        <w:jc w:val="both"/>
      </w:pPr>
      <w:r>
        <w:t>3. Сведения о  фактическом  достижении показателей, характеризующих объем и</w:t>
      </w:r>
    </w:p>
    <w:p w:rsidR="00086740" w:rsidRDefault="00086740" w:rsidP="00086740">
      <w:pPr>
        <w:pStyle w:val="ConsPlusNonformat"/>
        <w:jc w:val="both"/>
      </w:pPr>
      <w:r>
        <w:t>(или) качество муниципальной услуги:</w:t>
      </w:r>
    </w:p>
    <w:p w:rsidR="00086740" w:rsidRDefault="00086740" w:rsidP="00086740">
      <w:pPr>
        <w:pStyle w:val="ConsPlusNonformat"/>
        <w:jc w:val="both"/>
      </w:pPr>
      <w:r>
        <w:t>3.1.  Сведения  о   фактическом   достижении  показателей,  характеризующих</w:t>
      </w:r>
    </w:p>
    <w:p w:rsidR="00086740" w:rsidRDefault="00086740" w:rsidP="00086740">
      <w:pPr>
        <w:pStyle w:val="ConsPlusNonformat"/>
        <w:jc w:val="both"/>
      </w:pPr>
      <w:r>
        <w:t>качество муниципальной услуги:</w:t>
      </w:r>
    </w:p>
    <w:p w:rsidR="00086740" w:rsidRDefault="00086740" w:rsidP="00086740">
      <w:pPr>
        <w:pStyle w:val="ConsPlusNormal"/>
        <w:jc w:val="both"/>
      </w:pPr>
    </w:p>
    <w:p w:rsidR="00086740" w:rsidRDefault="00086740" w:rsidP="00086740">
      <w:pPr>
        <w:sectPr w:rsidR="000867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304"/>
        <w:gridCol w:w="1304"/>
        <w:gridCol w:w="1304"/>
        <w:gridCol w:w="1304"/>
        <w:gridCol w:w="1304"/>
        <w:gridCol w:w="907"/>
        <w:gridCol w:w="907"/>
        <w:gridCol w:w="510"/>
        <w:gridCol w:w="1020"/>
        <w:gridCol w:w="907"/>
        <w:gridCol w:w="907"/>
        <w:gridCol w:w="1077"/>
        <w:gridCol w:w="1020"/>
      </w:tblGrid>
      <w:tr w:rsidR="00086740" w:rsidTr="007A00D9">
        <w:tc>
          <w:tcPr>
            <w:tcW w:w="850" w:type="dxa"/>
            <w:vMerge w:val="restart"/>
            <w:vAlign w:val="center"/>
          </w:tcPr>
          <w:p w:rsidR="00086740" w:rsidRDefault="00086740" w:rsidP="007A00D9">
            <w:pPr>
              <w:pStyle w:val="ConsPlusNormal"/>
              <w:jc w:val="center"/>
            </w:pPr>
            <w:r>
              <w:lastRenderedPageBreak/>
              <w:t>Уникальный номер реестровой записи</w:t>
            </w:r>
          </w:p>
        </w:tc>
        <w:tc>
          <w:tcPr>
            <w:tcW w:w="3912" w:type="dxa"/>
            <w:gridSpan w:val="3"/>
            <w:vMerge w:val="restart"/>
            <w:vAlign w:val="center"/>
          </w:tcPr>
          <w:p w:rsidR="00086740" w:rsidRDefault="00086740" w:rsidP="007A00D9">
            <w:pPr>
              <w:pStyle w:val="ConsPlusNormal"/>
              <w:jc w:val="center"/>
            </w:pPr>
            <w:r>
              <w:t>Показатель, характеризующий содержание муниципальной услуги</w:t>
            </w:r>
          </w:p>
        </w:tc>
        <w:tc>
          <w:tcPr>
            <w:tcW w:w="2608" w:type="dxa"/>
            <w:gridSpan w:val="2"/>
            <w:vMerge w:val="restart"/>
            <w:vAlign w:val="center"/>
          </w:tcPr>
          <w:p w:rsidR="00086740" w:rsidRDefault="00086740" w:rsidP="007A00D9">
            <w:pPr>
              <w:pStyle w:val="ConsPlusNormal"/>
              <w:jc w:val="center"/>
            </w:pPr>
            <w:r>
              <w:t>Показатель, характеризующий условия (формы) оказания муниципальной услуги</w:t>
            </w:r>
          </w:p>
        </w:tc>
        <w:tc>
          <w:tcPr>
            <w:tcW w:w="7255" w:type="dxa"/>
            <w:gridSpan w:val="8"/>
            <w:vAlign w:val="center"/>
          </w:tcPr>
          <w:p w:rsidR="00086740" w:rsidRDefault="00086740" w:rsidP="007A00D9">
            <w:pPr>
              <w:pStyle w:val="ConsPlusNormal"/>
              <w:jc w:val="center"/>
            </w:pPr>
            <w:r>
              <w:t>Показатель качества муниципальной услуги</w:t>
            </w:r>
          </w:p>
        </w:tc>
      </w:tr>
      <w:tr w:rsidR="00086740" w:rsidTr="007A00D9">
        <w:tc>
          <w:tcPr>
            <w:tcW w:w="850" w:type="dxa"/>
            <w:vMerge/>
          </w:tcPr>
          <w:p w:rsidR="00086740" w:rsidRDefault="00086740" w:rsidP="007A00D9"/>
        </w:tc>
        <w:tc>
          <w:tcPr>
            <w:tcW w:w="3912" w:type="dxa"/>
            <w:gridSpan w:val="3"/>
            <w:vMerge/>
          </w:tcPr>
          <w:p w:rsidR="00086740" w:rsidRDefault="00086740" w:rsidP="007A00D9"/>
        </w:tc>
        <w:tc>
          <w:tcPr>
            <w:tcW w:w="2608" w:type="dxa"/>
            <w:gridSpan w:val="2"/>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 показателя</w:t>
            </w:r>
          </w:p>
        </w:tc>
        <w:tc>
          <w:tcPr>
            <w:tcW w:w="1417" w:type="dxa"/>
            <w:gridSpan w:val="2"/>
            <w:vAlign w:val="center"/>
          </w:tcPr>
          <w:p w:rsidR="00086740" w:rsidRDefault="00086740" w:rsidP="007A00D9">
            <w:pPr>
              <w:pStyle w:val="ConsPlusNormal"/>
              <w:jc w:val="center"/>
            </w:pPr>
            <w:r>
              <w:t xml:space="preserve">единица измерения по </w:t>
            </w:r>
            <w:hyperlink r:id="rId29" w:history="1">
              <w:r>
                <w:rPr>
                  <w:color w:val="0000FF"/>
                </w:rPr>
                <w:t>ОКЕИ</w:t>
              </w:r>
            </w:hyperlink>
          </w:p>
        </w:tc>
        <w:tc>
          <w:tcPr>
            <w:tcW w:w="1020" w:type="dxa"/>
            <w:vMerge w:val="restart"/>
            <w:vAlign w:val="center"/>
          </w:tcPr>
          <w:p w:rsidR="00086740" w:rsidRDefault="00086740" w:rsidP="007A00D9">
            <w:pPr>
              <w:pStyle w:val="ConsPlusNormal"/>
              <w:jc w:val="center"/>
            </w:pPr>
            <w:r>
              <w:t>утверждено в муниципальном задании на год</w:t>
            </w:r>
          </w:p>
        </w:tc>
        <w:tc>
          <w:tcPr>
            <w:tcW w:w="907" w:type="dxa"/>
            <w:vMerge w:val="restart"/>
            <w:vAlign w:val="center"/>
          </w:tcPr>
          <w:p w:rsidR="00086740" w:rsidRDefault="00086740" w:rsidP="007A00D9">
            <w:pPr>
              <w:pStyle w:val="ConsPlusNormal"/>
              <w:jc w:val="center"/>
            </w:pPr>
            <w:r>
              <w:t>исполнено на отчетную дату</w:t>
            </w:r>
          </w:p>
        </w:tc>
        <w:tc>
          <w:tcPr>
            <w:tcW w:w="907" w:type="dxa"/>
            <w:vMerge w:val="restart"/>
            <w:vAlign w:val="center"/>
          </w:tcPr>
          <w:p w:rsidR="00086740" w:rsidRDefault="00086740" w:rsidP="007A00D9">
            <w:pPr>
              <w:pStyle w:val="ConsPlusNormal"/>
              <w:jc w:val="center"/>
            </w:pPr>
            <w:r>
              <w:t>допустимое (возможное) отклонение</w:t>
            </w:r>
          </w:p>
        </w:tc>
        <w:tc>
          <w:tcPr>
            <w:tcW w:w="1077" w:type="dxa"/>
            <w:vMerge w:val="restart"/>
            <w:vAlign w:val="center"/>
          </w:tcPr>
          <w:p w:rsidR="00086740" w:rsidRDefault="00086740" w:rsidP="007A00D9">
            <w:pPr>
              <w:pStyle w:val="ConsPlusNormal"/>
              <w:jc w:val="center"/>
            </w:pPr>
            <w:r>
              <w:t>отклонение, превышающее допустимое (возможное) значение</w:t>
            </w:r>
          </w:p>
        </w:tc>
        <w:tc>
          <w:tcPr>
            <w:tcW w:w="1020" w:type="dxa"/>
            <w:vMerge w:val="restart"/>
            <w:vAlign w:val="center"/>
          </w:tcPr>
          <w:p w:rsidR="00086740" w:rsidRDefault="00086740" w:rsidP="007A00D9">
            <w:pPr>
              <w:pStyle w:val="ConsPlusNormal"/>
              <w:jc w:val="center"/>
            </w:pPr>
            <w:r>
              <w:t>причина отклонения</w:t>
            </w:r>
          </w:p>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907" w:type="dxa"/>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w:t>
            </w:r>
          </w:p>
        </w:tc>
        <w:tc>
          <w:tcPr>
            <w:tcW w:w="510" w:type="dxa"/>
            <w:vMerge w:val="restart"/>
            <w:vAlign w:val="center"/>
          </w:tcPr>
          <w:p w:rsidR="00086740" w:rsidRDefault="00086740" w:rsidP="007A00D9">
            <w:pPr>
              <w:pStyle w:val="ConsPlusNormal"/>
              <w:jc w:val="center"/>
            </w:pPr>
            <w:r>
              <w:t>код</w:t>
            </w:r>
          </w:p>
        </w:tc>
        <w:tc>
          <w:tcPr>
            <w:tcW w:w="1020" w:type="dxa"/>
            <w:vMerge/>
          </w:tcPr>
          <w:p w:rsidR="00086740" w:rsidRDefault="00086740" w:rsidP="007A00D9"/>
        </w:tc>
        <w:tc>
          <w:tcPr>
            <w:tcW w:w="907" w:type="dxa"/>
            <w:vMerge/>
          </w:tcPr>
          <w:p w:rsidR="00086740" w:rsidRDefault="00086740" w:rsidP="007A00D9"/>
        </w:tc>
        <w:tc>
          <w:tcPr>
            <w:tcW w:w="907" w:type="dxa"/>
            <w:vMerge/>
          </w:tcPr>
          <w:p w:rsidR="00086740" w:rsidRDefault="00086740" w:rsidP="007A00D9"/>
        </w:tc>
        <w:tc>
          <w:tcPr>
            <w:tcW w:w="1077" w:type="dxa"/>
            <w:vMerge/>
          </w:tcPr>
          <w:p w:rsidR="00086740" w:rsidRDefault="00086740" w:rsidP="007A00D9"/>
        </w:tc>
        <w:tc>
          <w:tcPr>
            <w:tcW w:w="1020" w:type="dxa"/>
            <w:vMerge/>
          </w:tcPr>
          <w:p w:rsidR="00086740" w:rsidRDefault="00086740" w:rsidP="007A00D9"/>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907" w:type="dxa"/>
            <w:vMerge/>
          </w:tcPr>
          <w:p w:rsidR="00086740" w:rsidRDefault="00086740" w:rsidP="007A00D9"/>
        </w:tc>
        <w:tc>
          <w:tcPr>
            <w:tcW w:w="907" w:type="dxa"/>
            <w:vMerge/>
          </w:tcPr>
          <w:p w:rsidR="00086740" w:rsidRDefault="00086740" w:rsidP="007A00D9"/>
        </w:tc>
        <w:tc>
          <w:tcPr>
            <w:tcW w:w="510" w:type="dxa"/>
            <w:vMerge/>
          </w:tcPr>
          <w:p w:rsidR="00086740" w:rsidRDefault="00086740" w:rsidP="007A00D9"/>
        </w:tc>
        <w:tc>
          <w:tcPr>
            <w:tcW w:w="1020" w:type="dxa"/>
            <w:vMerge/>
          </w:tcPr>
          <w:p w:rsidR="00086740" w:rsidRDefault="00086740" w:rsidP="007A00D9"/>
        </w:tc>
        <w:tc>
          <w:tcPr>
            <w:tcW w:w="907" w:type="dxa"/>
            <w:vMerge/>
          </w:tcPr>
          <w:p w:rsidR="00086740" w:rsidRDefault="00086740" w:rsidP="007A00D9"/>
        </w:tc>
        <w:tc>
          <w:tcPr>
            <w:tcW w:w="907" w:type="dxa"/>
            <w:vMerge/>
          </w:tcPr>
          <w:p w:rsidR="00086740" w:rsidRDefault="00086740" w:rsidP="007A00D9"/>
        </w:tc>
        <w:tc>
          <w:tcPr>
            <w:tcW w:w="1077" w:type="dxa"/>
            <w:vMerge/>
          </w:tcPr>
          <w:p w:rsidR="00086740" w:rsidRDefault="00086740" w:rsidP="007A00D9"/>
        </w:tc>
        <w:tc>
          <w:tcPr>
            <w:tcW w:w="1020" w:type="dxa"/>
            <w:vMerge/>
          </w:tcPr>
          <w:p w:rsidR="00086740" w:rsidRDefault="00086740" w:rsidP="007A00D9"/>
        </w:tc>
      </w:tr>
      <w:tr w:rsidR="00086740" w:rsidTr="007A00D9">
        <w:tc>
          <w:tcPr>
            <w:tcW w:w="850" w:type="dxa"/>
            <w:vAlign w:val="center"/>
          </w:tcPr>
          <w:p w:rsidR="00086740" w:rsidRDefault="00086740" w:rsidP="007A00D9">
            <w:pPr>
              <w:pStyle w:val="ConsPlusNormal"/>
              <w:jc w:val="center"/>
            </w:pPr>
            <w:r>
              <w:t>1</w:t>
            </w:r>
          </w:p>
        </w:tc>
        <w:tc>
          <w:tcPr>
            <w:tcW w:w="1304" w:type="dxa"/>
            <w:vAlign w:val="center"/>
          </w:tcPr>
          <w:p w:rsidR="00086740" w:rsidRDefault="00086740" w:rsidP="007A00D9">
            <w:pPr>
              <w:pStyle w:val="ConsPlusNormal"/>
              <w:jc w:val="center"/>
            </w:pPr>
            <w:r>
              <w:t>2</w:t>
            </w:r>
          </w:p>
        </w:tc>
        <w:tc>
          <w:tcPr>
            <w:tcW w:w="1304" w:type="dxa"/>
            <w:vAlign w:val="center"/>
          </w:tcPr>
          <w:p w:rsidR="00086740" w:rsidRDefault="00086740" w:rsidP="007A00D9">
            <w:pPr>
              <w:pStyle w:val="ConsPlusNormal"/>
              <w:jc w:val="center"/>
            </w:pPr>
            <w:r>
              <w:t>3</w:t>
            </w:r>
          </w:p>
        </w:tc>
        <w:tc>
          <w:tcPr>
            <w:tcW w:w="1304" w:type="dxa"/>
            <w:vAlign w:val="center"/>
          </w:tcPr>
          <w:p w:rsidR="00086740" w:rsidRDefault="00086740" w:rsidP="007A00D9">
            <w:pPr>
              <w:pStyle w:val="ConsPlusNormal"/>
              <w:jc w:val="center"/>
            </w:pPr>
            <w:r>
              <w:t>4</w:t>
            </w:r>
          </w:p>
        </w:tc>
        <w:tc>
          <w:tcPr>
            <w:tcW w:w="1304" w:type="dxa"/>
            <w:vAlign w:val="center"/>
          </w:tcPr>
          <w:p w:rsidR="00086740" w:rsidRDefault="00086740" w:rsidP="007A00D9">
            <w:pPr>
              <w:pStyle w:val="ConsPlusNormal"/>
              <w:jc w:val="center"/>
            </w:pPr>
            <w:r>
              <w:t>5</w:t>
            </w:r>
          </w:p>
        </w:tc>
        <w:tc>
          <w:tcPr>
            <w:tcW w:w="1304"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07" w:type="dxa"/>
            <w:vAlign w:val="center"/>
          </w:tcPr>
          <w:p w:rsidR="00086740" w:rsidRDefault="00086740" w:rsidP="007A00D9">
            <w:pPr>
              <w:pStyle w:val="ConsPlusNormal"/>
              <w:jc w:val="center"/>
            </w:pPr>
            <w:r>
              <w:t>8</w:t>
            </w:r>
          </w:p>
        </w:tc>
        <w:tc>
          <w:tcPr>
            <w:tcW w:w="510" w:type="dxa"/>
            <w:vAlign w:val="center"/>
          </w:tcPr>
          <w:p w:rsidR="00086740" w:rsidRDefault="00086740" w:rsidP="007A00D9">
            <w:pPr>
              <w:pStyle w:val="ConsPlusNormal"/>
              <w:jc w:val="center"/>
            </w:pPr>
            <w:r>
              <w:t>9</w:t>
            </w:r>
          </w:p>
        </w:tc>
        <w:tc>
          <w:tcPr>
            <w:tcW w:w="1020" w:type="dxa"/>
            <w:vAlign w:val="center"/>
          </w:tcPr>
          <w:p w:rsidR="00086740" w:rsidRDefault="00086740" w:rsidP="007A00D9">
            <w:pPr>
              <w:pStyle w:val="ConsPlusNormal"/>
              <w:jc w:val="center"/>
            </w:pPr>
            <w:r>
              <w:t>10</w:t>
            </w:r>
          </w:p>
        </w:tc>
        <w:tc>
          <w:tcPr>
            <w:tcW w:w="907" w:type="dxa"/>
            <w:vAlign w:val="center"/>
          </w:tcPr>
          <w:p w:rsidR="00086740" w:rsidRDefault="00086740" w:rsidP="007A00D9">
            <w:pPr>
              <w:pStyle w:val="ConsPlusNormal"/>
              <w:jc w:val="center"/>
            </w:pPr>
            <w:r>
              <w:t>11</w:t>
            </w:r>
          </w:p>
        </w:tc>
        <w:tc>
          <w:tcPr>
            <w:tcW w:w="907" w:type="dxa"/>
            <w:vAlign w:val="center"/>
          </w:tcPr>
          <w:p w:rsidR="00086740" w:rsidRDefault="00086740" w:rsidP="007A00D9">
            <w:pPr>
              <w:pStyle w:val="ConsPlusNormal"/>
              <w:jc w:val="center"/>
            </w:pPr>
            <w:r>
              <w:t>12</w:t>
            </w:r>
          </w:p>
        </w:tc>
        <w:tc>
          <w:tcPr>
            <w:tcW w:w="1077" w:type="dxa"/>
            <w:vAlign w:val="center"/>
          </w:tcPr>
          <w:p w:rsidR="00086740" w:rsidRDefault="00086740" w:rsidP="007A00D9">
            <w:pPr>
              <w:pStyle w:val="ConsPlusNormal"/>
              <w:jc w:val="center"/>
            </w:pPr>
            <w:r>
              <w:t>13</w:t>
            </w:r>
          </w:p>
        </w:tc>
        <w:tc>
          <w:tcPr>
            <w:tcW w:w="1020" w:type="dxa"/>
            <w:vAlign w:val="center"/>
          </w:tcPr>
          <w:p w:rsidR="00086740" w:rsidRDefault="00086740" w:rsidP="007A00D9">
            <w:pPr>
              <w:pStyle w:val="ConsPlusNormal"/>
              <w:jc w:val="center"/>
            </w:pPr>
            <w:r>
              <w:t>14</w:t>
            </w:r>
          </w:p>
        </w:tc>
      </w:tr>
      <w:tr w:rsidR="00086740" w:rsidTr="007A00D9">
        <w:tc>
          <w:tcPr>
            <w:tcW w:w="850"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r>
      <w:tr w:rsidR="00086740" w:rsidTr="007A00D9">
        <w:tc>
          <w:tcPr>
            <w:tcW w:w="850"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rmal"/>
        <w:jc w:val="both"/>
      </w:pPr>
      <w:r>
        <w:t>3.2. Сведения о фактическом достижении показателей, характеризующих объем муниципальной услуги:</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304"/>
        <w:gridCol w:w="1304"/>
        <w:gridCol w:w="1304"/>
        <w:gridCol w:w="1304"/>
        <w:gridCol w:w="1304"/>
        <w:gridCol w:w="907"/>
        <w:gridCol w:w="907"/>
        <w:gridCol w:w="510"/>
        <w:gridCol w:w="1020"/>
        <w:gridCol w:w="907"/>
        <w:gridCol w:w="907"/>
        <w:gridCol w:w="1077"/>
        <w:gridCol w:w="794"/>
        <w:gridCol w:w="1077"/>
      </w:tblGrid>
      <w:tr w:rsidR="00086740" w:rsidTr="007A00D9">
        <w:tc>
          <w:tcPr>
            <w:tcW w:w="850" w:type="dxa"/>
            <w:vMerge w:val="restart"/>
            <w:vAlign w:val="center"/>
          </w:tcPr>
          <w:p w:rsidR="00086740" w:rsidRDefault="00086740" w:rsidP="007A00D9">
            <w:pPr>
              <w:pStyle w:val="ConsPlusNormal"/>
              <w:jc w:val="center"/>
            </w:pPr>
            <w:r>
              <w:t>Уникальный номер реестровой записи</w:t>
            </w:r>
          </w:p>
        </w:tc>
        <w:tc>
          <w:tcPr>
            <w:tcW w:w="3912" w:type="dxa"/>
            <w:gridSpan w:val="3"/>
            <w:vMerge w:val="restart"/>
            <w:vAlign w:val="center"/>
          </w:tcPr>
          <w:p w:rsidR="00086740" w:rsidRDefault="00086740" w:rsidP="007A00D9">
            <w:pPr>
              <w:pStyle w:val="ConsPlusNormal"/>
              <w:jc w:val="center"/>
            </w:pPr>
            <w:r>
              <w:t>Показатель, характеризующий содержание муниципальной услуги</w:t>
            </w:r>
          </w:p>
        </w:tc>
        <w:tc>
          <w:tcPr>
            <w:tcW w:w="2608" w:type="dxa"/>
            <w:gridSpan w:val="2"/>
            <w:vMerge w:val="restart"/>
            <w:vAlign w:val="center"/>
          </w:tcPr>
          <w:p w:rsidR="00086740" w:rsidRDefault="00086740" w:rsidP="007A00D9">
            <w:pPr>
              <w:pStyle w:val="ConsPlusNormal"/>
              <w:jc w:val="center"/>
            </w:pPr>
            <w:r>
              <w:t>Показатель, характеризующий условия (формы) оказания муниципальной услуги</w:t>
            </w:r>
          </w:p>
        </w:tc>
        <w:tc>
          <w:tcPr>
            <w:tcW w:w="7029" w:type="dxa"/>
            <w:gridSpan w:val="8"/>
            <w:vAlign w:val="center"/>
          </w:tcPr>
          <w:p w:rsidR="00086740" w:rsidRDefault="00086740" w:rsidP="007A00D9">
            <w:pPr>
              <w:pStyle w:val="ConsPlusNormal"/>
              <w:jc w:val="center"/>
            </w:pPr>
            <w:r>
              <w:t>Показатель объема муниципальной услуги</w:t>
            </w:r>
          </w:p>
        </w:tc>
        <w:tc>
          <w:tcPr>
            <w:tcW w:w="1077" w:type="dxa"/>
            <w:vMerge w:val="restart"/>
            <w:vAlign w:val="center"/>
          </w:tcPr>
          <w:p w:rsidR="00086740" w:rsidRDefault="00086740" w:rsidP="007A00D9">
            <w:pPr>
              <w:pStyle w:val="ConsPlusNormal"/>
              <w:jc w:val="center"/>
            </w:pPr>
            <w:r>
              <w:t>Средний размер платы (цена, тариф)</w:t>
            </w:r>
          </w:p>
        </w:tc>
      </w:tr>
      <w:tr w:rsidR="00086740" w:rsidTr="007A00D9">
        <w:tc>
          <w:tcPr>
            <w:tcW w:w="850" w:type="dxa"/>
            <w:vMerge/>
          </w:tcPr>
          <w:p w:rsidR="00086740" w:rsidRDefault="00086740" w:rsidP="007A00D9"/>
        </w:tc>
        <w:tc>
          <w:tcPr>
            <w:tcW w:w="3912" w:type="dxa"/>
            <w:gridSpan w:val="3"/>
            <w:vMerge/>
          </w:tcPr>
          <w:p w:rsidR="00086740" w:rsidRDefault="00086740" w:rsidP="007A00D9"/>
        </w:tc>
        <w:tc>
          <w:tcPr>
            <w:tcW w:w="2608" w:type="dxa"/>
            <w:gridSpan w:val="2"/>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 показателя</w:t>
            </w:r>
          </w:p>
        </w:tc>
        <w:tc>
          <w:tcPr>
            <w:tcW w:w="1417" w:type="dxa"/>
            <w:gridSpan w:val="2"/>
            <w:vAlign w:val="center"/>
          </w:tcPr>
          <w:p w:rsidR="00086740" w:rsidRDefault="00086740" w:rsidP="007A00D9">
            <w:pPr>
              <w:pStyle w:val="ConsPlusNormal"/>
              <w:jc w:val="center"/>
            </w:pPr>
            <w:r>
              <w:t xml:space="preserve">единица измерения по </w:t>
            </w:r>
            <w:hyperlink r:id="rId30" w:history="1">
              <w:r>
                <w:rPr>
                  <w:color w:val="0000FF"/>
                </w:rPr>
                <w:t>ОКЕИ</w:t>
              </w:r>
            </w:hyperlink>
          </w:p>
        </w:tc>
        <w:tc>
          <w:tcPr>
            <w:tcW w:w="1020" w:type="dxa"/>
            <w:vMerge w:val="restart"/>
            <w:vAlign w:val="center"/>
          </w:tcPr>
          <w:p w:rsidR="00086740" w:rsidRDefault="00086740" w:rsidP="007A00D9">
            <w:pPr>
              <w:pStyle w:val="ConsPlusNormal"/>
              <w:jc w:val="center"/>
            </w:pPr>
            <w:r>
              <w:t>утверждено в муниципальном задании на год</w:t>
            </w:r>
          </w:p>
        </w:tc>
        <w:tc>
          <w:tcPr>
            <w:tcW w:w="907" w:type="dxa"/>
            <w:vMerge w:val="restart"/>
            <w:vAlign w:val="center"/>
          </w:tcPr>
          <w:p w:rsidR="00086740" w:rsidRDefault="00086740" w:rsidP="007A00D9">
            <w:pPr>
              <w:pStyle w:val="ConsPlusNormal"/>
              <w:jc w:val="center"/>
            </w:pPr>
            <w:r>
              <w:t>исполнено на отчетную дату</w:t>
            </w:r>
          </w:p>
        </w:tc>
        <w:tc>
          <w:tcPr>
            <w:tcW w:w="907" w:type="dxa"/>
            <w:vMerge w:val="restart"/>
            <w:vAlign w:val="center"/>
          </w:tcPr>
          <w:p w:rsidR="00086740" w:rsidRDefault="00086740" w:rsidP="007A00D9">
            <w:pPr>
              <w:pStyle w:val="ConsPlusNormal"/>
              <w:jc w:val="center"/>
            </w:pPr>
            <w:r>
              <w:t>допустимое (возможное) отклонение</w:t>
            </w:r>
          </w:p>
        </w:tc>
        <w:tc>
          <w:tcPr>
            <w:tcW w:w="1077" w:type="dxa"/>
            <w:vMerge w:val="restart"/>
            <w:vAlign w:val="center"/>
          </w:tcPr>
          <w:p w:rsidR="00086740" w:rsidRDefault="00086740" w:rsidP="007A00D9">
            <w:pPr>
              <w:pStyle w:val="ConsPlusNormal"/>
              <w:jc w:val="center"/>
            </w:pPr>
            <w:r>
              <w:t xml:space="preserve">отклонение, превышающее допустимое (возможное) </w:t>
            </w:r>
            <w:r>
              <w:lastRenderedPageBreak/>
              <w:t>значение</w:t>
            </w:r>
          </w:p>
        </w:tc>
        <w:tc>
          <w:tcPr>
            <w:tcW w:w="794" w:type="dxa"/>
            <w:vMerge w:val="restart"/>
            <w:vAlign w:val="center"/>
          </w:tcPr>
          <w:p w:rsidR="00086740" w:rsidRDefault="00086740" w:rsidP="007A00D9">
            <w:pPr>
              <w:pStyle w:val="ConsPlusNormal"/>
              <w:jc w:val="center"/>
            </w:pPr>
            <w:r>
              <w:lastRenderedPageBreak/>
              <w:t>причина отклонения</w:t>
            </w:r>
          </w:p>
        </w:tc>
        <w:tc>
          <w:tcPr>
            <w:tcW w:w="1077" w:type="dxa"/>
            <w:vMerge/>
          </w:tcPr>
          <w:p w:rsidR="00086740" w:rsidRDefault="00086740" w:rsidP="007A00D9"/>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907" w:type="dxa"/>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w:t>
            </w:r>
          </w:p>
        </w:tc>
        <w:tc>
          <w:tcPr>
            <w:tcW w:w="510" w:type="dxa"/>
            <w:vMerge w:val="restart"/>
            <w:vAlign w:val="center"/>
          </w:tcPr>
          <w:p w:rsidR="00086740" w:rsidRDefault="00086740" w:rsidP="007A00D9">
            <w:pPr>
              <w:pStyle w:val="ConsPlusNormal"/>
              <w:jc w:val="center"/>
            </w:pPr>
            <w:r>
              <w:t>код</w:t>
            </w:r>
          </w:p>
        </w:tc>
        <w:tc>
          <w:tcPr>
            <w:tcW w:w="1020" w:type="dxa"/>
            <w:vMerge/>
          </w:tcPr>
          <w:p w:rsidR="00086740" w:rsidRDefault="00086740" w:rsidP="007A00D9"/>
        </w:tc>
        <w:tc>
          <w:tcPr>
            <w:tcW w:w="907" w:type="dxa"/>
            <w:vMerge/>
          </w:tcPr>
          <w:p w:rsidR="00086740" w:rsidRDefault="00086740" w:rsidP="007A00D9"/>
        </w:tc>
        <w:tc>
          <w:tcPr>
            <w:tcW w:w="907" w:type="dxa"/>
            <w:vMerge/>
          </w:tcPr>
          <w:p w:rsidR="00086740" w:rsidRDefault="00086740" w:rsidP="007A00D9"/>
        </w:tc>
        <w:tc>
          <w:tcPr>
            <w:tcW w:w="1077" w:type="dxa"/>
            <w:vMerge/>
          </w:tcPr>
          <w:p w:rsidR="00086740" w:rsidRDefault="00086740" w:rsidP="007A00D9"/>
        </w:tc>
        <w:tc>
          <w:tcPr>
            <w:tcW w:w="794" w:type="dxa"/>
            <w:vMerge/>
          </w:tcPr>
          <w:p w:rsidR="00086740" w:rsidRDefault="00086740" w:rsidP="007A00D9"/>
        </w:tc>
        <w:tc>
          <w:tcPr>
            <w:tcW w:w="1077" w:type="dxa"/>
            <w:vMerge/>
          </w:tcPr>
          <w:p w:rsidR="00086740" w:rsidRDefault="00086740" w:rsidP="007A00D9"/>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jc w:val="center"/>
            </w:pPr>
            <w:r>
              <w:t xml:space="preserve">(наименование </w:t>
            </w:r>
            <w:r>
              <w:lastRenderedPageBreak/>
              <w:t>показателя)</w:t>
            </w:r>
          </w:p>
        </w:tc>
        <w:tc>
          <w:tcPr>
            <w:tcW w:w="1304"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1304"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1304"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1304"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907" w:type="dxa"/>
            <w:vMerge/>
          </w:tcPr>
          <w:p w:rsidR="00086740" w:rsidRDefault="00086740" w:rsidP="007A00D9"/>
        </w:tc>
        <w:tc>
          <w:tcPr>
            <w:tcW w:w="907" w:type="dxa"/>
            <w:vMerge/>
          </w:tcPr>
          <w:p w:rsidR="00086740" w:rsidRDefault="00086740" w:rsidP="007A00D9"/>
        </w:tc>
        <w:tc>
          <w:tcPr>
            <w:tcW w:w="510" w:type="dxa"/>
            <w:vMerge/>
          </w:tcPr>
          <w:p w:rsidR="00086740" w:rsidRDefault="00086740" w:rsidP="007A00D9"/>
        </w:tc>
        <w:tc>
          <w:tcPr>
            <w:tcW w:w="1020" w:type="dxa"/>
            <w:vMerge/>
          </w:tcPr>
          <w:p w:rsidR="00086740" w:rsidRDefault="00086740" w:rsidP="007A00D9"/>
        </w:tc>
        <w:tc>
          <w:tcPr>
            <w:tcW w:w="907" w:type="dxa"/>
            <w:vMerge/>
          </w:tcPr>
          <w:p w:rsidR="00086740" w:rsidRDefault="00086740" w:rsidP="007A00D9"/>
        </w:tc>
        <w:tc>
          <w:tcPr>
            <w:tcW w:w="907" w:type="dxa"/>
            <w:vMerge/>
          </w:tcPr>
          <w:p w:rsidR="00086740" w:rsidRDefault="00086740" w:rsidP="007A00D9"/>
        </w:tc>
        <w:tc>
          <w:tcPr>
            <w:tcW w:w="1077" w:type="dxa"/>
            <w:vMerge/>
          </w:tcPr>
          <w:p w:rsidR="00086740" w:rsidRDefault="00086740" w:rsidP="007A00D9"/>
        </w:tc>
        <w:tc>
          <w:tcPr>
            <w:tcW w:w="794" w:type="dxa"/>
            <w:vMerge/>
          </w:tcPr>
          <w:p w:rsidR="00086740" w:rsidRDefault="00086740" w:rsidP="007A00D9"/>
        </w:tc>
        <w:tc>
          <w:tcPr>
            <w:tcW w:w="1077" w:type="dxa"/>
            <w:vMerge/>
          </w:tcPr>
          <w:p w:rsidR="00086740" w:rsidRDefault="00086740" w:rsidP="007A00D9"/>
        </w:tc>
      </w:tr>
      <w:tr w:rsidR="00086740" w:rsidTr="007A00D9">
        <w:tc>
          <w:tcPr>
            <w:tcW w:w="850" w:type="dxa"/>
            <w:vAlign w:val="center"/>
          </w:tcPr>
          <w:p w:rsidR="00086740" w:rsidRDefault="00086740" w:rsidP="007A00D9">
            <w:pPr>
              <w:pStyle w:val="ConsPlusNormal"/>
              <w:jc w:val="center"/>
            </w:pPr>
            <w:r>
              <w:lastRenderedPageBreak/>
              <w:t>1</w:t>
            </w:r>
          </w:p>
        </w:tc>
        <w:tc>
          <w:tcPr>
            <w:tcW w:w="1304" w:type="dxa"/>
            <w:vAlign w:val="center"/>
          </w:tcPr>
          <w:p w:rsidR="00086740" w:rsidRDefault="00086740" w:rsidP="007A00D9">
            <w:pPr>
              <w:pStyle w:val="ConsPlusNormal"/>
              <w:jc w:val="center"/>
            </w:pPr>
            <w:r>
              <w:t>2</w:t>
            </w:r>
          </w:p>
        </w:tc>
        <w:tc>
          <w:tcPr>
            <w:tcW w:w="1304" w:type="dxa"/>
            <w:vAlign w:val="center"/>
          </w:tcPr>
          <w:p w:rsidR="00086740" w:rsidRDefault="00086740" w:rsidP="007A00D9">
            <w:pPr>
              <w:pStyle w:val="ConsPlusNormal"/>
              <w:jc w:val="center"/>
            </w:pPr>
            <w:r>
              <w:t>3</w:t>
            </w:r>
          </w:p>
        </w:tc>
        <w:tc>
          <w:tcPr>
            <w:tcW w:w="1304" w:type="dxa"/>
            <w:vAlign w:val="center"/>
          </w:tcPr>
          <w:p w:rsidR="00086740" w:rsidRDefault="00086740" w:rsidP="007A00D9">
            <w:pPr>
              <w:pStyle w:val="ConsPlusNormal"/>
              <w:jc w:val="center"/>
            </w:pPr>
            <w:r>
              <w:t>4</w:t>
            </w:r>
          </w:p>
        </w:tc>
        <w:tc>
          <w:tcPr>
            <w:tcW w:w="1304" w:type="dxa"/>
            <w:vAlign w:val="center"/>
          </w:tcPr>
          <w:p w:rsidR="00086740" w:rsidRDefault="00086740" w:rsidP="007A00D9">
            <w:pPr>
              <w:pStyle w:val="ConsPlusNormal"/>
              <w:jc w:val="center"/>
            </w:pPr>
            <w:r>
              <w:t>5</w:t>
            </w:r>
          </w:p>
        </w:tc>
        <w:tc>
          <w:tcPr>
            <w:tcW w:w="1304"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07" w:type="dxa"/>
            <w:vAlign w:val="center"/>
          </w:tcPr>
          <w:p w:rsidR="00086740" w:rsidRDefault="00086740" w:rsidP="007A00D9">
            <w:pPr>
              <w:pStyle w:val="ConsPlusNormal"/>
              <w:jc w:val="center"/>
            </w:pPr>
            <w:r>
              <w:t>8</w:t>
            </w:r>
          </w:p>
        </w:tc>
        <w:tc>
          <w:tcPr>
            <w:tcW w:w="510" w:type="dxa"/>
            <w:vAlign w:val="center"/>
          </w:tcPr>
          <w:p w:rsidR="00086740" w:rsidRDefault="00086740" w:rsidP="007A00D9">
            <w:pPr>
              <w:pStyle w:val="ConsPlusNormal"/>
              <w:jc w:val="center"/>
            </w:pPr>
            <w:r>
              <w:t>9</w:t>
            </w:r>
          </w:p>
        </w:tc>
        <w:tc>
          <w:tcPr>
            <w:tcW w:w="1020" w:type="dxa"/>
            <w:vAlign w:val="center"/>
          </w:tcPr>
          <w:p w:rsidR="00086740" w:rsidRDefault="00086740" w:rsidP="007A00D9">
            <w:pPr>
              <w:pStyle w:val="ConsPlusNormal"/>
              <w:jc w:val="center"/>
            </w:pPr>
            <w:r>
              <w:t>10</w:t>
            </w:r>
          </w:p>
        </w:tc>
        <w:tc>
          <w:tcPr>
            <w:tcW w:w="907" w:type="dxa"/>
            <w:vAlign w:val="center"/>
          </w:tcPr>
          <w:p w:rsidR="00086740" w:rsidRDefault="00086740" w:rsidP="007A00D9">
            <w:pPr>
              <w:pStyle w:val="ConsPlusNormal"/>
              <w:jc w:val="center"/>
            </w:pPr>
            <w:r>
              <w:t>11</w:t>
            </w:r>
          </w:p>
        </w:tc>
        <w:tc>
          <w:tcPr>
            <w:tcW w:w="907" w:type="dxa"/>
            <w:vAlign w:val="center"/>
          </w:tcPr>
          <w:p w:rsidR="00086740" w:rsidRDefault="00086740" w:rsidP="007A00D9">
            <w:pPr>
              <w:pStyle w:val="ConsPlusNormal"/>
              <w:jc w:val="center"/>
            </w:pPr>
            <w:r>
              <w:t>12</w:t>
            </w:r>
          </w:p>
        </w:tc>
        <w:tc>
          <w:tcPr>
            <w:tcW w:w="1077" w:type="dxa"/>
            <w:vAlign w:val="center"/>
          </w:tcPr>
          <w:p w:rsidR="00086740" w:rsidRDefault="00086740" w:rsidP="007A00D9">
            <w:pPr>
              <w:pStyle w:val="ConsPlusNormal"/>
              <w:jc w:val="center"/>
            </w:pPr>
            <w:r>
              <w:t>13</w:t>
            </w:r>
          </w:p>
        </w:tc>
        <w:tc>
          <w:tcPr>
            <w:tcW w:w="794" w:type="dxa"/>
            <w:vAlign w:val="center"/>
          </w:tcPr>
          <w:p w:rsidR="00086740" w:rsidRDefault="00086740" w:rsidP="007A00D9">
            <w:pPr>
              <w:pStyle w:val="ConsPlusNormal"/>
              <w:jc w:val="center"/>
            </w:pPr>
            <w:r>
              <w:t>14</w:t>
            </w:r>
          </w:p>
        </w:tc>
        <w:tc>
          <w:tcPr>
            <w:tcW w:w="1077" w:type="dxa"/>
            <w:vAlign w:val="center"/>
          </w:tcPr>
          <w:p w:rsidR="00086740" w:rsidRDefault="00086740" w:rsidP="007A00D9">
            <w:pPr>
              <w:pStyle w:val="ConsPlusNormal"/>
              <w:jc w:val="center"/>
            </w:pPr>
            <w:r>
              <w:t>15</w:t>
            </w:r>
          </w:p>
        </w:tc>
      </w:tr>
      <w:tr w:rsidR="00086740" w:rsidTr="007A00D9">
        <w:tc>
          <w:tcPr>
            <w:tcW w:w="850"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1304" w:type="dxa"/>
            <w:vMerge w:val="restart"/>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nformat"/>
        <w:jc w:val="both"/>
      </w:pPr>
      <w:r>
        <w:t xml:space="preserve">                Часть 2. Сведения о выполняемых работах </w:t>
      </w:r>
      <w:hyperlink w:anchor="P1107" w:history="1">
        <w:r>
          <w:rPr>
            <w:color w:val="0000FF"/>
          </w:rPr>
          <w:t>&lt;3&gt;</w:t>
        </w:r>
      </w:hyperlink>
    </w:p>
    <w:p w:rsidR="00086740" w:rsidRDefault="00086740" w:rsidP="00086740">
      <w:pPr>
        <w:pStyle w:val="ConsPlusNonformat"/>
        <w:jc w:val="both"/>
      </w:pPr>
    </w:p>
    <w:p w:rsidR="00086740" w:rsidRDefault="00086740" w:rsidP="00086740">
      <w:pPr>
        <w:pStyle w:val="ConsPlusNonformat"/>
        <w:jc w:val="both"/>
      </w:pPr>
      <w:r>
        <w:t xml:space="preserve">                               Раздел _____</w:t>
      </w:r>
    </w:p>
    <w:p w:rsidR="00086740" w:rsidRDefault="00086740" w:rsidP="00086740">
      <w:pPr>
        <w:pStyle w:val="ConsPlusNonformat"/>
        <w:jc w:val="both"/>
      </w:pPr>
    </w:p>
    <w:p w:rsidR="00086740" w:rsidRDefault="00086740" w:rsidP="00086740">
      <w:pPr>
        <w:pStyle w:val="ConsPlusNonformat"/>
        <w:jc w:val="both"/>
      </w:pPr>
      <w:r>
        <w:t xml:space="preserve">1. Наименование работы _________________________ </w:t>
      </w:r>
      <w:proofErr w:type="gramStart"/>
      <w:r>
        <w:t>Уникальный</w:t>
      </w:r>
      <w:proofErr w:type="gramEnd"/>
      <w:r>
        <w:t xml:space="preserve">    ┌──────────┐</w:t>
      </w:r>
    </w:p>
    <w:p w:rsidR="00086740" w:rsidRDefault="00086740" w:rsidP="00086740">
      <w:pPr>
        <w:pStyle w:val="ConsPlusNonformat"/>
        <w:jc w:val="both"/>
      </w:pPr>
      <w:r>
        <w:t xml:space="preserve">________________________________________________ номер по      │          </w:t>
      </w:r>
      <w:proofErr w:type="spellStart"/>
      <w:r>
        <w:t>│</w:t>
      </w:r>
      <w:proofErr w:type="spellEnd"/>
    </w:p>
    <w:p w:rsidR="00086740" w:rsidRDefault="00086740" w:rsidP="00086740">
      <w:pPr>
        <w:pStyle w:val="ConsPlusNonformat"/>
        <w:jc w:val="both"/>
      </w:pPr>
      <w:r>
        <w:t xml:space="preserve">                                                 </w:t>
      </w:r>
      <w:proofErr w:type="spellStart"/>
      <w:r>
        <w:t>ведомственному│</w:t>
      </w:r>
      <w:proofErr w:type="spellEnd"/>
      <w:r>
        <w:t xml:space="preserve">          │</w:t>
      </w:r>
    </w:p>
    <w:p w:rsidR="00086740" w:rsidRDefault="00086740" w:rsidP="00086740">
      <w:pPr>
        <w:pStyle w:val="ConsPlusNonformat"/>
        <w:jc w:val="both"/>
      </w:pPr>
      <w:r>
        <w:t xml:space="preserve">2. Категории потребителей работы _______________ перечню       │          </w:t>
      </w:r>
      <w:proofErr w:type="spellStart"/>
      <w:r>
        <w:t>│</w:t>
      </w:r>
      <w:proofErr w:type="spellEnd"/>
    </w:p>
    <w:p w:rsidR="00086740" w:rsidRDefault="00086740" w:rsidP="00086740">
      <w:pPr>
        <w:pStyle w:val="ConsPlusNonformat"/>
        <w:jc w:val="both"/>
      </w:pPr>
      <w:r>
        <w:t>________________________________________________               └──────────┘</w:t>
      </w:r>
    </w:p>
    <w:p w:rsidR="00086740" w:rsidRDefault="00086740" w:rsidP="00086740">
      <w:pPr>
        <w:pStyle w:val="ConsPlusNonformat"/>
        <w:jc w:val="both"/>
      </w:pPr>
      <w:r>
        <w:t>3. Сведения о фактическом  достижении  показателей, характеризующих объем и</w:t>
      </w:r>
    </w:p>
    <w:p w:rsidR="00086740" w:rsidRDefault="00086740" w:rsidP="00086740">
      <w:pPr>
        <w:pStyle w:val="ConsPlusNonformat"/>
        <w:jc w:val="both"/>
      </w:pPr>
      <w:r>
        <w:t>(или) качество работы:</w:t>
      </w:r>
    </w:p>
    <w:p w:rsidR="00086740" w:rsidRDefault="00086740" w:rsidP="00086740">
      <w:pPr>
        <w:pStyle w:val="ConsPlusNonformat"/>
        <w:jc w:val="both"/>
      </w:pPr>
      <w:r>
        <w:t>3.1. Сведения   о  фактическом   достижении   показателей,  характеризующих</w:t>
      </w:r>
    </w:p>
    <w:p w:rsidR="00086740" w:rsidRDefault="00086740" w:rsidP="00086740">
      <w:pPr>
        <w:pStyle w:val="ConsPlusNonformat"/>
        <w:jc w:val="both"/>
      </w:pPr>
      <w:r>
        <w:t>качество работы:</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304"/>
        <w:gridCol w:w="1361"/>
        <w:gridCol w:w="1304"/>
        <w:gridCol w:w="1304"/>
        <w:gridCol w:w="1304"/>
        <w:gridCol w:w="907"/>
        <w:gridCol w:w="907"/>
        <w:gridCol w:w="510"/>
        <w:gridCol w:w="1020"/>
        <w:gridCol w:w="850"/>
        <w:gridCol w:w="850"/>
        <w:gridCol w:w="1077"/>
        <w:gridCol w:w="794"/>
      </w:tblGrid>
      <w:tr w:rsidR="00086740" w:rsidTr="007A00D9">
        <w:tc>
          <w:tcPr>
            <w:tcW w:w="850" w:type="dxa"/>
            <w:vMerge w:val="restart"/>
            <w:vAlign w:val="center"/>
          </w:tcPr>
          <w:p w:rsidR="00086740" w:rsidRDefault="00086740" w:rsidP="007A00D9">
            <w:pPr>
              <w:pStyle w:val="ConsPlusNormal"/>
              <w:jc w:val="center"/>
            </w:pPr>
            <w:r>
              <w:t>Уникальный номер реестровой записи</w:t>
            </w:r>
          </w:p>
        </w:tc>
        <w:tc>
          <w:tcPr>
            <w:tcW w:w="3969" w:type="dxa"/>
            <w:gridSpan w:val="3"/>
            <w:vMerge w:val="restart"/>
            <w:vAlign w:val="center"/>
          </w:tcPr>
          <w:p w:rsidR="00086740" w:rsidRDefault="00086740" w:rsidP="007A00D9">
            <w:pPr>
              <w:pStyle w:val="ConsPlusNormal"/>
              <w:jc w:val="center"/>
            </w:pPr>
            <w:r>
              <w:t>Показатель, характеризующий содержание работы</w:t>
            </w:r>
          </w:p>
        </w:tc>
        <w:tc>
          <w:tcPr>
            <w:tcW w:w="2608" w:type="dxa"/>
            <w:gridSpan w:val="2"/>
            <w:vMerge w:val="restart"/>
            <w:vAlign w:val="center"/>
          </w:tcPr>
          <w:p w:rsidR="00086740" w:rsidRDefault="00086740" w:rsidP="007A00D9">
            <w:pPr>
              <w:pStyle w:val="ConsPlusNormal"/>
              <w:jc w:val="center"/>
            </w:pPr>
            <w:r>
              <w:t>Показатель, характеризующий условия (формы) выполнения работы</w:t>
            </w:r>
          </w:p>
        </w:tc>
        <w:tc>
          <w:tcPr>
            <w:tcW w:w="6915" w:type="dxa"/>
            <w:gridSpan w:val="8"/>
            <w:vAlign w:val="center"/>
          </w:tcPr>
          <w:p w:rsidR="00086740" w:rsidRDefault="00086740" w:rsidP="007A00D9">
            <w:pPr>
              <w:pStyle w:val="ConsPlusNormal"/>
              <w:jc w:val="center"/>
            </w:pPr>
            <w:r>
              <w:t>Показатель качества работы</w:t>
            </w:r>
          </w:p>
        </w:tc>
      </w:tr>
      <w:tr w:rsidR="00086740" w:rsidTr="007A00D9">
        <w:tc>
          <w:tcPr>
            <w:tcW w:w="850" w:type="dxa"/>
            <w:vMerge/>
          </w:tcPr>
          <w:p w:rsidR="00086740" w:rsidRDefault="00086740" w:rsidP="007A00D9"/>
        </w:tc>
        <w:tc>
          <w:tcPr>
            <w:tcW w:w="3969" w:type="dxa"/>
            <w:gridSpan w:val="3"/>
            <w:vMerge/>
          </w:tcPr>
          <w:p w:rsidR="00086740" w:rsidRDefault="00086740" w:rsidP="007A00D9"/>
        </w:tc>
        <w:tc>
          <w:tcPr>
            <w:tcW w:w="2608" w:type="dxa"/>
            <w:gridSpan w:val="2"/>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 показателя</w:t>
            </w:r>
          </w:p>
        </w:tc>
        <w:tc>
          <w:tcPr>
            <w:tcW w:w="1417" w:type="dxa"/>
            <w:gridSpan w:val="2"/>
            <w:vAlign w:val="center"/>
          </w:tcPr>
          <w:p w:rsidR="00086740" w:rsidRDefault="00086740" w:rsidP="007A00D9">
            <w:pPr>
              <w:pStyle w:val="ConsPlusNormal"/>
              <w:jc w:val="center"/>
            </w:pPr>
            <w:r>
              <w:t xml:space="preserve">единица измерения по </w:t>
            </w:r>
            <w:hyperlink r:id="rId31" w:history="1">
              <w:r>
                <w:rPr>
                  <w:color w:val="0000FF"/>
                </w:rPr>
                <w:t>ОКЕИ</w:t>
              </w:r>
            </w:hyperlink>
          </w:p>
        </w:tc>
        <w:tc>
          <w:tcPr>
            <w:tcW w:w="1020" w:type="dxa"/>
            <w:vMerge w:val="restart"/>
            <w:vAlign w:val="center"/>
          </w:tcPr>
          <w:p w:rsidR="00086740" w:rsidRDefault="00086740" w:rsidP="007A00D9">
            <w:pPr>
              <w:pStyle w:val="ConsPlusNormal"/>
              <w:jc w:val="center"/>
            </w:pPr>
            <w:r>
              <w:t>утверждено в муниципальном задании на год</w:t>
            </w:r>
          </w:p>
        </w:tc>
        <w:tc>
          <w:tcPr>
            <w:tcW w:w="850" w:type="dxa"/>
            <w:vMerge w:val="restart"/>
            <w:vAlign w:val="center"/>
          </w:tcPr>
          <w:p w:rsidR="00086740" w:rsidRDefault="00086740" w:rsidP="007A00D9">
            <w:pPr>
              <w:pStyle w:val="ConsPlusNormal"/>
              <w:jc w:val="center"/>
            </w:pPr>
            <w:r>
              <w:t>исполнено на отчетную дату</w:t>
            </w:r>
          </w:p>
        </w:tc>
        <w:tc>
          <w:tcPr>
            <w:tcW w:w="850" w:type="dxa"/>
            <w:vMerge w:val="restart"/>
            <w:vAlign w:val="center"/>
          </w:tcPr>
          <w:p w:rsidR="00086740" w:rsidRDefault="00086740" w:rsidP="007A00D9">
            <w:pPr>
              <w:pStyle w:val="ConsPlusNormal"/>
              <w:jc w:val="center"/>
            </w:pPr>
            <w:r>
              <w:t>допустимое (возможное) отклонение</w:t>
            </w:r>
          </w:p>
        </w:tc>
        <w:tc>
          <w:tcPr>
            <w:tcW w:w="1077" w:type="dxa"/>
            <w:vMerge w:val="restart"/>
            <w:vAlign w:val="center"/>
          </w:tcPr>
          <w:p w:rsidR="00086740" w:rsidRDefault="00086740" w:rsidP="007A00D9">
            <w:pPr>
              <w:pStyle w:val="ConsPlusNormal"/>
              <w:jc w:val="center"/>
            </w:pPr>
            <w:r>
              <w:t xml:space="preserve">отклонение, превышающее допустимое (возможное) </w:t>
            </w:r>
            <w:r>
              <w:lastRenderedPageBreak/>
              <w:t>значение</w:t>
            </w:r>
          </w:p>
        </w:tc>
        <w:tc>
          <w:tcPr>
            <w:tcW w:w="794" w:type="dxa"/>
            <w:vMerge w:val="restart"/>
            <w:vAlign w:val="center"/>
          </w:tcPr>
          <w:p w:rsidR="00086740" w:rsidRDefault="00086740" w:rsidP="007A00D9">
            <w:pPr>
              <w:pStyle w:val="ConsPlusNormal"/>
              <w:jc w:val="center"/>
            </w:pPr>
            <w:r>
              <w:lastRenderedPageBreak/>
              <w:t>причина отклонения</w:t>
            </w:r>
          </w:p>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907" w:type="dxa"/>
            <w:vMerge/>
          </w:tcPr>
          <w:p w:rsidR="00086740" w:rsidRDefault="00086740" w:rsidP="007A00D9"/>
        </w:tc>
        <w:tc>
          <w:tcPr>
            <w:tcW w:w="907" w:type="dxa"/>
            <w:vMerge w:val="restart"/>
            <w:vAlign w:val="center"/>
          </w:tcPr>
          <w:p w:rsidR="00086740" w:rsidRDefault="00086740" w:rsidP="007A00D9">
            <w:pPr>
              <w:pStyle w:val="ConsPlusNormal"/>
              <w:jc w:val="center"/>
            </w:pPr>
            <w:r>
              <w:t>наименование</w:t>
            </w:r>
          </w:p>
        </w:tc>
        <w:tc>
          <w:tcPr>
            <w:tcW w:w="510" w:type="dxa"/>
            <w:vMerge w:val="restart"/>
            <w:vAlign w:val="center"/>
          </w:tcPr>
          <w:p w:rsidR="00086740" w:rsidRDefault="00086740" w:rsidP="007A00D9">
            <w:pPr>
              <w:pStyle w:val="ConsPlusNormal"/>
              <w:jc w:val="center"/>
            </w:pPr>
            <w:r>
              <w:t>код</w:t>
            </w:r>
          </w:p>
        </w:tc>
        <w:tc>
          <w:tcPr>
            <w:tcW w:w="1020" w:type="dxa"/>
            <w:vMerge/>
          </w:tcPr>
          <w:p w:rsidR="00086740" w:rsidRDefault="00086740" w:rsidP="007A00D9"/>
        </w:tc>
        <w:tc>
          <w:tcPr>
            <w:tcW w:w="850" w:type="dxa"/>
            <w:vMerge/>
          </w:tcPr>
          <w:p w:rsidR="00086740" w:rsidRDefault="00086740" w:rsidP="007A00D9"/>
        </w:tc>
        <w:tc>
          <w:tcPr>
            <w:tcW w:w="850" w:type="dxa"/>
            <w:vMerge/>
          </w:tcPr>
          <w:p w:rsidR="00086740" w:rsidRDefault="00086740" w:rsidP="007A00D9"/>
        </w:tc>
        <w:tc>
          <w:tcPr>
            <w:tcW w:w="1077" w:type="dxa"/>
            <w:vMerge/>
          </w:tcPr>
          <w:p w:rsidR="00086740" w:rsidRDefault="00086740" w:rsidP="007A00D9"/>
        </w:tc>
        <w:tc>
          <w:tcPr>
            <w:tcW w:w="794" w:type="dxa"/>
            <w:vMerge/>
          </w:tcPr>
          <w:p w:rsidR="00086740" w:rsidRDefault="00086740" w:rsidP="007A00D9"/>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jc w:val="center"/>
            </w:pPr>
            <w:r>
              <w:t xml:space="preserve">(наименование </w:t>
            </w:r>
            <w:r>
              <w:lastRenderedPageBreak/>
              <w:t>показателя)</w:t>
            </w:r>
          </w:p>
        </w:tc>
        <w:tc>
          <w:tcPr>
            <w:tcW w:w="1361"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1304"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1304"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1304" w:type="dxa"/>
            <w:vAlign w:val="center"/>
          </w:tcPr>
          <w:p w:rsidR="00086740" w:rsidRDefault="00086740" w:rsidP="007A00D9">
            <w:pPr>
              <w:pStyle w:val="ConsPlusNormal"/>
              <w:jc w:val="center"/>
            </w:pPr>
            <w:r>
              <w:lastRenderedPageBreak/>
              <w:t xml:space="preserve">(наименование </w:t>
            </w:r>
            <w:r>
              <w:lastRenderedPageBreak/>
              <w:t>показателя)</w:t>
            </w:r>
          </w:p>
        </w:tc>
        <w:tc>
          <w:tcPr>
            <w:tcW w:w="907" w:type="dxa"/>
            <w:vMerge/>
          </w:tcPr>
          <w:p w:rsidR="00086740" w:rsidRDefault="00086740" w:rsidP="007A00D9"/>
        </w:tc>
        <w:tc>
          <w:tcPr>
            <w:tcW w:w="907" w:type="dxa"/>
            <w:vMerge/>
          </w:tcPr>
          <w:p w:rsidR="00086740" w:rsidRDefault="00086740" w:rsidP="007A00D9"/>
        </w:tc>
        <w:tc>
          <w:tcPr>
            <w:tcW w:w="510" w:type="dxa"/>
            <w:vMerge/>
          </w:tcPr>
          <w:p w:rsidR="00086740" w:rsidRDefault="00086740" w:rsidP="007A00D9"/>
        </w:tc>
        <w:tc>
          <w:tcPr>
            <w:tcW w:w="1020" w:type="dxa"/>
            <w:vMerge/>
          </w:tcPr>
          <w:p w:rsidR="00086740" w:rsidRDefault="00086740" w:rsidP="007A00D9"/>
        </w:tc>
        <w:tc>
          <w:tcPr>
            <w:tcW w:w="850" w:type="dxa"/>
            <w:vMerge/>
          </w:tcPr>
          <w:p w:rsidR="00086740" w:rsidRDefault="00086740" w:rsidP="007A00D9"/>
        </w:tc>
        <w:tc>
          <w:tcPr>
            <w:tcW w:w="850" w:type="dxa"/>
            <w:vMerge/>
          </w:tcPr>
          <w:p w:rsidR="00086740" w:rsidRDefault="00086740" w:rsidP="007A00D9"/>
        </w:tc>
        <w:tc>
          <w:tcPr>
            <w:tcW w:w="1077" w:type="dxa"/>
            <w:vMerge/>
          </w:tcPr>
          <w:p w:rsidR="00086740" w:rsidRDefault="00086740" w:rsidP="007A00D9"/>
        </w:tc>
        <w:tc>
          <w:tcPr>
            <w:tcW w:w="794" w:type="dxa"/>
            <w:vMerge/>
          </w:tcPr>
          <w:p w:rsidR="00086740" w:rsidRDefault="00086740" w:rsidP="007A00D9"/>
        </w:tc>
      </w:tr>
      <w:tr w:rsidR="00086740" w:rsidTr="007A00D9">
        <w:tc>
          <w:tcPr>
            <w:tcW w:w="850" w:type="dxa"/>
            <w:vAlign w:val="center"/>
          </w:tcPr>
          <w:p w:rsidR="00086740" w:rsidRDefault="00086740" w:rsidP="007A00D9">
            <w:pPr>
              <w:pStyle w:val="ConsPlusNormal"/>
              <w:jc w:val="center"/>
            </w:pPr>
            <w:r>
              <w:lastRenderedPageBreak/>
              <w:t>1</w:t>
            </w:r>
          </w:p>
        </w:tc>
        <w:tc>
          <w:tcPr>
            <w:tcW w:w="1304" w:type="dxa"/>
            <w:vAlign w:val="center"/>
          </w:tcPr>
          <w:p w:rsidR="00086740" w:rsidRDefault="00086740" w:rsidP="007A00D9">
            <w:pPr>
              <w:pStyle w:val="ConsPlusNormal"/>
              <w:jc w:val="center"/>
            </w:pPr>
            <w:r>
              <w:t>2</w:t>
            </w:r>
          </w:p>
        </w:tc>
        <w:tc>
          <w:tcPr>
            <w:tcW w:w="1361" w:type="dxa"/>
            <w:vAlign w:val="center"/>
          </w:tcPr>
          <w:p w:rsidR="00086740" w:rsidRDefault="00086740" w:rsidP="007A00D9">
            <w:pPr>
              <w:pStyle w:val="ConsPlusNormal"/>
              <w:jc w:val="center"/>
            </w:pPr>
            <w:r>
              <w:t>3</w:t>
            </w:r>
          </w:p>
        </w:tc>
        <w:tc>
          <w:tcPr>
            <w:tcW w:w="1304" w:type="dxa"/>
            <w:vAlign w:val="center"/>
          </w:tcPr>
          <w:p w:rsidR="00086740" w:rsidRDefault="00086740" w:rsidP="007A00D9">
            <w:pPr>
              <w:pStyle w:val="ConsPlusNormal"/>
              <w:jc w:val="center"/>
            </w:pPr>
            <w:r>
              <w:t>4</w:t>
            </w:r>
          </w:p>
        </w:tc>
        <w:tc>
          <w:tcPr>
            <w:tcW w:w="1304" w:type="dxa"/>
            <w:vAlign w:val="center"/>
          </w:tcPr>
          <w:p w:rsidR="00086740" w:rsidRDefault="00086740" w:rsidP="007A00D9">
            <w:pPr>
              <w:pStyle w:val="ConsPlusNormal"/>
              <w:jc w:val="center"/>
            </w:pPr>
            <w:r>
              <w:t>5</w:t>
            </w:r>
          </w:p>
        </w:tc>
        <w:tc>
          <w:tcPr>
            <w:tcW w:w="1304"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07" w:type="dxa"/>
            <w:vAlign w:val="center"/>
          </w:tcPr>
          <w:p w:rsidR="00086740" w:rsidRDefault="00086740" w:rsidP="007A00D9">
            <w:pPr>
              <w:pStyle w:val="ConsPlusNormal"/>
              <w:jc w:val="center"/>
            </w:pPr>
            <w:r>
              <w:t>8</w:t>
            </w:r>
          </w:p>
        </w:tc>
        <w:tc>
          <w:tcPr>
            <w:tcW w:w="510" w:type="dxa"/>
            <w:vAlign w:val="center"/>
          </w:tcPr>
          <w:p w:rsidR="00086740" w:rsidRDefault="00086740" w:rsidP="007A00D9">
            <w:pPr>
              <w:pStyle w:val="ConsPlusNormal"/>
              <w:jc w:val="center"/>
            </w:pPr>
            <w:r>
              <w:t>9</w:t>
            </w:r>
          </w:p>
        </w:tc>
        <w:tc>
          <w:tcPr>
            <w:tcW w:w="1020" w:type="dxa"/>
            <w:vAlign w:val="center"/>
          </w:tcPr>
          <w:p w:rsidR="00086740" w:rsidRDefault="00086740" w:rsidP="007A00D9">
            <w:pPr>
              <w:pStyle w:val="ConsPlusNormal"/>
              <w:jc w:val="center"/>
            </w:pPr>
            <w:r>
              <w:t>10</w:t>
            </w:r>
          </w:p>
        </w:tc>
        <w:tc>
          <w:tcPr>
            <w:tcW w:w="850" w:type="dxa"/>
            <w:vAlign w:val="center"/>
          </w:tcPr>
          <w:p w:rsidR="00086740" w:rsidRDefault="00086740" w:rsidP="007A00D9">
            <w:pPr>
              <w:pStyle w:val="ConsPlusNormal"/>
              <w:jc w:val="center"/>
            </w:pPr>
            <w:r>
              <w:t>11</w:t>
            </w:r>
          </w:p>
        </w:tc>
        <w:tc>
          <w:tcPr>
            <w:tcW w:w="850" w:type="dxa"/>
            <w:vAlign w:val="center"/>
          </w:tcPr>
          <w:p w:rsidR="00086740" w:rsidRDefault="00086740" w:rsidP="007A00D9">
            <w:pPr>
              <w:pStyle w:val="ConsPlusNormal"/>
              <w:jc w:val="center"/>
            </w:pPr>
            <w:r>
              <w:t>12</w:t>
            </w:r>
          </w:p>
        </w:tc>
        <w:tc>
          <w:tcPr>
            <w:tcW w:w="1077" w:type="dxa"/>
            <w:vAlign w:val="center"/>
          </w:tcPr>
          <w:p w:rsidR="00086740" w:rsidRDefault="00086740" w:rsidP="007A00D9">
            <w:pPr>
              <w:pStyle w:val="ConsPlusNormal"/>
              <w:jc w:val="center"/>
            </w:pPr>
            <w:r>
              <w:t>13</w:t>
            </w:r>
          </w:p>
        </w:tc>
        <w:tc>
          <w:tcPr>
            <w:tcW w:w="794" w:type="dxa"/>
            <w:vAlign w:val="center"/>
          </w:tcPr>
          <w:p w:rsidR="00086740" w:rsidRDefault="00086740" w:rsidP="007A00D9">
            <w:pPr>
              <w:pStyle w:val="ConsPlusNormal"/>
              <w:jc w:val="center"/>
            </w:pPr>
            <w:r>
              <w:t>14</w:t>
            </w:r>
          </w:p>
        </w:tc>
      </w:tr>
      <w:tr w:rsidR="00086740" w:rsidTr="007A00D9">
        <w:tc>
          <w:tcPr>
            <w:tcW w:w="850"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61"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r>
      <w:tr w:rsidR="00086740" w:rsidTr="007A00D9">
        <w:tc>
          <w:tcPr>
            <w:tcW w:w="850"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61"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07" w:type="dxa"/>
            <w:vAlign w:val="center"/>
          </w:tcPr>
          <w:p w:rsidR="00086740" w:rsidRDefault="00086740" w:rsidP="007A00D9">
            <w:pPr>
              <w:pStyle w:val="ConsPlusNormal"/>
            </w:pPr>
          </w:p>
        </w:tc>
        <w:tc>
          <w:tcPr>
            <w:tcW w:w="510" w:type="dxa"/>
            <w:vAlign w:val="center"/>
          </w:tcPr>
          <w:p w:rsidR="00086740" w:rsidRDefault="00086740" w:rsidP="007A00D9">
            <w:pPr>
              <w:pStyle w:val="ConsPlusNormal"/>
            </w:pPr>
          </w:p>
        </w:tc>
        <w:tc>
          <w:tcPr>
            <w:tcW w:w="102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077" w:type="dxa"/>
            <w:vAlign w:val="center"/>
          </w:tcPr>
          <w:p w:rsidR="00086740" w:rsidRDefault="00086740" w:rsidP="007A00D9">
            <w:pPr>
              <w:pStyle w:val="ConsPlusNormal"/>
            </w:pPr>
          </w:p>
        </w:tc>
        <w:tc>
          <w:tcPr>
            <w:tcW w:w="794" w:type="dxa"/>
            <w:vAlign w:val="center"/>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rmal"/>
        <w:jc w:val="both"/>
      </w:pPr>
      <w:r>
        <w:t>3.2. Сведения о фактическом достижении показателей, характеризующих объем работы:</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304"/>
        <w:gridCol w:w="1361"/>
        <w:gridCol w:w="1304"/>
        <w:gridCol w:w="1304"/>
        <w:gridCol w:w="1304"/>
        <w:gridCol w:w="907"/>
        <w:gridCol w:w="964"/>
        <w:gridCol w:w="850"/>
        <w:gridCol w:w="397"/>
        <w:gridCol w:w="737"/>
        <w:gridCol w:w="850"/>
        <w:gridCol w:w="1417"/>
        <w:gridCol w:w="737"/>
      </w:tblGrid>
      <w:tr w:rsidR="00086740" w:rsidTr="007A00D9">
        <w:tc>
          <w:tcPr>
            <w:tcW w:w="850" w:type="dxa"/>
            <w:vMerge w:val="restart"/>
            <w:vAlign w:val="center"/>
          </w:tcPr>
          <w:p w:rsidR="00086740" w:rsidRDefault="00086740" w:rsidP="007A00D9">
            <w:pPr>
              <w:pStyle w:val="ConsPlusNormal"/>
              <w:jc w:val="center"/>
            </w:pPr>
            <w:r>
              <w:t>Уникальный номер реестровой записи</w:t>
            </w:r>
          </w:p>
        </w:tc>
        <w:tc>
          <w:tcPr>
            <w:tcW w:w="3969" w:type="dxa"/>
            <w:gridSpan w:val="3"/>
            <w:vMerge w:val="restart"/>
            <w:vAlign w:val="center"/>
          </w:tcPr>
          <w:p w:rsidR="00086740" w:rsidRDefault="00086740" w:rsidP="007A00D9">
            <w:pPr>
              <w:pStyle w:val="ConsPlusNormal"/>
              <w:jc w:val="center"/>
            </w:pPr>
            <w:r>
              <w:t>Показатель, характеризующий содержание работы</w:t>
            </w:r>
          </w:p>
        </w:tc>
        <w:tc>
          <w:tcPr>
            <w:tcW w:w="2608" w:type="dxa"/>
            <w:gridSpan w:val="2"/>
            <w:vMerge w:val="restart"/>
            <w:vAlign w:val="center"/>
          </w:tcPr>
          <w:p w:rsidR="00086740" w:rsidRDefault="00086740" w:rsidP="007A00D9">
            <w:pPr>
              <w:pStyle w:val="ConsPlusNormal"/>
              <w:jc w:val="center"/>
            </w:pPr>
            <w:r>
              <w:t>Показатель, характеризующий условия (формы) выполнения работы</w:t>
            </w:r>
          </w:p>
        </w:tc>
        <w:tc>
          <w:tcPr>
            <w:tcW w:w="6859" w:type="dxa"/>
            <w:gridSpan w:val="8"/>
            <w:vAlign w:val="center"/>
          </w:tcPr>
          <w:p w:rsidR="00086740" w:rsidRDefault="00086740" w:rsidP="007A00D9">
            <w:pPr>
              <w:pStyle w:val="ConsPlusNormal"/>
              <w:jc w:val="center"/>
            </w:pPr>
            <w:r>
              <w:t>Показатель объема работы</w:t>
            </w:r>
          </w:p>
        </w:tc>
      </w:tr>
      <w:tr w:rsidR="00086740" w:rsidTr="007A00D9">
        <w:tc>
          <w:tcPr>
            <w:tcW w:w="850" w:type="dxa"/>
            <w:vMerge/>
          </w:tcPr>
          <w:p w:rsidR="00086740" w:rsidRDefault="00086740" w:rsidP="007A00D9"/>
        </w:tc>
        <w:tc>
          <w:tcPr>
            <w:tcW w:w="3969" w:type="dxa"/>
            <w:gridSpan w:val="3"/>
            <w:vMerge/>
          </w:tcPr>
          <w:p w:rsidR="00086740" w:rsidRDefault="00086740" w:rsidP="007A00D9"/>
        </w:tc>
        <w:tc>
          <w:tcPr>
            <w:tcW w:w="2608" w:type="dxa"/>
            <w:gridSpan w:val="2"/>
            <w:vMerge/>
          </w:tcPr>
          <w:p w:rsidR="00086740" w:rsidRDefault="00086740" w:rsidP="007A00D9"/>
        </w:tc>
        <w:tc>
          <w:tcPr>
            <w:tcW w:w="907" w:type="dxa"/>
            <w:vAlign w:val="center"/>
          </w:tcPr>
          <w:p w:rsidR="00086740" w:rsidRDefault="00086740" w:rsidP="007A00D9">
            <w:pPr>
              <w:pStyle w:val="ConsPlusNormal"/>
              <w:jc w:val="center"/>
            </w:pPr>
            <w:r>
              <w:t>наименование показателя</w:t>
            </w:r>
          </w:p>
        </w:tc>
        <w:tc>
          <w:tcPr>
            <w:tcW w:w="1814" w:type="dxa"/>
            <w:gridSpan w:val="2"/>
            <w:vAlign w:val="center"/>
          </w:tcPr>
          <w:p w:rsidR="00086740" w:rsidRDefault="00086740" w:rsidP="007A00D9">
            <w:pPr>
              <w:pStyle w:val="ConsPlusNormal"/>
              <w:jc w:val="center"/>
            </w:pPr>
            <w:r>
              <w:t xml:space="preserve">единица измерения по </w:t>
            </w:r>
            <w:hyperlink r:id="rId32" w:history="1">
              <w:r>
                <w:rPr>
                  <w:color w:val="0000FF"/>
                </w:rPr>
                <w:t>ОКЕИ</w:t>
              </w:r>
            </w:hyperlink>
          </w:p>
          <w:p w:rsidR="00086740" w:rsidRDefault="00086740" w:rsidP="007A00D9">
            <w:pPr>
              <w:pStyle w:val="ConsPlusNormal"/>
              <w:jc w:val="center"/>
            </w:pPr>
            <w:r>
              <w:t>утверждено в муниципальном задании на год</w:t>
            </w:r>
          </w:p>
        </w:tc>
        <w:tc>
          <w:tcPr>
            <w:tcW w:w="397" w:type="dxa"/>
            <w:vAlign w:val="center"/>
          </w:tcPr>
          <w:p w:rsidR="00086740" w:rsidRDefault="00086740" w:rsidP="007A00D9">
            <w:pPr>
              <w:pStyle w:val="ConsPlusNormal"/>
            </w:pPr>
          </w:p>
        </w:tc>
        <w:tc>
          <w:tcPr>
            <w:tcW w:w="737" w:type="dxa"/>
            <w:vAlign w:val="center"/>
          </w:tcPr>
          <w:p w:rsidR="00086740" w:rsidRDefault="00086740" w:rsidP="007A00D9">
            <w:pPr>
              <w:pStyle w:val="ConsPlusNormal"/>
              <w:jc w:val="center"/>
            </w:pPr>
            <w:r>
              <w:t>исполнено на отчетную дату</w:t>
            </w:r>
          </w:p>
        </w:tc>
        <w:tc>
          <w:tcPr>
            <w:tcW w:w="850" w:type="dxa"/>
            <w:vAlign w:val="center"/>
          </w:tcPr>
          <w:p w:rsidR="00086740" w:rsidRDefault="00086740" w:rsidP="007A00D9">
            <w:pPr>
              <w:pStyle w:val="ConsPlusNormal"/>
              <w:jc w:val="center"/>
            </w:pPr>
            <w:r>
              <w:t>допустимое (возможное) отклонение</w:t>
            </w:r>
          </w:p>
        </w:tc>
        <w:tc>
          <w:tcPr>
            <w:tcW w:w="1417" w:type="dxa"/>
            <w:vAlign w:val="center"/>
          </w:tcPr>
          <w:p w:rsidR="00086740" w:rsidRDefault="00086740" w:rsidP="007A00D9">
            <w:pPr>
              <w:pStyle w:val="ConsPlusNormal"/>
              <w:jc w:val="center"/>
            </w:pPr>
            <w:r>
              <w:t>отклонение, превышающее допустимое (возможное) значение</w:t>
            </w:r>
          </w:p>
        </w:tc>
        <w:tc>
          <w:tcPr>
            <w:tcW w:w="737" w:type="dxa"/>
            <w:vAlign w:val="center"/>
          </w:tcPr>
          <w:p w:rsidR="00086740" w:rsidRDefault="00086740" w:rsidP="007A00D9">
            <w:pPr>
              <w:pStyle w:val="ConsPlusNormal"/>
              <w:jc w:val="center"/>
            </w:pPr>
            <w:r>
              <w:t>причина отклонения</w:t>
            </w:r>
          </w:p>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pPr>
          </w:p>
        </w:tc>
        <w:tc>
          <w:tcPr>
            <w:tcW w:w="1361"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1304" w:type="dxa"/>
            <w:vAlign w:val="center"/>
          </w:tcPr>
          <w:p w:rsidR="00086740" w:rsidRDefault="00086740" w:rsidP="007A00D9">
            <w:pPr>
              <w:pStyle w:val="ConsPlusNormal"/>
            </w:pPr>
          </w:p>
        </w:tc>
        <w:tc>
          <w:tcPr>
            <w:tcW w:w="907" w:type="dxa"/>
          </w:tcPr>
          <w:p w:rsidR="00086740" w:rsidRDefault="00086740" w:rsidP="007A00D9">
            <w:pPr>
              <w:pStyle w:val="ConsPlusNormal"/>
            </w:pPr>
          </w:p>
        </w:tc>
        <w:tc>
          <w:tcPr>
            <w:tcW w:w="964" w:type="dxa"/>
            <w:vAlign w:val="center"/>
          </w:tcPr>
          <w:p w:rsidR="00086740" w:rsidRDefault="00086740" w:rsidP="007A00D9">
            <w:pPr>
              <w:pStyle w:val="ConsPlusNormal"/>
              <w:jc w:val="center"/>
            </w:pPr>
            <w:r>
              <w:t>наименование</w:t>
            </w:r>
          </w:p>
        </w:tc>
        <w:tc>
          <w:tcPr>
            <w:tcW w:w="850" w:type="dxa"/>
            <w:vAlign w:val="center"/>
          </w:tcPr>
          <w:p w:rsidR="00086740" w:rsidRDefault="00086740" w:rsidP="007A00D9">
            <w:pPr>
              <w:pStyle w:val="ConsPlusNormal"/>
              <w:jc w:val="center"/>
            </w:pPr>
            <w:r>
              <w:t>код</w:t>
            </w:r>
          </w:p>
        </w:tc>
        <w:tc>
          <w:tcPr>
            <w:tcW w:w="397" w:type="dxa"/>
          </w:tcPr>
          <w:p w:rsidR="00086740" w:rsidRDefault="00086740" w:rsidP="007A00D9">
            <w:pPr>
              <w:pStyle w:val="ConsPlusNormal"/>
            </w:pPr>
          </w:p>
        </w:tc>
        <w:tc>
          <w:tcPr>
            <w:tcW w:w="737" w:type="dxa"/>
          </w:tcPr>
          <w:p w:rsidR="00086740" w:rsidRDefault="00086740" w:rsidP="007A00D9">
            <w:pPr>
              <w:pStyle w:val="ConsPlusNormal"/>
            </w:pPr>
          </w:p>
        </w:tc>
        <w:tc>
          <w:tcPr>
            <w:tcW w:w="850" w:type="dxa"/>
          </w:tcPr>
          <w:p w:rsidR="00086740" w:rsidRDefault="00086740" w:rsidP="007A00D9">
            <w:pPr>
              <w:pStyle w:val="ConsPlusNormal"/>
            </w:pPr>
          </w:p>
        </w:tc>
        <w:tc>
          <w:tcPr>
            <w:tcW w:w="1417" w:type="dxa"/>
          </w:tcPr>
          <w:p w:rsidR="00086740" w:rsidRDefault="00086740" w:rsidP="007A00D9">
            <w:pPr>
              <w:pStyle w:val="ConsPlusNormal"/>
            </w:pPr>
          </w:p>
        </w:tc>
        <w:tc>
          <w:tcPr>
            <w:tcW w:w="737" w:type="dxa"/>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Align w:val="center"/>
          </w:tcPr>
          <w:p w:rsidR="00086740" w:rsidRDefault="00086740" w:rsidP="007A00D9">
            <w:pPr>
              <w:pStyle w:val="ConsPlusNormal"/>
              <w:jc w:val="center"/>
            </w:pPr>
            <w:r>
              <w:t>(наименование показателя)</w:t>
            </w:r>
          </w:p>
        </w:tc>
        <w:tc>
          <w:tcPr>
            <w:tcW w:w="1361"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1304" w:type="dxa"/>
            <w:vAlign w:val="center"/>
          </w:tcPr>
          <w:p w:rsidR="00086740" w:rsidRDefault="00086740" w:rsidP="007A00D9">
            <w:pPr>
              <w:pStyle w:val="ConsPlusNormal"/>
              <w:jc w:val="center"/>
            </w:pPr>
            <w:r>
              <w:t>(наименование показателя)</w:t>
            </w:r>
          </w:p>
        </w:tc>
        <w:tc>
          <w:tcPr>
            <w:tcW w:w="907" w:type="dxa"/>
          </w:tcPr>
          <w:p w:rsidR="00086740" w:rsidRDefault="00086740" w:rsidP="007A00D9">
            <w:pPr>
              <w:pStyle w:val="ConsPlusNormal"/>
            </w:pPr>
          </w:p>
        </w:tc>
        <w:tc>
          <w:tcPr>
            <w:tcW w:w="964" w:type="dxa"/>
          </w:tcPr>
          <w:p w:rsidR="00086740" w:rsidRDefault="00086740" w:rsidP="007A00D9">
            <w:pPr>
              <w:pStyle w:val="ConsPlusNormal"/>
            </w:pPr>
          </w:p>
        </w:tc>
        <w:tc>
          <w:tcPr>
            <w:tcW w:w="850" w:type="dxa"/>
          </w:tcPr>
          <w:p w:rsidR="00086740" w:rsidRDefault="00086740" w:rsidP="007A00D9">
            <w:pPr>
              <w:pStyle w:val="ConsPlusNormal"/>
            </w:pPr>
          </w:p>
        </w:tc>
        <w:tc>
          <w:tcPr>
            <w:tcW w:w="397" w:type="dxa"/>
          </w:tcPr>
          <w:p w:rsidR="00086740" w:rsidRDefault="00086740" w:rsidP="007A00D9">
            <w:pPr>
              <w:pStyle w:val="ConsPlusNormal"/>
            </w:pPr>
          </w:p>
        </w:tc>
        <w:tc>
          <w:tcPr>
            <w:tcW w:w="737" w:type="dxa"/>
          </w:tcPr>
          <w:p w:rsidR="00086740" w:rsidRDefault="00086740" w:rsidP="007A00D9">
            <w:pPr>
              <w:pStyle w:val="ConsPlusNormal"/>
            </w:pPr>
          </w:p>
        </w:tc>
        <w:tc>
          <w:tcPr>
            <w:tcW w:w="850" w:type="dxa"/>
          </w:tcPr>
          <w:p w:rsidR="00086740" w:rsidRDefault="00086740" w:rsidP="007A00D9">
            <w:pPr>
              <w:pStyle w:val="ConsPlusNormal"/>
            </w:pPr>
          </w:p>
        </w:tc>
        <w:tc>
          <w:tcPr>
            <w:tcW w:w="1417" w:type="dxa"/>
          </w:tcPr>
          <w:p w:rsidR="00086740" w:rsidRDefault="00086740" w:rsidP="007A00D9">
            <w:pPr>
              <w:pStyle w:val="ConsPlusNormal"/>
            </w:pPr>
          </w:p>
        </w:tc>
        <w:tc>
          <w:tcPr>
            <w:tcW w:w="737" w:type="dxa"/>
          </w:tcPr>
          <w:p w:rsidR="00086740" w:rsidRDefault="00086740" w:rsidP="007A00D9">
            <w:pPr>
              <w:pStyle w:val="ConsPlusNormal"/>
            </w:pPr>
          </w:p>
        </w:tc>
      </w:tr>
      <w:tr w:rsidR="00086740" w:rsidTr="007A00D9">
        <w:tc>
          <w:tcPr>
            <w:tcW w:w="850" w:type="dxa"/>
            <w:vAlign w:val="center"/>
          </w:tcPr>
          <w:p w:rsidR="00086740" w:rsidRDefault="00086740" w:rsidP="007A00D9">
            <w:pPr>
              <w:pStyle w:val="ConsPlusNormal"/>
              <w:jc w:val="center"/>
            </w:pPr>
            <w:r>
              <w:t>1</w:t>
            </w:r>
          </w:p>
        </w:tc>
        <w:tc>
          <w:tcPr>
            <w:tcW w:w="1304" w:type="dxa"/>
            <w:vAlign w:val="center"/>
          </w:tcPr>
          <w:p w:rsidR="00086740" w:rsidRDefault="00086740" w:rsidP="007A00D9">
            <w:pPr>
              <w:pStyle w:val="ConsPlusNormal"/>
              <w:jc w:val="center"/>
            </w:pPr>
            <w:r>
              <w:t>2</w:t>
            </w:r>
          </w:p>
        </w:tc>
        <w:tc>
          <w:tcPr>
            <w:tcW w:w="1361" w:type="dxa"/>
            <w:vAlign w:val="center"/>
          </w:tcPr>
          <w:p w:rsidR="00086740" w:rsidRDefault="00086740" w:rsidP="007A00D9">
            <w:pPr>
              <w:pStyle w:val="ConsPlusNormal"/>
              <w:jc w:val="center"/>
            </w:pPr>
            <w:r>
              <w:t>3</w:t>
            </w:r>
          </w:p>
        </w:tc>
        <w:tc>
          <w:tcPr>
            <w:tcW w:w="1304" w:type="dxa"/>
            <w:vAlign w:val="center"/>
          </w:tcPr>
          <w:p w:rsidR="00086740" w:rsidRDefault="00086740" w:rsidP="007A00D9">
            <w:pPr>
              <w:pStyle w:val="ConsPlusNormal"/>
              <w:jc w:val="center"/>
            </w:pPr>
            <w:r>
              <w:t>4</w:t>
            </w:r>
          </w:p>
        </w:tc>
        <w:tc>
          <w:tcPr>
            <w:tcW w:w="1304" w:type="dxa"/>
            <w:vAlign w:val="center"/>
          </w:tcPr>
          <w:p w:rsidR="00086740" w:rsidRDefault="00086740" w:rsidP="007A00D9">
            <w:pPr>
              <w:pStyle w:val="ConsPlusNormal"/>
              <w:jc w:val="center"/>
            </w:pPr>
            <w:r>
              <w:t>5</w:t>
            </w:r>
          </w:p>
        </w:tc>
        <w:tc>
          <w:tcPr>
            <w:tcW w:w="1304" w:type="dxa"/>
            <w:vAlign w:val="center"/>
          </w:tcPr>
          <w:p w:rsidR="00086740" w:rsidRDefault="00086740" w:rsidP="007A00D9">
            <w:pPr>
              <w:pStyle w:val="ConsPlusNormal"/>
              <w:jc w:val="center"/>
            </w:pPr>
            <w:r>
              <w:t>6</w:t>
            </w:r>
          </w:p>
        </w:tc>
        <w:tc>
          <w:tcPr>
            <w:tcW w:w="907" w:type="dxa"/>
            <w:vAlign w:val="center"/>
          </w:tcPr>
          <w:p w:rsidR="00086740" w:rsidRDefault="00086740" w:rsidP="007A00D9">
            <w:pPr>
              <w:pStyle w:val="ConsPlusNormal"/>
              <w:jc w:val="center"/>
            </w:pPr>
            <w:r>
              <w:t>7</w:t>
            </w:r>
          </w:p>
        </w:tc>
        <w:tc>
          <w:tcPr>
            <w:tcW w:w="964" w:type="dxa"/>
            <w:vAlign w:val="center"/>
          </w:tcPr>
          <w:p w:rsidR="00086740" w:rsidRDefault="00086740" w:rsidP="007A00D9">
            <w:pPr>
              <w:pStyle w:val="ConsPlusNormal"/>
              <w:jc w:val="center"/>
            </w:pPr>
            <w:r>
              <w:t>8</w:t>
            </w:r>
          </w:p>
        </w:tc>
        <w:tc>
          <w:tcPr>
            <w:tcW w:w="850" w:type="dxa"/>
            <w:vAlign w:val="center"/>
          </w:tcPr>
          <w:p w:rsidR="00086740" w:rsidRDefault="00086740" w:rsidP="007A00D9">
            <w:pPr>
              <w:pStyle w:val="ConsPlusNormal"/>
              <w:jc w:val="center"/>
            </w:pPr>
            <w:r>
              <w:t>9</w:t>
            </w:r>
          </w:p>
        </w:tc>
        <w:tc>
          <w:tcPr>
            <w:tcW w:w="397" w:type="dxa"/>
            <w:vAlign w:val="center"/>
          </w:tcPr>
          <w:p w:rsidR="00086740" w:rsidRDefault="00086740" w:rsidP="007A00D9">
            <w:pPr>
              <w:pStyle w:val="ConsPlusNormal"/>
              <w:jc w:val="center"/>
            </w:pPr>
            <w:r>
              <w:t>10</w:t>
            </w:r>
          </w:p>
        </w:tc>
        <w:tc>
          <w:tcPr>
            <w:tcW w:w="737" w:type="dxa"/>
            <w:vAlign w:val="center"/>
          </w:tcPr>
          <w:p w:rsidR="00086740" w:rsidRDefault="00086740" w:rsidP="007A00D9">
            <w:pPr>
              <w:pStyle w:val="ConsPlusNormal"/>
              <w:jc w:val="center"/>
            </w:pPr>
            <w:r>
              <w:t>11</w:t>
            </w:r>
          </w:p>
        </w:tc>
        <w:tc>
          <w:tcPr>
            <w:tcW w:w="850" w:type="dxa"/>
            <w:vAlign w:val="center"/>
          </w:tcPr>
          <w:p w:rsidR="00086740" w:rsidRDefault="00086740" w:rsidP="007A00D9">
            <w:pPr>
              <w:pStyle w:val="ConsPlusNormal"/>
              <w:jc w:val="center"/>
            </w:pPr>
            <w:r>
              <w:t>12</w:t>
            </w:r>
          </w:p>
        </w:tc>
        <w:tc>
          <w:tcPr>
            <w:tcW w:w="1417" w:type="dxa"/>
            <w:vAlign w:val="center"/>
          </w:tcPr>
          <w:p w:rsidR="00086740" w:rsidRDefault="00086740" w:rsidP="007A00D9">
            <w:pPr>
              <w:pStyle w:val="ConsPlusNormal"/>
              <w:jc w:val="center"/>
            </w:pPr>
            <w:r>
              <w:t>13</w:t>
            </w:r>
          </w:p>
        </w:tc>
        <w:tc>
          <w:tcPr>
            <w:tcW w:w="737" w:type="dxa"/>
            <w:vAlign w:val="center"/>
          </w:tcPr>
          <w:p w:rsidR="00086740" w:rsidRDefault="00086740" w:rsidP="007A00D9">
            <w:pPr>
              <w:pStyle w:val="ConsPlusNormal"/>
              <w:jc w:val="center"/>
            </w:pPr>
            <w:r>
              <w:t>14</w:t>
            </w:r>
          </w:p>
        </w:tc>
      </w:tr>
      <w:tr w:rsidR="00086740" w:rsidTr="007A00D9">
        <w:tc>
          <w:tcPr>
            <w:tcW w:w="850"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61"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39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41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39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41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r>
      <w:tr w:rsidR="00086740" w:rsidTr="007A00D9">
        <w:tc>
          <w:tcPr>
            <w:tcW w:w="850"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61"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1304" w:type="dxa"/>
            <w:vMerge w:val="restart"/>
          </w:tcPr>
          <w:p w:rsidR="00086740" w:rsidRDefault="00086740" w:rsidP="007A00D9">
            <w:pPr>
              <w:pStyle w:val="ConsPlusNormal"/>
            </w:pPr>
          </w:p>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39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41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r>
      <w:tr w:rsidR="00086740" w:rsidTr="007A00D9">
        <w:tc>
          <w:tcPr>
            <w:tcW w:w="850" w:type="dxa"/>
            <w:vMerge/>
          </w:tcPr>
          <w:p w:rsidR="00086740" w:rsidRDefault="00086740" w:rsidP="007A00D9"/>
        </w:tc>
        <w:tc>
          <w:tcPr>
            <w:tcW w:w="1304" w:type="dxa"/>
            <w:vMerge/>
          </w:tcPr>
          <w:p w:rsidR="00086740" w:rsidRDefault="00086740" w:rsidP="007A00D9"/>
        </w:tc>
        <w:tc>
          <w:tcPr>
            <w:tcW w:w="1361"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1304" w:type="dxa"/>
            <w:vMerge/>
          </w:tcPr>
          <w:p w:rsidR="00086740" w:rsidRDefault="00086740" w:rsidP="007A00D9"/>
        </w:tc>
        <w:tc>
          <w:tcPr>
            <w:tcW w:w="907" w:type="dxa"/>
            <w:vAlign w:val="center"/>
          </w:tcPr>
          <w:p w:rsidR="00086740" w:rsidRDefault="00086740" w:rsidP="007A00D9">
            <w:pPr>
              <w:pStyle w:val="ConsPlusNormal"/>
            </w:pPr>
          </w:p>
        </w:tc>
        <w:tc>
          <w:tcPr>
            <w:tcW w:w="964"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39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c>
          <w:tcPr>
            <w:tcW w:w="850" w:type="dxa"/>
            <w:vAlign w:val="center"/>
          </w:tcPr>
          <w:p w:rsidR="00086740" w:rsidRDefault="00086740" w:rsidP="007A00D9">
            <w:pPr>
              <w:pStyle w:val="ConsPlusNormal"/>
            </w:pPr>
          </w:p>
        </w:tc>
        <w:tc>
          <w:tcPr>
            <w:tcW w:w="1417" w:type="dxa"/>
            <w:vAlign w:val="center"/>
          </w:tcPr>
          <w:p w:rsidR="00086740" w:rsidRDefault="00086740" w:rsidP="007A00D9">
            <w:pPr>
              <w:pStyle w:val="ConsPlusNormal"/>
            </w:pPr>
          </w:p>
        </w:tc>
        <w:tc>
          <w:tcPr>
            <w:tcW w:w="737" w:type="dxa"/>
            <w:vAlign w:val="center"/>
          </w:tcPr>
          <w:p w:rsidR="00086740" w:rsidRDefault="00086740" w:rsidP="007A00D9">
            <w:pPr>
              <w:pStyle w:val="ConsPlusNormal"/>
            </w:pPr>
          </w:p>
        </w:tc>
      </w:tr>
    </w:tbl>
    <w:p w:rsidR="00086740" w:rsidRDefault="00086740" w:rsidP="00086740">
      <w:pPr>
        <w:sectPr w:rsidR="00086740">
          <w:pgSz w:w="16838" w:h="11905" w:orient="landscape"/>
          <w:pgMar w:top="1701" w:right="1134" w:bottom="850" w:left="1134" w:header="0" w:footer="0" w:gutter="0"/>
          <w:cols w:space="720"/>
        </w:sectPr>
      </w:pPr>
    </w:p>
    <w:p w:rsidR="00086740" w:rsidRDefault="00086740" w:rsidP="00086740">
      <w:pPr>
        <w:pStyle w:val="ConsPlusNormal"/>
        <w:jc w:val="both"/>
      </w:pPr>
    </w:p>
    <w:p w:rsidR="00086740" w:rsidRDefault="00086740" w:rsidP="00086740">
      <w:pPr>
        <w:pStyle w:val="ConsPlusNonformat"/>
        <w:jc w:val="both"/>
      </w:pPr>
      <w:r>
        <w:t>Руководитель (уполномоченное лицо) ___________ _________ __________________</w:t>
      </w:r>
    </w:p>
    <w:p w:rsidR="00086740" w:rsidRDefault="00086740" w:rsidP="00086740">
      <w:pPr>
        <w:pStyle w:val="ConsPlusNonformat"/>
        <w:jc w:val="both"/>
      </w:pPr>
      <w:r>
        <w:t xml:space="preserve">                                   </w:t>
      </w:r>
      <w:proofErr w:type="gramStart"/>
      <w:r>
        <w:t>(должность) (подпись)   (расшифровка</w:t>
      </w:r>
      <w:proofErr w:type="gramEnd"/>
    </w:p>
    <w:p w:rsidR="00086740" w:rsidRDefault="00086740" w:rsidP="00086740">
      <w:pPr>
        <w:pStyle w:val="ConsPlusNonformat"/>
        <w:jc w:val="both"/>
      </w:pPr>
      <w:r>
        <w:t xml:space="preserve">                                                              подписи)</w:t>
      </w:r>
    </w:p>
    <w:p w:rsidR="00086740" w:rsidRDefault="00086740" w:rsidP="00086740">
      <w:pPr>
        <w:pStyle w:val="ConsPlusNonformat"/>
        <w:jc w:val="both"/>
      </w:pPr>
      <w:r>
        <w:t>"___" __________ 20__ г.</w:t>
      </w:r>
    </w:p>
    <w:p w:rsidR="00086740" w:rsidRDefault="00086740" w:rsidP="00086740">
      <w:pPr>
        <w:pStyle w:val="ConsPlusNormal"/>
        <w:ind w:firstLine="540"/>
        <w:jc w:val="both"/>
      </w:pPr>
      <w:r>
        <w:t>--------------------------------</w:t>
      </w:r>
    </w:p>
    <w:p w:rsidR="00086740" w:rsidRDefault="00086740" w:rsidP="00086740">
      <w:pPr>
        <w:pStyle w:val="ConsPlusNormal"/>
        <w:spacing w:before="220"/>
        <w:ind w:firstLine="540"/>
        <w:jc w:val="both"/>
      </w:pPr>
      <w:bookmarkStart w:id="14" w:name="P1105"/>
      <w:bookmarkEnd w:id="14"/>
      <w:r>
        <w:t>&lt;1&gt; Номер муниципального задания присваивается в информационной системе Министерства финансов Российской Федерации.</w:t>
      </w:r>
    </w:p>
    <w:p w:rsidR="00086740" w:rsidRDefault="00086740" w:rsidP="00086740">
      <w:pPr>
        <w:pStyle w:val="ConsPlusNormal"/>
        <w:spacing w:before="220"/>
        <w:ind w:firstLine="540"/>
        <w:jc w:val="both"/>
      </w:pPr>
      <w:bookmarkStart w:id="15" w:name="P1106"/>
      <w:bookmarkEnd w:id="15"/>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86740" w:rsidRDefault="00086740" w:rsidP="00CF29FB">
      <w:pPr>
        <w:pStyle w:val="ConsPlusNormal"/>
        <w:spacing w:before="220"/>
        <w:ind w:firstLine="540"/>
        <w:jc w:val="both"/>
      </w:pPr>
      <w:bookmarkStart w:id="16" w:name="P1107"/>
      <w:bookmarkEnd w:id="16"/>
      <w:r>
        <w:t>&lt;3</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CF29FB" w:rsidRDefault="00CF29FB" w:rsidP="00CF29FB">
      <w:pPr>
        <w:pStyle w:val="ConsPlusNormal"/>
        <w:spacing w:before="220"/>
        <w:ind w:firstLine="540"/>
        <w:jc w:val="both"/>
        <w:sectPr w:rsidR="00CF29FB" w:rsidSect="00086740">
          <w:type w:val="continuous"/>
          <w:pgSz w:w="11906" w:h="16838" w:code="9"/>
          <w:pgMar w:top="1134" w:right="567" w:bottom="1134" w:left="1701" w:header="720" w:footer="720" w:gutter="0"/>
          <w:cols w:space="708"/>
          <w:docGrid w:linePitch="360"/>
        </w:sectPr>
      </w:pPr>
    </w:p>
    <w:p w:rsidR="00086740" w:rsidRPr="009727CA" w:rsidRDefault="00086740" w:rsidP="009727CA">
      <w:pPr>
        <w:pStyle w:val="ConsPlusNormal"/>
        <w:ind w:firstLine="709"/>
        <w:contextualSpacing/>
        <w:jc w:val="right"/>
        <w:outlineLvl w:val="1"/>
        <w:rPr>
          <w:rFonts w:ascii="Times New Roman" w:hAnsi="Times New Roman" w:cs="Times New Roman"/>
          <w:sz w:val="24"/>
          <w:szCs w:val="24"/>
        </w:rPr>
      </w:pPr>
      <w:r w:rsidRPr="009727CA">
        <w:rPr>
          <w:rFonts w:ascii="Times New Roman" w:hAnsi="Times New Roman" w:cs="Times New Roman"/>
          <w:sz w:val="24"/>
          <w:szCs w:val="24"/>
        </w:rPr>
        <w:lastRenderedPageBreak/>
        <w:t>Приложение 4</w:t>
      </w:r>
    </w:p>
    <w:p w:rsidR="00086740" w:rsidRPr="009727CA" w:rsidRDefault="00086740" w:rsidP="009727CA">
      <w:pPr>
        <w:pStyle w:val="ConsPlusNormal"/>
        <w:ind w:firstLine="709"/>
        <w:contextualSpacing/>
        <w:jc w:val="right"/>
        <w:rPr>
          <w:rFonts w:ascii="Times New Roman" w:hAnsi="Times New Roman" w:cs="Times New Roman"/>
          <w:sz w:val="24"/>
          <w:szCs w:val="24"/>
        </w:rPr>
      </w:pPr>
      <w:r w:rsidRPr="009727CA">
        <w:rPr>
          <w:rFonts w:ascii="Times New Roman" w:hAnsi="Times New Roman" w:cs="Times New Roman"/>
          <w:sz w:val="24"/>
          <w:szCs w:val="24"/>
        </w:rPr>
        <w:t>к Порядку</w:t>
      </w:r>
    </w:p>
    <w:p w:rsidR="00086740" w:rsidRPr="009727CA" w:rsidRDefault="00086740" w:rsidP="009727CA">
      <w:pPr>
        <w:pStyle w:val="ConsPlusNormal"/>
        <w:ind w:firstLine="709"/>
        <w:contextualSpacing/>
        <w:jc w:val="right"/>
        <w:rPr>
          <w:rFonts w:ascii="Times New Roman" w:hAnsi="Times New Roman" w:cs="Times New Roman"/>
          <w:sz w:val="24"/>
          <w:szCs w:val="24"/>
        </w:rPr>
      </w:pPr>
      <w:r w:rsidRPr="009727CA">
        <w:rPr>
          <w:rFonts w:ascii="Times New Roman" w:hAnsi="Times New Roman" w:cs="Times New Roman"/>
          <w:sz w:val="24"/>
          <w:szCs w:val="24"/>
        </w:rPr>
        <w:t>формирования муниципального задания</w:t>
      </w:r>
    </w:p>
    <w:p w:rsidR="00086740" w:rsidRPr="009727CA" w:rsidRDefault="00086740" w:rsidP="009727CA">
      <w:pPr>
        <w:pStyle w:val="ConsPlusNormal"/>
        <w:ind w:firstLine="709"/>
        <w:contextualSpacing/>
        <w:jc w:val="right"/>
        <w:rPr>
          <w:rFonts w:ascii="Times New Roman" w:hAnsi="Times New Roman" w:cs="Times New Roman"/>
          <w:sz w:val="24"/>
          <w:szCs w:val="24"/>
        </w:rPr>
      </w:pPr>
      <w:r w:rsidRPr="009727CA">
        <w:rPr>
          <w:rFonts w:ascii="Times New Roman" w:hAnsi="Times New Roman" w:cs="Times New Roman"/>
          <w:sz w:val="24"/>
          <w:szCs w:val="24"/>
        </w:rPr>
        <w:t>на оказание муниципальных услуг</w:t>
      </w:r>
    </w:p>
    <w:p w:rsidR="00086740" w:rsidRPr="009727CA" w:rsidRDefault="00086740" w:rsidP="009727CA">
      <w:pPr>
        <w:pStyle w:val="ConsPlusNormal"/>
        <w:ind w:firstLine="709"/>
        <w:contextualSpacing/>
        <w:jc w:val="right"/>
        <w:rPr>
          <w:rFonts w:ascii="Times New Roman" w:hAnsi="Times New Roman" w:cs="Times New Roman"/>
          <w:sz w:val="24"/>
          <w:szCs w:val="24"/>
        </w:rPr>
      </w:pPr>
      <w:r w:rsidRPr="009727CA">
        <w:rPr>
          <w:rFonts w:ascii="Times New Roman" w:hAnsi="Times New Roman" w:cs="Times New Roman"/>
          <w:sz w:val="24"/>
          <w:szCs w:val="24"/>
        </w:rPr>
        <w:t>(выполнение работ) и его финансового</w:t>
      </w:r>
    </w:p>
    <w:p w:rsidR="00086740" w:rsidRPr="009727CA" w:rsidRDefault="00086740" w:rsidP="009727CA">
      <w:pPr>
        <w:pStyle w:val="ConsPlusNormal"/>
        <w:ind w:firstLine="709"/>
        <w:contextualSpacing/>
        <w:jc w:val="right"/>
        <w:rPr>
          <w:rFonts w:ascii="Times New Roman" w:hAnsi="Times New Roman" w:cs="Times New Roman"/>
          <w:sz w:val="24"/>
          <w:szCs w:val="24"/>
        </w:rPr>
      </w:pPr>
      <w:r w:rsidRPr="009727CA">
        <w:rPr>
          <w:rFonts w:ascii="Times New Roman" w:hAnsi="Times New Roman" w:cs="Times New Roman"/>
          <w:sz w:val="24"/>
          <w:szCs w:val="24"/>
        </w:rPr>
        <w:t>обеспечения</w:t>
      </w:r>
    </w:p>
    <w:p w:rsidR="00086740" w:rsidRPr="009727CA" w:rsidRDefault="00086740" w:rsidP="009727CA">
      <w:pPr>
        <w:pStyle w:val="ConsPlusNormal"/>
        <w:ind w:firstLine="709"/>
        <w:contextualSpacing/>
        <w:jc w:val="both"/>
        <w:rPr>
          <w:rFonts w:ascii="Times New Roman" w:hAnsi="Times New Roman" w:cs="Times New Roman"/>
          <w:sz w:val="24"/>
          <w:szCs w:val="24"/>
        </w:rPr>
      </w:pPr>
    </w:p>
    <w:p w:rsidR="00086740" w:rsidRPr="009727CA" w:rsidRDefault="00086740" w:rsidP="009727CA">
      <w:pPr>
        <w:pStyle w:val="ConsPlusNormal"/>
        <w:ind w:firstLine="709"/>
        <w:contextualSpacing/>
        <w:jc w:val="center"/>
        <w:rPr>
          <w:rFonts w:ascii="Times New Roman" w:hAnsi="Times New Roman" w:cs="Times New Roman"/>
          <w:sz w:val="24"/>
          <w:szCs w:val="24"/>
        </w:rPr>
      </w:pPr>
      <w:bookmarkStart w:id="17" w:name="P1120"/>
      <w:bookmarkEnd w:id="17"/>
      <w:r w:rsidRPr="009727CA">
        <w:rPr>
          <w:rFonts w:ascii="Times New Roman" w:hAnsi="Times New Roman" w:cs="Times New Roman"/>
          <w:sz w:val="24"/>
          <w:szCs w:val="24"/>
        </w:rPr>
        <w:t>МЕТОДИЧЕСКИЕ РЕКОМЕНДАЦИИ</w:t>
      </w:r>
    </w:p>
    <w:p w:rsidR="00086740" w:rsidRPr="009727CA" w:rsidRDefault="00086740" w:rsidP="009727CA">
      <w:pPr>
        <w:pStyle w:val="ConsPlusNormal"/>
        <w:ind w:firstLine="709"/>
        <w:contextualSpacing/>
        <w:jc w:val="center"/>
        <w:rPr>
          <w:rFonts w:ascii="Times New Roman" w:hAnsi="Times New Roman" w:cs="Times New Roman"/>
          <w:sz w:val="24"/>
          <w:szCs w:val="24"/>
        </w:rPr>
      </w:pPr>
      <w:r w:rsidRPr="009727CA">
        <w:rPr>
          <w:rFonts w:ascii="Times New Roman" w:hAnsi="Times New Roman" w:cs="Times New Roman"/>
          <w:sz w:val="24"/>
          <w:szCs w:val="24"/>
        </w:rPr>
        <w:t>по расчету базового норматива затрат</w:t>
      </w:r>
    </w:p>
    <w:p w:rsidR="00086740" w:rsidRPr="009727CA" w:rsidRDefault="00086740" w:rsidP="009727CA">
      <w:pPr>
        <w:pStyle w:val="ConsPlusNormal"/>
        <w:ind w:firstLine="709"/>
        <w:contextualSpacing/>
        <w:jc w:val="center"/>
        <w:rPr>
          <w:rFonts w:ascii="Times New Roman" w:hAnsi="Times New Roman" w:cs="Times New Roman"/>
          <w:sz w:val="24"/>
          <w:szCs w:val="24"/>
        </w:rPr>
      </w:pPr>
      <w:r w:rsidRPr="009727CA">
        <w:rPr>
          <w:rFonts w:ascii="Times New Roman" w:hAnsi="Times New Roman" w:cs="Times New Roman"/>
          <w:sz w:val="24"/>
          <w:szCs w:val="24"/>
        </w:rPr>
        <w:t>(далее - рекомендации)</w:t>
      </w:r>
    </w:p>
    <w:p w:rsidR="00086740" w:rsidRPr="009727CA" w:rsidRDefault="00086740" w:rsidP="009727CA">
      <w:pPr>
        <w:pStyle w:val="ConsPlusNormal"/>
        <w:ind w:firstLine="709"/>
        <w:contextualSpacing/>
        <w:jc w:val="both"/>
        <w:rPr>
          <w:rFonts w:ascii="Times New Roman" w:hAnsi="Times New Roman" w:cs="Times New Roman"/>
          <w:sz w:val="24"/>
          <w:szCs w:val="24"/>
        </w:rPr>
      </w:pPr>
    </w:p>
    <w:p w:rsidR="00086740" w:rsidRPr="009727CA" w:rsidRDefault="00086740" w:rsidP="009727CA">
      <w:pPr>
        <w:pStyle w:val="ConsPlusNormal"/>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1. Базовый норматив затрат на оказание муниципальной услуги состоит из базового норматива:</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а) затрат, непосредственно связанных с оказанием муниципальной услуги;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б) затрат на общехозяйственные нужды на оказание муниципальной услуги.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2. </w:t>
      </w:r>
      <w:proofErr w:type="gramStart"/>
      <w:r w:rsidRPr="009727CA">
        <w:rPr>
          <w:rFonts w:ascii="Times New Roman" w:hAnsi="Times New Roman" w:cs="Times New Roman"/>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3.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proofErr w:type="gramStart"/>
      <w:r w:rsidRPr="009727CA">
        <w:rPr>
          <w:rFonts w:ascii="Times New Roman" w:hAnsi="Times New Roman" w:cs="Times New Roman"/>
          <w:sz w:val="24"/>
          <w:szCs w:val="24"/>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ведомственном перечне (метод наиболее эффективного учреждения), либо</w:t>
      </w:r>
      <w:proofErr w:type="gramEnd"/>
      <w:r w:rsidRPr="009727CA">
        <w:rPr>
          <w:rFonts w:ascii="Times New Roman" w:hAnsi="Times New Roman" w:cs="Times New Roman"/>
          <w:sz w:val="24"/>
          <w:szCs w:val="24"/>
        </w:rPr>
        <w:t xml:space="preserve"> на основе медианного значения по муниципальным учреждениям, оказывающим муниципальную услугу в установленной сфере деятельности.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4. В базовый норматив затрат, непосредственно связанных с оказанием муниципальной услуги, включаются:</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proofErr w:type="gramStart"/>
      <w:r w:rsidRPr="009727CA">
        <w:rPr>
          <w:rFonts w:ascii="Times New Roman" w:hAnsi="Times New Roman" w:cs="Times New Roman"/>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w:t>
      </w:r>
      <w:proofErr w:type="gramEnd"/>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в) иные затраты, непосредственно связанные с оказанием муниципальной услуги.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5. В базовый норматив затрат на общехозяйственные нужды на оказание муниципальной услуги включаются:</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bookmarkStart w:id="18" w:name="P1135"/>
      <w:bookmarkEnd w:id="18"/>
      <w:r w:rsidRPr="009727CA">
        <w:rPr>
          <w:rFonts w:ascii="Times New Roman" w:hAnsi="Times New Roman" w:cs="Times New Roman"/>
          <w:sz w:val="24"/>
          <w:szCs w:val="24"/>
        </w:rPr>
        <w:t>а) затраты на содержание объектов недвижимого имущества (в том числе затраты на арендные платежи);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bookmarkStart w:id="19" w:name="P1136"/>
      <w:bookmarkEnd w:id="19"/>
      <w:r w:rsidRPr="009727CA">
        <w:rPr>
          <w:rFonts w:ascii="Times New Roman" w:hAnsi="Times New Roman" w:cs="Times New Roman"/>
          <w:sz w:val="24"/>
          <w:szCs w:val="24"/>
        </w:rPr>
        <w:t>б) затраты на содержание объектов особо ценного движимого имущества;</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в) затраты на приобретение услуг связи;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г) затраты на приобретение транспортных услуг;</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proofErr w:type="spellStart"/>
      <w:r w:rsidRPr="009727CA">
        <w:rPr>
          <w:rFonts w:ascii="Times New Roman" w:hAnsi="Times New Roman" w:cs="Times New Roman"/>
          <w:sz w:val="24"/>
          <w:szCs w:val="24"/>
        </w:rPr>
        <w:t>д</w:t>
      </w:r>
      <w:proofErr w:type="spellEnd"/>
      <w:r w:rsidRPr="009727CA">
        <w:rPr>
          <w:rFonts w:ascii="Times New Roman" w:hAnsi="Times New Roman" w:cs="Times New Roman"/>
          <w:sz w:val="24"/>
          <w:szCs w:val="24"/>
        </w:rPr>
        <w:t xml:space="preserve">) затраты на оплату труда с начислениями на выплаты по оплате труда работников, </w:t>
      </w:r>
      <w:r w:rsidRPr="009727CA">
        <w:rPr>
          <w:rFonts w:ascii="Times New Roman" w:hAnsi="Times New Roman" w:cs="Times New Roman"/>
          <w:sz w:val="24"/>
          <w:szCs w:val="24"/>
        </w:rPr>
        <w:lastRenderedPageBreak/>
        <w:t>которые не принимают непосредственного участия в оказании муниципальной услуги;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е) затраты на прочие общехозяйственные нужды.</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6. В затраты, указанные в </w:t>
      </w:r>
      <w:hyperlink w:anchor="P1135" w:history="1">
        <w:r w:rsidRPr="009727CA">
          <w:rPr>
            <w:rFonts w:ascii="Times New Roman" w:hAnsi="Times New Roman" w:cs="Times New Roman"/>
            <w:color w:val="0000FF"/>
            <w:sz w:val="24"/>
            <w:szCs w:val="24"/>
          </w:rPr>
          <w:t>подпунктах "а"</w:t>
        </w:r>
      </w:hyperlink>
      <w:r w:rsidRPr="009727CA">
        <w:rPr>
          <w:rFonts w:ascii="Times New Roman" w:hAnsi="Times New Roman" w:cs="Times New Roman"/>
          <w:sz w:val="24"/>
          <w:szCs w:val="24"/>
        </w:rPr>
        <w:t>-</w:t>
      </w:r>
      <w:hyperlink w:anchor="P1136" w:history="1">
        <w:r w:rsidRPr="009727CA">
          <w:rPr>
            <w:rFonts w:ascii="Times New Roman" w:hAnsi="Times New Roman" w:cs="Times New Roman"/>
            <w:color w:val="0000FF"/>
            <w:sz w:val="24"/>
            <w:szCs w:val="24"/>
          </w:rPr>
          <w:t>"б" пункта 5</w:t>
        </w:r>
      </w:hyperlink>
      <w:r w:rsidRPr="009727CA">
        <w:rPr>
          <w:rFonts w:ascii="Times New Roman" w:hAnsi="Times New Roman" w:cs="Times New Roman"/>
          <w:sz w:val="24"/>
          <w:szCs w:val="24"/>
        </w:rPr>
        <w:t xml:space="preserve"> настоящих рекомендаций,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proofErr w:type="gramStart"/>
      <w:r w:rsidRPr="009727CA">
        <w:rPr>
          <w:rFonts w:ascii="Times New Roman" w:hAnsi="Times New Roman" w:cs="Times New Roman"/>
          <w:sz w:val="24"/>
          <w:szCs w:val="24"/>
        </w:rPr>
        <w:t>а) затраты на оплату труда с начислениями на выплаты по оплате труда работников, непосредственно связанных с выполнением работы;</w:t>
      </w:r>
      <w:proofErr w:type="gramEnd"/>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в) затраты на иные расходы, непосредственно связанные с выполнением работы;</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г)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proofErr w:type="spellStart"/>
      <w:r w:rsidRPr="009727CA">
        <w:rPr>
          <w:rFonts w:ascii="Times New Roman" w:hAnsi="Times New Roman" w:cs="Times New Roman"/>
          <w:sz w:val="24"/>
          <w:szCs w:val="24"/>
        </w:rPr>
        <w:t>д</w:t>
      </w:r>
      <w:proofErr w:type="spellEnd"/>
      <w:r w:rsidRPr="009727CA">
        <w:rPr>
          <w:rFonts w:ascii="Times New Roman" w:hAnsi="Times New Roman" w:cs="Times New Roman"/>
          <w:sz w:val="24"/>
          <w:szCs w:val="24"/>
        </w:rPr>
        <w:t>) затраты на содержание объектов особо ценного движимого имущества и имущества, необходимого для выполнения муниципального задания;</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е) затраты на приобретение услуг связи;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ж) затраты на приобретение транспортных услуг;</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proofErr w:type="spellStart"/>
      <w:r w:rsidRPr="009727CA">
        <w:rPr>
          <w:rFonts w:ascii="Times New Roman" w:hAnsi="Times New Roman" w:cs="Times New Roman"/>
          <w:sz w:val="24"/>
          <w:szCs w:val="24"/>
        </w:rPr>
        <w:t>з</w:t>
      </w:r>
      <w:proofErr w:type="spellEnd"/>
      <w:r w:rsidRPr="009727CA">
        <w:rPr>
          <w:rFonts w:ascii="Times New Roman" w:hAnsi="Times New Roman" w:cs="Times New Roman"/>
          <w:sz w:val="24"/>
          <w:szCs w:val="24"/>
        </w:rPr>
        <w:t>)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и) затраты на прочие общехозяйственные нужды.</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Пермского края, Уинского муниципального </w:t>
      </w:r>
      <w:r w:rsidR="00CF29FB" w:rsidRPr="009727CA">
        <w:rPr>
          <w:rFonts w:ascii="Times New Roman" w:hAnsi="Times New Roman" w:cs="Times New Roman"/>
          <w:sz w:val="24"/>
          <w:szCs w:val="24"/>
        </w:rPr>
        <w:t>округ</w:t>
      </w:r>
      <w:r w:rsidRPr="009727CA">
        <w:rPr>
          <w:rFonts w:ascii="Times New Roman" w:hAnsi="Times New Roman" w:cs="Times New Roman"/>
          <w:sz w:val="24"/>
          <w:szCs w:val="24"/>
        </w:rPr>
        <w:t>а, а также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086740" w:rsidRPr="009727CA" w:rsidRDefault="00086740"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9. Значения нормативных затрат на выполнение работы утверждаются учредителем, а также ГРБС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86740" w:rsidRPr="009727CA" w:rsidRDefault="00086740" w:rsidP="009727CA">
      <w:pPr>
        <w:pStyle w:val="ConsPlusNormal"/>
        <w:ind w:firstLine="709"/>
        <w:contextualSpacing/>
        <w:jc w:val="both"/>
        <w:rPr>
          <w:rFonts w:ascii="Times New Roman" w:hAnsi="Times New Roman" w:cs="Times New Roman"/>
          <w:sz w:val="24"/>
          <w:szCs w:val="24"/>
        </w:rPr>
      </w:pPr>
    </w:p>
    <w:p w:rsidR="009727CA" w:rsidRDefault="009727CA" w:rsidP="009727CA">
      <w:pPr>
        <w:pStyle w:val="ConsPlusNormal"/>
        <w:ind w:firstLine="709"/>
        <w:contextualSpacing/>
        <w:jc w:val="both"/>
        <w:rPr>
          <w:rFonts w:ascii="Times New Roman" w:hAnsi="Times New Roman" w:cs="Times New Roman"/>
          <w:sz w:val="24"/>
          <w:szCs w:val="24"/>
        </w:rPr>
        <w:sectPr w:rsidR="009727CA" w:rsidSect="00CF29FB">
          <w:pgSz w:w="11906" w:h="16838" w:code="9"/>
          <w:pgMar w:top="1134" w:right="567" w:bottom="1134" w:left="1701" w:header="720" w:footer="720" w:gutter="0"/>
          <w:cols w:space="708"/>
          <w:docGrid w:linePitch="360"/>
        </w:sectPr>
      </w:pPr>
    </w:p>
    <w:p w:rsidR="00086740" w:rsidRPr="009727CA" w:rsidRDefault="00086740" w:rsidP="00086740">
      <w:pPr>
        <w:pStyle w:val="ConsPlusNormal"/>
        <w:jc w:val="right"/>
        <w:outlineLvl w:val="1"/>
        <w:rPr>
          <w:rFonts w:ascii="Times New Roman" w:hAnsi="Times New Roman" w:cs="Times New Roman"/>
          <w:sz w:val="24"/>
          <w:szCs w:val="24"/>
        </w:rPr>
      </w:pPr>
      <w:r w:rsidRPr="009727CA">
        <w:rPr>
          <w:rFonts w:ascii="Times New Roman" w:hAnsi="Times New Roman" w:cs="Times New Roman"/>
          <w:sz w:val="24"/>
          <w:szCs w:val="24"/>
        </w:rPr>
        <w:lastRenderedPageBreak/>
        <w:t>Приложение 5</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к Порядку</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формирования муниципального</w:t>
      </w:r>
      <w:r w:rsidR="00CF29FB" w:rsidRPr="009727CA">
        <w:rPr>
          <w:rFonts w:ascii="Times New Roman" w:hAnsi="Times New Roman" w:cs="Times New Roman"/>
          <w:sz w:val="24"/>
          <w:szCs w:val="24"/>
        </w:rPr>
        <w:t xml:space="preserve"> задания </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на оказание муниципальных услуг</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(выполнение работ) и его финансового</w:t>
      </w:r>
    </w:p>
    <w:p w:rsidR="00086740" w:rsidRPr="009727CA" w:rsidRDefault="00086740" w:rsidP="00086740">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обеспечения</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ПРИМЕРНАЯ ФОРМА</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rPr>
          <w:rFonts w:ascii="Times New Roman" w:hAnsi="Times New Roman" w:cs="Times New Roman"/>
          <w:sz w:val="24"/>
          <w:szCs w:val="24"/>
        </w:rPr>
      </w:pPr>
      <w:bookmarkStart w:id="20" w:name="P1168"/>
      <w:bookmarkEnd w:id="20"/>
      <w:r w:rsidRPr="009727CA">
        <w:rPr>
          <w:rFonts w:ascii="Times New Roman" w:hAnsi="Times New Roman" w:cs="Times New Roman"/>
          <w:sz w:val="24"/>
          <w:szCs w:val="24"/>
        </w:rPr>
        <w:t>СОГЛАШЕНИЕ</w:t>
      </w:r>
    </w:p>
    <w:p w:rsidR="00086740" w:rsidRPr="009727CA" w:rsidRDefault="00086740" w:rsidP="00086740">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между учредителем и муниципальным (бюджетным, автономным)</w:t>
      </w:r>
    </w:p>
    <w:p w:rsidR="00086740" w:rsidRPr="009727CA" w:rsidRDefault="00086740" w:rsidP="00086740">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учреждением о порядке и условиях предоставления субсидий</w:t>
      </w:r>
    </w:p>
    <w:p w:rsidR="00086740" w:rsidRPr="009727CA" w:rsidRDefault="00086740" w:rsidP="00086740">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на финансовое обеспечение выполнения муниципального задания</w:t>
      </w:r>
    </w:p>
    <w:p w:rsidR="00086740" w:rsidRPr="009727CA" w:rsidRDefault="00086740" w:rsidP="00086740">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на оказание муниципальных услуг (выполнение работ)</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с. _______________                            "___" __________ 20___ г.</w:t>
      </w:r>
    </w:p>
    <w:p w:rsidR="00086740" w:rsidRPr="009727CA" w:rsidRDefault="00086740" w:rsidP="00086740">
      <w:pPr>
        <w:pStyle w:val="ConsPlusNonformat"/>
        <w:jc w:val="both"/>
        <w:rPr>
          <w:rFonts w:ascii="Times New Roman" w:hAnsi="Times New Roman" w:cs="Times New Roman"/>
          <w:sz w:val="24"/>
          <w:szCs w:val="24"/>
        </w:rPr>
      </w:pP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Учредитель</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086740" w:rsidRPr="009727CA" w:rsidRDefault="00086740" w:rsidP="009727CA">
      <w:pPr>
        <w:pStyle w:val="ConsPlusNonformat"/>
        <w:jc w:val="center"/>
        <w:rPr>
          <w:rFonts w:ascii="Times New Roman" w:hAnsi="Times New Roman" w:cs="Times New Roman"/>
          <w:sz w:val="24"/>
          <w:szCs w:val="24"/>
        </w:rPr>
      </w:pPr>
      <w:proofErr w:type="gramStart"/>
      <w:r w:rsidRPr="009727CA">
        <w:rPr>
          <w:rFonts w:ascii="Times New Roman" w:hAnsi="Times New Roman" w:cs="Times New Roman"/>
          <w:sz w:val="24"/>
          <w:szCs w:val="24"/>
        </w:rPr>
        <w:t>(наименование отраслевого (функционального) органа</w:t>
      </w:r>
      <w:proofErr w:type="gramEnd"/>
    </w:p>
    <w:p w:rsidR="00086740" w:rsidRPr="009727CA" w:rsidRDefault="00086740" w:rsidP="009727CA">
      <w:pPr>
        <w:pStyle w:val="ConsPlusNonformat"/>
        <w:jc w:val="center"/>
        <w:rPr>
          <w:rFonts w:ascii="Times New Roman" w:hAnsi="Times New Roman" w:cs="Times New Roman"/>
          <w:sz w:val="24"/>
          <w:szCs w:val="24"/>
        </w:rPr>
      </w:pPr>
      <w:r w:rsidRPr="009727CA">
        <w:rPr>
          <w:rFonts w:ascii="Times New Roman" w:hAnsi="Times New Roman" w:cs="Times New Roman"/>
          <w:sz w:val="24"/>
          <w:szCs w:val="24"/>
        </w:rPr>
        <w:t xml:space="preserve">администрации Уинского муниципального </w:t>
      </w:r>
      <w:r w:rsidR="00CF29FB" w:rsidRPr="009727CA">
        <w:rPr>
          <w:rFonts w:ascii="Times New Roman" w:hAnsi="Times New Roman" w:cs="Times New Roman"/>
          <w:sz w:val="24"/>
          <w:szCs w:val="24"/>
        </w:rPr>
        <w:t>округ</w:t>
      </w:r>
      <w:r w:rsidRPr="009727CA">
        <w:rPr>
          <w:rFonts w:ascii="Times New Roman" w:hAnsi="Times New Roman" w:cs="Times New Roman"/>
          <w:sz w:val="24"/>
          <w:szCs w:val="24"/>
        </w:rPr>
        <w:t>а,</w:t>
      </w:r>
    </w:p>
    <w:p w:rsidR="00086740" w:rsidRPr="009727CA" w:rsidRDefault="00086740" w:rsidP="009727CA">
      <w:pPr>
        <w:pStyle w:val="ConsPlusNonformat"/>
        <w:jc w:val="center"/>
        <w:rPr>
          <w:rFonts w:ascii="Times New Roman" w:hAnsi="Times New Roman" w:cs="Times New Roman"/>
          <w:sz w:val="24"/>
          <w:szCs w:val="24"/>
        </w:rPr>
      </w:pPr>
      <w:r w:rsidRPr="009727CA">
        <w:rPr>
          <w:rFonts w:ascii="Times New Roman" w:hAnsi="Times New Roman" w:cs="Times New Roman"/>
          <w:sz w:val="24"/>
          <w:szCs w:val="24"/>
        </w:rPr>
        <w:t>осуществляющего функции и полномочия учредителя)</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в лице ___________________________________________________________________,</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(Ф.И.О.)</w:t>
      </w:r>
    </w:p>
    <w:p w:rsidR="00086740" w:rsidRPr="009727CA" w:rsidRDefault="00086740" w:rsidP="00086740">
      <w:pPr>
        <w:pStyle w:val="ConsPlusNonformat"/>
        <w:jc w:val="both"/>
        <w:rPr>
          <w:rFonts w:ascii="Times New Roman" w:hAnsi="Times New Roman" w:cs="Times New Roman"/>
          <w:sz w:val="24"/>
          <w:szCs w:val="24"/>
        </w:rPr>
      </w:pPr>
      <w:proofErr w:type="gramStart"/>
      <w:r w:rsidRPr="009727CA">
        <w:rPr>
          <w:rFonts w:ascii="Times New Roman" w:hAnsi="Times New Roman" w:cs="Times New Roman"/>
          <w:sz w:val="24"/>
          <w:szCs w:val="24"/>
        </w:rPr>
        <w:t>действующего</w:t>
      </w:r>
      <w:proofErr w:type="gramEnd"/>
      <w:r w:rsidRPr="009727CA">
        <w:rPr>
          <w:rFonts w:ascii="Times New Roman" w:hAnsi="Times New Roman" w:cs="Times New Roman"/>
          <w:sz w:val="24"/>
          <w:szCs w:val="24"/>
        </w:rPr>
        <w:t xml:space="preserve"> на основании ________________________________________________,</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w:t>
      </w:r>
      <w:proofErr w:type="gramStart"/>
      <w:r w:rsidRPr="009727CA">
        <w:rPr>
          <w:rFonts w:ascii="Times New Roman" w:hAnsi="Times New Roman" w:cs="Times New Roman"/>
          <w:sz w:val="24"/>
          <w:szCs w:val="24"/>
        </w:rPr>
        <w:t>(наименование, дата, номер нормативного</w:t>
      </w:r>
      <w:proofErr w:type="gramEnd"/>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правового акта или доверенности)</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с одной  стороны и  муниципальное  бюджетное и (или) автономное  учреждение</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(далее - учреждение) в лице руководителя _________________________________,</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(Ф.И.О.)</w:t>
      </w:r>
    </w:p>
    <w:p w:rsidR="00086740" w:rsidRPr="009727CA" w:rsidRDefault="00086740" w:rsidP="00086740">
      <w:pPr>
        <w:pStyle w:val="ConsPlusNonformat"/>
        <w:jc w:val="both"/>
        <w:rPr>
          <w:rFonts w:ascii="Times New Roman" w:hAnsi="Times New Roman" w:cs="Times New Roman"/>
          <w:sz w:val="24"/>
          <w:szCs w:val="24"/>
        </w:rPr>
      </w:pPr>
      <w:proofErr w:type="gramStart"/>
      <w:r w:rsidRPr="009727CA">
        <w:rPr>
          <w:rFonts w:ascii="Times New Roman" w:hAnsi="Times New Roman" w:cs="Times New Roman"/>
          <w:sz w:val="24"/>
          <w:szCs w:val="24"/>
        </w:rPr>
        <w:t>действующего</w:t>
      </w:r>
      <w:proofErr w:type="gramEnd"/>
      <w:r w:rsidRPr="009727CA">
        <w:rPr>
          <w:rFonts w:ascii="Times New Roman" w:hAnsi="Times New Roman" w:cs="Times New Roman"/>
          <w:sz w:val="24"/>
          <w:szCs w:val="24"/>
        </w:rPr>
        <w:t xml:space="preserve"> на основании ________________________________________________,</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w:t>
      </w:r>
      <w:proofErr w:type="gramStart"/>
      <w:r w:rsidRPr="009727CA">
        <w:rPr>
          <w:rFonts w:ascii="Times New Roman" w:hAnsi="Times New Roman" w:cs="Times New Roman"/>
          <w:sz w:val="24"/>
          <w:szCs w:val="24"/>
        </w:rPr>
        <w:t>(наименование, дата, номер нормативного</w:t>
      </w:r>
      <w:proofErr w:type="gramEnd"/>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правового акта или доверенности)</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с  другой   стороны,  вместе   именуемые  "Стороны",  заключили   настоящее</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Соглашение о порядке и условиях предоставления субсидии.</w:t>
      </w:r>
    </w:p>
    <w:p w:rsidR="00086740" w:rsidRPr="009727CA" w:rsidRDefault="00086740" w:rsidP="00086740">
      <w:pPr>
        <w:pStyle w:val="ConsPlusNonformat"/>
        <w:jc w:val="both"/>
        <w:rPr>
          <w:rFonts w:ascii="Times New Roman" w:hAnsi="Times New Roman" w:cs="Times New Roman"/>
          <w:sz w:val="24"/>
          <w:szCs w:val="24"/>
        </w:rPr>
      </w:pP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1. Предмет Соглашения</w:t>
      </w:r>
    </w:p>
    <w:p w:rsidR="00086740" w:rsidRPr="009727CA" w:rsidRDefault="00086740" w:rsidP="00086740">
      <w:pPr>
        <w:pStyle w:val="ConsPlusNonformat"/>
        <w:jc w:val="both"/>
        <w:rPr>
          <w:rFonts w:ascii="Times New Roman" w:hAnsi="Times New Roman" w:cs="Times New Roman"/>
          <w:sz w:val="24"/>
          <w:szCs w:val="24"/>
        </w:rPr>
      </w:pPr>
    </w:p>
    <w:p w:rsidR="00086740" w:rsidRPr="009727CA" w:rsidRDefault="00086740" w:rsidP="009727CA">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1.1. Предметом    настоящего    Соглашения   является    предоставление</w:t>
      </w:r>
    </w:p>
    <w:p w:rsidR="00086740" w:rsidRPr="009727CA" w:rsidRDefault="00086740" w:rsidP="009727CA">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учредителем   субсидии  из  бюджета   Уинского   муниципального  </w:t>
      </w:r>
      <w:r w:rsidR="00CF29FB" w:rsidRPr="009727CA">
        <w:rPr>
          <w:rFonts w:ascii="Times New Roman" w:hAnsi="Times New Roman" w:cs="Times New Roman"/>
          <w:sz w:val="24"/>
          <w:szCs w:val="24"/>
        </w:rPr>
        <w:t>округ</w:t>
      </w:r>
      <w:r w:rsidRPr="009727CA">
        <w:rPr>
          <w:rFonts w:ascii="Times New Roman" w:hAnsi="Times New Roman" w:cs="Times New Roman"/>
          <w:sz w:val="24"/>
          <w:szCs w:val="24"/>
        </w:rPr>
        <w:t xml:space="preserve">а  </w:t>
      </w:r>
      <w:proofErr w:type="gramStart"/>
      <w:r w:rsidRPr="009727CA">
        <w:rPr>
          <w:rFonts w:ascii="Times New Roman" w:hAnsi="Times New Roman" w:cs="Times New Roman"/>
          <w:sz w:val="24"/>
          <w:szCs w:val="24"/>
        </w:rPr>
        <w:t>на</w:t>
      </w:r>
      <w:proofErr w:type="gramEnd"/>
    </w:p>
    <w:p w:rsidR="00086740" w:rsidRPr="009727CA" w:rsidRDefault="00086740" w:rsidP="009727CA">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финансовое обеспечение выполнения установленного учредителем муниципального</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задания  на  оказание   муниципальных  услуг  (выполнение  работ)  в  сумме</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 рублей.</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(цифрами и прописью)</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1.2. Показатели достижения измеримого результата:</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086740" w:rsidRPr="009727CA" w:rsidRDefault="00086740" w:rsidP="00086740">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outlineLvl w:val="2"/>
        <w:rPr>
          <w:rFonts w:ascii="Times New Roman" w:hAnsi="Times New Roman" w:cs="Times New Roman"/>
          <w:sz w:val="24"/>
          <w:szCs w:val="24"/>
        </w:rPr>
      </w:pPr>
      <w:r w:rsidRPr="009727CA">
        <w:rPr>
          <w:rFonts w:ascii="Times New Roman" w:hAnsi="Times New Roman" w:cs="Times New Roman"/>
          <w:sz w:val="24"/>
          <w:szCs w:val="24"/>
        </w:rPr>
        <w:t>2. Права и обязанности Сторон</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ind w:firstLine="540"/>
        <w:jc w:val="both"/>
        <w:rPr>
          <w:rFonts w:ascii="Times New Roman" w:hAnsi="Times New Roman" w:cs="Times New Roman"/>
          <w:sz w:val="24"/>
          <w:szCs w:val="24"/>
        </w:rPr>
      </w:pPr>
      <w:r w:rsidRPr="009727CA">
        <w:rPr>
          <w:rFonts w:ascii="Times New Roman" w:hAnsi="Times New Roman" w:cs="Times New Roman"/>
          <w:sz w:val="24"/>
          <w:szCs w:val="24"/>
        </w:rPr>
        <w:t>2.1. Учредитель обязуется:</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lastRenderedPageBreak/>
        <w:t>2.1.1. Предоставлять в ________ году и в плановом периоде субсидии на выполнение муниципального задания.</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2.1.2. Осуществлять финансирование выполнения муниципального задания не реже двух раз в месяц в </w:t>
      </w:r>
      <w:hyperlink w:anchor="P1306" w:history="1">
        <w:r w:rsidRPr="009727CA">
          <w:rPr>
            <w:rFonts w:ascii="Times New Roman" w:hAnsi="Times New Roman" w:cs="Times New Roman"/>
            <w:color w:val="0000FF"/>
            <w:sz w:val="24"/>
            <w:szCs w:val="24"/>
          </w:rPr>
          <w:t>размерах</w:t>
        </w:r>
      </w:hyperlink>
      <w:r w:rsidRPr="009727CA">
        <w:rPr>
          <w:rFonts w:ascii="Times New Roman" w:hAnsi="Times New Roman" w:cs="Times New Roman"/>
          <w:sz w:val="24"/>
          <w:szCs w:val="24"/>
        </w:rPr>
        <w:t xml:space="preserve"> и сроки, определенные в приложении к настоящему Соглашению.</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2.1.3. Не сокращать размер субсидии при выполнении учреждением муниципального задания.</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2.1.4. Предоставлять субсидии учреждению путем перечисления учредителем денежных средств на лицевой счет учреждения, открытый в финансовом управлении, в установленном порядке или автономному учреждению, созданному на базе имущества, находящегося в муниципальной собственности, на лицевые счета, открытые в кредитных организациях.</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2.1.5. Начиная с июля и до конца текущего года перечислять субсидию учреждению по результатам ежемесячного мониторинга исполнения муниципального задания.</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2.1.6. Осуществлять </w:t>
      </w:r>
      <w:proofErr w:type="gramStart"/>
      <w:r w:rsidRPr="009727CA">
        <w:rPr>
          <w:rFonts w:ascii="Times New Roman" w:hAnsi="Times New Roman" w:cs="Times New Roman"/>
          <w:sz w:val="24"/>
          <w:szCs w:val="24"/>
        </w:rPr>
        <w:t>контроль за</w:t>
      </w:r>
      <w:proofErr w:type="gramEnd"/>
      <w:r w:rsidRPr="009727CA">
        <w:rPr>
          <w:rFonts w:ascii="Times New Roman" w:hAnsi="Times New Roman" w:cs="Times New Roman"/>
          <w:sz w:val="24"/>
          <w:szCs w:val="24"/>
        </w:rPr>
        <w:t xml:space="preserve"> использованием учреждением субсидии, контроль за выполнением учреждением муниципального задания, а также за своевременным и полным представлением учреждением отчета об использовании субсидии по форме, установленной учредителем.</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2.2. Учредитель вправе:</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2.2.1. </w:t>
      </w:r>
      <w:proofErr w:type="gramStart"/>
      <w:r w:rsidRPr="009727CA">
        <w:rPr>
          <w:rFonts w:ascii="Times New Roman" w:hAnsi="Times New Roman" w:cs="Times New Roman"/>
          <w:sz w:val="24"/>
          <w:szCs w:val="24"/>
        </w:rPr>
        <w:t>Уточнять и дополнять</w:t>
      </w:r>
      <w:proofErr w:type="gramEnd"/>
      <w:r w:rsidRPr="009727CA">
        <w:rPr>
          <w:rFonts w:ascii="Times New Roman" w:hAnsi="Times New Roman" w:cs="Times New Roman"/>
          <w:sz w:val="24"/>
          <w:szCs w:val="24"/>
        </w:rPr>
        <w:t xml:space="preserve"> Соглашение с учетом отраслевых особенностей.</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2.2.2. Изменять размер предоставляемой по настоящему Соглашению субсидии в случае:</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1) внесения изменений в решение Земского Собрания Уинского муниципального </w:t>
      </w:r>
      <w:r w:rsidR="00CF29FB" w:rsidRPr="009727CA">
        <w:rPr>
          <w:rFonts w:ascii="Times New Roman" w:hAnsi="Times New Roman" w:cs="Times New Roman"/>
          <w:sz w:val="24"/>
          <w:szCs w:val="24"/>
        </w:rPr>
        <w:t>округ</w:t>
      </w:r>
      <w:r w:rsidRPr="009727CA">
        <w:rPr>
          <w:rFonts w:ascii="Times New Roman" w:hAnsi="Times New Roman" w:cs="Times New Roman"/>
          <w:sz w:val="24"/>
          <w:szCs w:val="24"/>
        </w:rPr>
        <w:t xml:space="preserve">а о бюджете Уинского муниципального </w:t>
      </w:r>
      <w:r w:rsidR="00CF29FB" w:rsidRPr="009727CA">
        <w:rPr>
          <w:rFonts w:ascii="Times New Roman" w:hAnsi="Times New Roman" w:cs="Times New Roman"/>
          <w:sz w:val="24"/>
          <w:szCs w:val="24"/>
        </w:rPr>
        <w:t>округ</w:t>
      </w:r>
      <w:r w:rsidRPr="009727CA">
        <w:rPr>
          <w:rFonts w:ascii="Times New Roman" w:hAnsi="Times New Roman" w:cs="Times New Roman"/>
          <w:sz w:val="24"/>
          <w:szCs w:val="24"/>
        </w:rPr>
        <w:t>а на очередной финансовый год и на плановый период в части изменения размера бюджетных ассигнований, являющихся источником финансового обеспечения муниципального задания;</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 внесения изменений в ведомственный перечень муниципальных услуг (выполнения работ);</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3) изменения в муниципальном задании показателей, характеризующих качество и (или) объем оказываемых физическим и (или) юридическим лицам услуг;</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4) в иных случаях, предусмотренных законодательством Российской Федерации.</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меньше по объему, чем это предусмотрено заданием, или не соответствует качеству услуг, определенному в задании.</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2.2.4. Не предоставлять субсидию учреждению в случае сдачи в аренду с согласия </w:t>
      </w:r>
      <w:proofErr w:type="gramStart"/>
      <w:r w:rsidRPr="009727CA">
        <w:rPr>
          <w:rFonts w:ascii="Times New Roman" w:hAnsi="Times New Roman" w:cs="Times New Roman"/>
          <w:sz w:val="24"/>
          <w:szCs w:val="24"/>
        </w:rPr>
        <w:t>учредителя</w:t>
      </w:r>
      <w:proofErr w:type="gramEnd"/>
      <w:r w:rsidRPr="009727CA">
        <w:rPr>
          <w:rFonts w:ascii="Times New Roman" w:hAnsi="Times New Roman" w:cs="Times New Roman"/>
          <w:sz w:val="24"/>
          <w:szCs w:val="24"/>
        </w:rPr>
        <w:t xml:space="preserve"> предоставленного в установленном порядке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lastRenderedPageBreak/>
        <w:t>2.3. Учреждение обязуется:</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2.3.1. Оказывать услуги (выполнять работы) физическим и (или) юридическим лицам в соответствии с муниципальным заданием учредителя.</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2.3.2. Возвращать субсидию или ее часть в случае:</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1)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 нецелевого использования учреждением предоставленной субсидии.</w:t>
      </w:r>
    </w:p>
    <w:p w:rsidR="00086740" w:rsidRPr="009727CA" w:rsidRDefault="00086740" w:rsidP="00086740">
      <w:pPr>
        <w:pStyle w:val="ConsPlusNormal"/>
        <w:spacing w:before="220"/>
        <w:ind w:firstLine="540"/>
        <w:jc w:val="both"/>
        <w:rPr>
          <w:rFonts w:ascii="Times New Roman" w:hAnsi="Times New Roman" w:cs="Times New Roman"/>
          <w:sz w:val="24"/>
          <w:szCs w:val="24"/>
        </w:rPr>
      </w:pPr>
      <w:bookmarkStart w:id="21" w:name="P1231"/>
      <w:bookmarkEnd w:id="21"/>
      <w:r w:rsidRPr="009727CA">
        <w:rPr>
          <w:rFonts w:ascii="Times New Roman" w:hAnsi="Times New Roman" w:cs="Times New Roman"/>
          <w:sz w:val="24"/>
          <w:szCs w:val="24"/>
        </w:rPr>
        <w:t>2.3.3. Возврат субсидии осуществляется на основании письменного обращения учредителя к учреждению об обязанности возврата субсидий в течение 10 дней с момента получения данного письменного обращения учреждением.</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2.3.4. Не осуществлять покрытие части нормативных затрат за счет субсидии, если учреждением осуществляется деятельность, связанная с оказанием услуг (выполнением работ) частично за плату.</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2.3.5. Обеспечивать целевое и эффективное использование предоставленной субсидии.</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2.3.6. Предоставлять достоверные сведения, подтверждающие целевое использование полученных субсидий.</w:t>
      </w:r>
    </w:p>
    <w:p w:rsidR="00086740" w:rsidRPr="009727CA" w:rsidRDefault="00086740" w:rsidP="00086740">
      <w:pPr>
        <w:pStyle w:val="ConsPlusNormal"/>
        <w:spacing w:before="280"/>
        <w:ind w:firstLine="540"/>
        <w:jc w:val="both"/>
        <w:rPr>
          <w:rFonts w:ascii="Times New Roman" w:hAnsi="Times New Roman" w:cs="Times New Roman"/>
          <w:sz w:val="24"/>
          <w:szCs w:val="24"/>
        </w:rPr>
      </w:pPr>
      <w:bookmarkStart w:id="22" w:name="P1237"/>
      <w:bookmarkEnd w:id="22"/>
      <w:r w:rsidRPr="009727CA">
        <w:rPr>
          <w:rFonts w:ascii="Times New Roman" w:hAnsi="Times New Roman" w:cs="Times New Roman"/>
          <w:sz w:val="24"/>
          <w:szCs w:val="24"/>
        </w:rPr>
        <w:t xml:space="preserve">2.3.7. </w:t>
      </w:r>
      <w:proofErr w:type="gramStart"/>
      <w:r w:rsidRPr="009727CA">
        <w:rPr>
          <w:rFonts w:ascii="Times New Roman" w:hAnsi="Times New Roman" w:cs="Times New Roman"/>
          <w:sz w:val="24"/>
          <w:szCs w:val="24"/>
        </w:rPr>
        <w:t xml:space="preserve">В срок до ________ числа месяца, следующего за отчетным, представлять учредителю </w:t>
      </w:r>
      <w:hyperlink w:anchor="P689" w:history="1">
        <w:r w:rsidRPr="009727CA">
          <w:rPr>
            <w:rFonts w:ascii="Times New Roman" w:hAnsi="Times New Roman" w:cs="Times New Roman"/>
            <w:color w:val="0000FF"/>
            <w:sz w:val="24"/>
            <w:szCs w:val="24"/>
          </w:rPr>
          <w:t>отчет</w:t>
        </w:r>
      </w:hyperlink>
      <w:r w:rsidRPr="009727CA">
        <w:rPr>
          <w:rFonts w:ascii="Times New Roman" w:hAnsi="Times New Roman" w:cs="Times New Roman"/>
          <w:sz w:val="24"/>
          <w:szCs w:val="24"/>
        </w:rPr>
        <w:t xml:space="preserve"> о выполнении муниципального задания по форме согласно приложению к настоящему Соглашению, а также информацию и первичные документы, необходимые для контроля за выполнением учреждением муниципального задания и расходованием субсидий.</w:t>
      </w:r>
      <w:proofErr w:type="gramEnd"/>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2.4. Учреждение вправе:</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2.4.1. Расходовать субсидию в соответствии с планом финансово-хозяйственной деятельности.</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2.4.2. Не использованные в текущем финансовом году остатки субсидий, предоставленные учреждению на выполнение муниципального задания, использовать в очередном финансовом году в соответствии с планом финансово-хозяйственной деятельности для достижения целей, ради которых учреждение создано.</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outlineLvl w:val="2"/>
        <w:rPr>
          <w:rFonts w:ascii="Times New Roman" w:hAnsi="Times New Roman" w:cs="Times New Roman"/>
          <w:sz w:val="24"/>
          <w:szCs w:val="24"/>
        </w:rPr>
      </w:pPr>
      <w:r w:rsidRPr="009727CA">
        <w:rPr>
          <w:rFonts w:ascii="Times New Roman" w:hAnsi="Times New Roman" w:cs="Times New Roman"/>
          <w:sz w:val="24"/>
          <w:szCs w:val="24"/>
        </w:rPr>
        <w:t>3. Ответственность и контроль</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ind w:firstLine="540"/>
        <w:jc w:val="both"/>
        <w:rPr>
          <w:rFonts w:ascii="Times New Roman" w:hAnsi="Times New Roman" w:cs="Times New Roman"/>
          <w:sz w:val="24"/>
          <w:szCs w:val="24"/>
        </w:rPr>
      </w:pPr>
      <w:r w:rsidRPr="009727CA">
        <w:rPr>
          <w:rFonts w:ascii="Times New Roman" w:hAnsi="Times New Roman" w:cs="Times New Roman"/>
          <w:sz w:val="24"/>
          <w:szCs w:val="24"/>
        </w:rPr>
        <w:t>3.1.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3.2. Контроль за использованием субсидий, соблюдением требований и условий их предоставления осуществляют учредитель, </w:t>
      </w:r>
      <w:proofErr w:type="gramStart"/>
      <w:r w:rsidRPr="009727CA">
        <w:rPr>
          <w:rFonts w:ascii="Times New Roman" w:hAnsi="Times New Roman" w:cs="Times New Roman"/>
          <w:sz w:val="24"/>
          <w:szCs w:val="24"/>
        </w:rPr>
        <w:t>финансовое</w:t>
      </w:r>
      <w:proofErr w:type="gramEnd"/>
      <w:r w:rsidRPr="009727CA">
        <w:rPr>
          <w:rFonts w:ascii="Times New Roman" w:hAnsi="Times New Roman" w:cs="Times New Roman"/>
          <w:sz w:val="24"/>
          <w:szCs w:val="24"/>
        </w:rPr>
        <w:t xml:space="preserve"> управление администрации Уинского муниципального </w:t>
      </w:r>
      <w:r w:rsidR="00CF29FB" w:rsidRPr="009727CA">
        <w:rPr>
          <w:rFonts w:ascii="Times New Roman" w:hAnsi="Times New Roman" w:cs="Times New Roman"/>
          <w:sz w:val="24"/>
          <w:szCs w:val="24"/>
        </w:rPr>
        <w:t>округ</w:t>
      </w:r>
      <w:r w:rsidRPr="009727CA">
        <w:rPr>
          <w:rFonts w:ascii="Times New Roman" w:hAnsi="Times New Roman" w:cs="Times New Roman"/>
          <w:sz w:val="24"/>
          <w:szCs w:val="24"/>
        </w:rPr>
        <w:t xml:space="preserve">а, Контрольно-счетная палата Уинского муниципального </w:t>
      </w:r>
      <w:r w:rsidR="00CF29FB" w:rsidRPr="009727CA">
        <w:rPr>
          <w:rFonts w:ascii="Times New Roman" w:hAnsi="Times New Roman" w:cs="Times New Roman"/>
          <w:sz w:val="24"/>
          <w:szCs w:val="24"/>
        </w:rPr>
        <w:t>округ</w:t>
      </w:r>
      <w:r w:rsidRPr="009727CA">
        <w:rPr>
          <w:rFonts w:ascii="Times New Roman" w:hAnsi="Times New Roman" w:cs="Times New Roman"/>
          <w:sz w:val="24"/>
          <w:szCs w:val="24"/>
        </w:rPr>
        <w:t>а.</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outlineLvl w:val="2"/>
        <w:rPr>
          <w:rFonts w:ascii="Times New Roman" w:hAnsi="Times New Roman" w:cs="Times New Roman"/>
          <w:sz w:val="24"/>
          <w:szCs w:val="24"/>
        </w:rPr>
      </w:pPr>
      <w:r w:rsidRPr="009727CA">
        <w:rPr>
          <w:rFonts w:ascii="Times New Roman" w:hAnsi="Times New Roman" w:cs="Times New Roman"/>
          <w:sz w:val="24"/>
          <w:szCs w:val="24"/>
        </w:rPr>
        <w:t>4. Срок действия Соглашения</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4.1. Настоящее Соглашение </w:t>
      </w:r>
      <w:proofErr w:type="gramStart"/>
      <w:r w:rsidRPr="009727CA">
        <w:rPr>
          <w:rFonts w:ascii="Times New Roman" w:hAnsi="Times New Roman" w:cs="Times New Roman"/>
          <w:sz w:val="24"/>
          <w:szCs w:val="24"/>
        </w:rPr>
        <w:t xml:space="preserve">вступает в силу с момента подписания обеими Сторонами и </w:t>
      </w:r>
      <w:r w:rsidRPr="009727CA">
        <w:rPr>
          <w:rFonts w:ascii="Times New Roman" w:hAnsi="Times New Roman" w:cs="Times New Roman"/>
          <w:sz w:val="24"/>
          <w:szCs w:val="24"/>
        </w:rPr>
        <w:lastRenderedPageBreak/>
        <w:t>действует</w:t>
      </w:r>
      <w:proofErr w:type="gramEnd"/>
      <w:r w:rsidRPr="009727CA">
        <w:rPr>
          <w:rFonts w:ascii="Times New Roman" w:hAnsi="Times New Roman" w:cs="Times New Roman"/>
          <w:sz w:val="24"/>
          <w:szCs w:val="24"/>
        </w:rPr>
        <w:t xml:space="preserve"> до окончания текущего финансового года.</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4.2. Прекращение срока Соглашения не влечет прекращения обязательств учреждения по представлению учредителю отчетности в соответствии с </w:t>
      </w:r>
      <w:hyperlink w:anchor="P1237" w:history="1">
        <w:r w:rsidRPr="009727CA">
          <w:rPr>
            <w:rFonts w:ascii="Times New Roman" w:hAnsi="Times New Roman" w:cs="Times New Roman"/>
            <w:color w:val="0000FF"/>
            <w:sz w:val="24"/>
            <w:szCs w:val="24"/>
          </w:rPr>
          <w:t>подпунктом 2.3.7</w:t>
        </w:r>
      </w:hyperlink>
      <w:r w:rsidRPr="009727CA">
        <w:rPr>
          <w:rFonts w:ascii="Times New Roman" w:hAnsi="Times New Roman" w:cs="Times New Roman"/>
          <w:sz w:val="24"/>
          <w:szCs w:val="24"/>
        </w:rPr>
        <w:t xml:space="preserve"> настоящего Соглашения и обязательств учреждения по возврату субсидии или ее части в соответствии с </w:t>
      </w:r>
      <w:hyperlink w:anchor="P1231" w:history="1">
        <w:r w:rsidRPr="009727CA">
          <w:rPr>
            <w:rFonts w:ascii="Times New Roman" w:hAnsi="Times New Roman" w:cs="Times New Roman"/>
            <w:color w:val="0000FF"/>
            <w:sz w:val="24"/>
            <w:szCs w:val="24"/>
          </w:rPr>
          <w:t>подпунктом 2.3.3</w:t>
        </w:r>
      </w:hyperlink>
      <w:r w:rsidRPr="009727CA">
        <w:rPr>
          <w:rFonts w:ascii="Times New Roman" w:hAnsi="Times New Roman" w:cs="Times New Roman"/>
          <w:sz w:val="24"/>
          <w:szCs w:val="24"/>
        </w:rPr>
        <w:t xml:space="preserve"> настоящего Соглашения.</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outlineLvl w:val="2"/>
        <w:rPr>
          <w:rFonts w:ascii="Times New Roman" w:hAnsi="Times New Roman" w:cs="Times New Roman"/>
          <w:sz w:val="24"/>
          <w:szCs w:val="24"/>
        </w:rPr>
      </w:pPr>
      <w:r w:rsidRPr="009727CA">
        <w:rPr>
          <w:rFonts w:ascii="Times New Roman" w:hAnsi="Times New Roman" w:cs="Times New Roman"/>
          <w:sz w:val="24"/>
          <w:szCs w:val="24"/>
        </w:rPr>
        <w:t>5. Заключительные положения</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ind w:firstLine="540"/>
        <w:jc w:val="both"/>
        <w:rPr>
          <w:rFonts w:ascii="Times New Roman" w:hAnsi="Times New Roman" w:cs="Times New Roman"/>
          <w:sz w:val="24"/>
          <w:szCs w:val="24"/>
        </w:rPr>
      </w:pPr>
      <w:r w:rsidRPr="009727CA">
        <w:rPr>
          <w:rFonts w:ascii="Times New Roman" w:hAnsi="Times New Roman" w:cs="Times New Roman"/>
          <w:sz w:val="24"/>
          <w:szCs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5.2. Споры между Сторонами решаются путем переговоров или в судебном порядке в соответствии с законодательством Российской Федерации.</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 xml:space="preserve">5.3. </w:t>
      </w:r>
      <w:hyperlink w:anchor="P1306" w:history="1">
        <w:r w:rsidRPr="009727CA">
          <w:rPr>
            <w:rFonts w:ascii="Times New Roman" w:hAnsi="Times New Roman" w:cs="Times New Roman"/>
            <w:color w:val="0000FF"/>
            <w:sz w:val="24"/>
            <w:szCs w:val="24"/>
          </w:rPr>
          <w:t>Размер</w:t>
        </w:r>
      </w:hyperlink>
      <w:r w:rsidRPr="009727CA">
        <w:rPr>
          <w:rFonts w:ascii="Times New Roman" w:hAnsi="Times New Roman" w:cs="Times New Roman"/>
          <w:sz w:val="24"/>
          <w:szCs w:val="24"/>
        </w:rPr>
        <w:t xml:space="preserve"> субсидии и сроки предоставления определяются в приложении к настоящему Соглашению.</w:t>
      </w:r>
    </w:p>
    <w:p w:rsidR="00086740" w:rsidRPr="009727CA" w:rsidRDefault="00086740" w:rsidP="00086740">
      <w:pPr>
        <w:pStyle w:val="ConsPlusNormal"/>
        <w:spacing w:before="220"/>
        <w:ind w:firstLine="540"/>
        <w:jc w:val="both"/>
        <w:rPr>
          <w:rFonts w:ascii="Times New Roman" w:hAnsi="Times New Roman" w:cs="Times New Roman"/>
          <w:sz w:val="24"/>
          <w:szCs w:val="24"/>
        </w:rPr>
      </w:pPr>
      <w:r w:rsidRPr="009727CA">
        <w:rPr>
          <w:rFonts w:ascii="Times New Roman" w:hAnsi="Times New Roman" w:cs="Times New Roman"/>
          <w:sz w:val="24"/>
          <w:szCs w:val="24"/>
        </w:rPr>
        <w:t>5.4. Настоящее Соглашение составлено в трех экземплярах, имеющих одинаковую юридическую силу, в том числе: два экземпляра - учредителю, один - учреждению.</w:t>
      </w: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center"/>
        <w:outlineLvl w:val="2"/>
        <w:rPr>
          <w:rFonts w:ascii="Times New Roman" w:hAnsi="Times New Roman" w:cs="Times New Roman"/>
          <w:sz w:val="24"/>
          <w:szCs w:val="24"/>
        </w:rPr>
      </w:pPr>
      <w:r w:rsidRPr="009727CA">
        <w:rPr>
          <w:rFonts w:ascii="Times New Roman" w:hAnsi="Times New Roman" w:cs="Times New Roman"/>
          <w:sz w:val="24"/>
          <w:szCs w:val="24"/>
        </w:rPr>
        <w:t>6. Платежные реквизиты Сторон</w:t>
      </w:r>
    </w:p>
    <w:p w:rsidR="00086740" w:rsidRPr="009727CA" w:rsidRDefault="00086740" w:rsidP="00086740">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86740" w:rsidRPr="009727CA" w:rsidTr="007A00D9">
        <w:trPr>
          <w:jc w:val="center"/>
        </w:trPr>
        <w:tc>
          <w:tcPr>
            <w:tcW w:w="9294" w:type="dxa"/>
            <w:tcBorders>
              <w:top w:val="nil"/>
              <w:left w:val="single" w:sz="24" w:space="0" w:color="CED3F1"/>
              <w:bottom w:val="nil"/>
              <w:right w:val="single" w:sz="24" w:space="0" w:color="F4F3F8"/>
            </w:tcBorders>
            <w:shd w:val="clear" w:color="auto" w:fill="F4F3F8"/>
          </w:tcPr>
          <w:p w:rsidR="00086740" w:rsidRPr="009727CA" w:rsidRDefault="00086740" w:rsidP="007A00D9">
            <w:pPr>
              <w:pStyle w:val="ConsPlusNormal"/>
              <w:jc w:val="both"/>
              <w:rPr>
                <w:rFonts w:ascii="Times New Roman" w:hAnsi="Times New Roman" w:cs="Times New Roman"/>
                <w:sz w:val="24"/>
                <w:szCs w:val="24"/>
              </w:rPr>
            </w:pPr>
            <w:proofErr w:type="spellStart"/>
            <w:r w:rsidRPr="009727CA">
              <w:rPr>
                <w:rFonts w:ascii="Times New Roman" w:hAnsi="Times New Roman" w:cs="Times New Roman"/>
                <w:color w:val="392C69"/>
                <w:sz w:val="24"/>
                <w:szCs w:val="24"/>
              </w:rPr>
              <w:t>КонсультантПлюс</w:t>
            </w:r>
            <w:proofErr w:type="spellEnd"/>
            <w:r w:rsidRPr="009727CA">
              <w:rPr>
                <w:rFonts w:ascii="Times New Roman" w:hAnsi="Times New Roman" w:cs="Times New Roman"/>
                <w:color w:val="392C69"/>
                <w:sz w:val="24"/>
                <w:szCs w:val="24"/>
              </w:rPr>
              <w:t>: примечание.</w:t>
            </w:r>
          </w:p>
          <w:p w:rsidR="00086740" w:rsidRPr="009727CA" w:rsidRDefault="00086740" w:rsidP="007A00D9">
            <w:pPr>
              <w:pStyle w:val="ConsPlusNormal"/>
              <w:jc w:val="both"/>
              <w:rPr>
                <w:rFonts w:ascii="Times New Roman" w:hAnsi="Times New Roman" w:cs="Times New Roman"/>
                <w:sz w:val="24"/>
                <w:szCs w:val="24"/>
              </w:rPr>
            </w:pPr>
            <w:r w:rsidRPr="009727CA">
              <w:rPr>
                <w:rFonts w:ascii="Times New Roman" w:hAnsi="Times New Roman" w:cs="Times New Roman"/>
                <w:color w:val="392C69"/>
                <w:sz w:val="24"/>
                <w:szCs w:val="24"/>
              </w:rPr>
              <w:t>В официальном тексте документа, видимо, допущена опечатка: имеется в виду Общероссийский классификатор предприятий и организаций (ОКПО), а не ОКОПО.</w:t>
            </w:r>
          </w:p>
        </w:tc>
      </w:tr>
    </w:tbl>
    <w:p w:rsidR="00086740" w:rsidRPr="009727CA" w:rsidRDefault="00086740" w:rsidP="00086740">
      <w:pPr>
        <w:spacing w:after="1"/>
      </w:pPr>
    </w:p>
    <w:tbl>
      <w:tblPr>
        <w:tblW w:w="0" w:type="auto"/>
        <w:tblLayout w:type="fixed"/>
        <w:tblCellMar>
          <w:top w:w="102" w:type="dxa"/>
          <w:left w:w="62" w:type="dxa"/>
          <w:bottom w:w="102" w:type="dxa"/>
          <w:right w:w="62" w:type="dxa"/>
        </w:tblCellMar>
        <w:tblLook w:val="04A0"/>
      </w:tblPr>
      <w:tblGrid>
        <w:gridCol w:w="4592"/>
        <w:gridCol w:w="4479"/>
      </w:tblGrid>
      <w:tr w:rsidR="00086740" w:rsidRPr="009727CA" w:rsidTr="007A00D9">
        <w:tc>
          <w:tcPr>
            <w:tcW w:w="4592" w:type="dxa"/>
            <w:tcBorders>
              <w:top w:val="nil"/>
              <w:left w:val="nil"/>
              <w:bottom w:val="nil"/>
              <w:right w:val="nil"/>
            </w:tcBorders>
          </w:tcPr>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Учредитель:</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Место нахождения</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Банковские реквизиты:</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ИНН</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КПП</w:t>
            </w:r>
          </w:p>
          <w:p w:rsidR="00086740" w:rsidRPr="009727CA" w:rsidRDefault="00086740" w:rsidP="007A00D9">
            <w:pPr>
              <w:pStyle w:val="ConsPlusNormal"/>
              <w:rPr>
                <w:rFonts w:ascii="Times New Roman" w:hAnsi="Times New Roman" w:cs="Times New Roman"/>
                <w:sz w:val="24"/>
                <w:szCs w:val="24"/>
              </w:rPr>
            </w:pPr>
            <w:proofErr w:type="gramStart"/>
            <w:r w:rsidRPr="009727CA">
              <w:rPr>
                <w:rFonts w:ascii="Times New Roman" w:hAnsi="Times New Roman" w:cs="Times New Roman"/>
                <w:sz w:val="24"/>
                <w:szCs w:val="24"/>
              </w:rPr>
              <w:t>Р</w:t>
            </w:r>
            <w:proofErr w:type="gramEnd"/>
            <w:r w:rsidRPr="009727CA">
              <w:rPr>
                <w:rFonts w:ascii="Times New Roman" w:hAnsi="Times New Roman" w:cs="Times New Roman"/>
                <w:sz w:val="24"/>
                <w:szCs w:val="24"/>
              </w:rPr>
              <w:t>/с</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Наименование банка</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БИК</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Лицевой счет</w:t>
            </w:r>
          </w:p>
          <w:p w:rsidR="00086740" w:rsidRPr="009727CA" w:rsidRDefault="005F7BA9" w:rsidP="007A00D9">
            <w:pPr>
              <w:pStyle w:val="ConsPlusNormal"/>
              <w:rPr>
                <w:rFonts w:ascii="Times New Roman" w:hAnsi="Times New Roman" w:cs="Times New Roman"/>
                <w:sz w:val="24"/>
                <w:szCs w:val="24"/>
              </w:rPr>
            </w:pPr>
            <w:hyperlink r:id="rId33" w:history="1">
              <w:r w:rsidR="00086740" w:rsidRPr="009727CA">
                <w:rPr>
                  <w:rFonts w:ascii="Times New Roman" w:hAnsi="Times New Roman" w:cs="Times New Roman"/>
                  <w:color w:val="0000FF"/>
                  <w:sz w:val="24"/>
                  <w:szCs w:val="24"/>
                </w:rPr>
                <w:t>ОКОПФ</w:t>
              </w:r>
            </w:hyperlink>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ОКПО</w:t>
            </w:r>
          </w:p>
          <w:p w:rsidR="00086740" w:rsidRPr="009727CA" w:rsidRDefault="005F7BA9" w:rsidP="007A00D9">
            <w:pPr>
              <w:pStyle w:val="ConsPlusNormal"/>
              <w:rPr>
                <w:rFonts w:ascii="Times New Roman" w:hAnsi="Times New Roman" w:cs="Times New Roman"/>
                <w:sz w:val="24"/>
                <w:szCs w:val="24"/>
              </w:rPr>
            </w:pPr>
            <w:hyperlink r:id="rId34" w:history="1">
              <w:r w:rsidR="00086740" w:rsidRPr="009727CA">
                <w:rPr>
                  <w:rFonts w:ascii="Times New Roman" w:hAnsi="Times New Roman" w:cs="Times New Roman"/>
                  <w:color w:val="0000FF"/>
                  <w:sz w:val="24"/>
                  <w:szCs w:val="24"/>
                </w:rPr>
                <w:t>ОКВЭД</w:t>
              </w:r>
            </w:hyperlink>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Руководитель (Ф.И.О.)</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М.П.</w:t>
            </w:r>
          </w:p>
        </w:tc>
        <w:tc>
          <w:tcPr>
            <w:tcW w:w="4479" w:type="dxa"/>
            <w:tcBorders>
              <w:top w:val="nil"/>
              <w:left w:val="nil"/>
              <w:bottom w:val="nil"/>
              <w:right w:val="nil"/>
            </w:tcBorders>
          </w:tcPr>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Учреждение:</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Место нахождения</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Банковские реквизиты:</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ИНН</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КПП</w:t>
            </w:r>
          </w:p>
          <w:p w:rsidR="00086740" w:rsidRPr="009727CA" w:rsidRDefault="00086740" w:rsidP="007A00D9">
            <w:pPr>
              <w:pStyle w:val="ConsPlusNormal"/>
              <w:rPr>
                <w:rFonts w:ascii="Times New Roman" w:hAnsi="Times New Roman" w:cs="Times New Roman"/>
                <w:sz w:val="24"/>
                <w:szCs w:val="24"/>
              </w:rPr>
            </w:pPr>
            <w:proofErr w:type="gramStart"/>
            <w:r w:rsidRPr="009727CA">
              <w:rPr>
                <w:rFonts w:ascii="Times New Roman" w:hAnsi="Times New Roman" w:cs="Times New Roman"/>
                <w:sz w:val="24"/>
                <w:szCs w:val="24"/>
              </w:rPr>
              <w:t>Р</w:t>
            </w:r>
            <w:proofErr w:type="gramEnd"/>
            <w:r w:rsidRPr="009727CA">
              <w:rPr>
                <w:rFonts w:ascii="Times New Roman" w:hAnsi="Times New Roman" w:cs="Times New Roman"/>
                <w:sz w:val="24"/>
                <w:szCs w:val="24"/>
              </w:rPr>
              <w:t>/с</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Наименование банка</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БИК</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Лицевой счет</w:t>
            </w:r>
          </w:p>
          <w:p w:rsidR="00086740" w:rsidRPr="009727CA" w:rsidRDefault="005F7BA9" w:rsidP="007A00D9">
            <w:pPr>
              <w:pStyle w:val="ConsPlusNormal"/>
              <w:rPr>
                <w:rFonts w:ascii="Times New Roman" w:hAnsi="Times New Roman" w:cs="Times New Roman"/>
                <w:sz w:val="24"/>
                <w:szCs w:val="24"/>
              </w:rPr>
            </w:pPr>
            <w:hyperlink r:id="rId35" w:history="1">
              <w:r w:rsidR="00086740" w:rsidRPr="009727CA">
                <w:rPr>
                  <w:rFonts w:ascii="Times New Roman" w:hAnsi="Times New Roman" w:cs="Times New Roman"/>
                  <w:color w:val="0000FF"/>
                  <w:sz w:val="24"/>
                  <w:szCs w:val="24"/>
                </w:rPr>
                <w:t>ОКОПФ</w:t>
              </w:r>
            </w:hyperlink>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ОКПО</w:t>
            </w:r>
          </w:p>
          <w:p w:rsidR="00086740" w:rsidRPr="009727CA" w:rsidRDefault="005F7BA9" w:rsidP="007A00D9">
            <w:pPr>
              <w:pStyle w:val="ConsPlusNormal"/>
              <w:rPr>
                <w:rFonts w:ascii="Times New Roman" w:hAnsi="Times New Roman" w:cs="Times New Roman"/>
                <w:sz w:val="24"/>
                <w:szCs w:val="24"/>
              </w:rPr>
            </w:pPr>
            <w:hyperlink r:id="rId36" w:history="1">
              <w:r w:rsidR="00086740" w:rsidRPr="009727CA">
                <w:rPr>
                  <w:rFonts w:ascii="Times New Roman" w:hAnsi="Times New Roman" w:cs="Times New Roman"/>
                  <w:color w:val="0000FF"/>
                  <w:sz w:val="24"/>
                  <w:szCs w:val="24"/>
                </w:rPr>
                <w:t>ОКВЭД</w:t>
              </w:r>
            </w:hyperlink>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Руководитель (Ф.И.О.)</w:t>
            </w:r>
          </w:p>
          <w:p w:rsidR="00086740" w:rsidRPr="009727CA" w:rsidRDefault="00086740" w:rsidP="007A00D9">
            <w:pPr>
              <w:pStyle w:val="ConsPlusNormal"/>
              <w:rPr>
                <w:rFonts w:ascii="Times New Roman" w:hAnsi="Times New Roman" w:cs="Times New Roman"/>
                <w:sz w:val="24"/>
                <w:szCs w:val="24"/>
              </w:rPr>
            </w:pPr>
            <w:r w:rsidRPr="009727CA">
              <w:rPr>
                <w:rFonts w:ascii="Times New Roman" w:hAnsi="Times New Roman" w:cs="Times New Roman"/>
                <w:sz w:val="24"/>
                <w:szCs w:val="24"/>
              </w:rPr>
              <w:t>М.П.</w:t>
            </w:r>
          </w:p>
        </w:tc>
      </w:tr>
    </w:tbl>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both"/>
        <w:rPr>
          <w:rFonts w:ascii="Times New Roman" w:hAnsi="Times New Roman" w:cs="Times New Roman"/>
          <w:sz w:val="24"/>
          <w:szCs w:val="24"/>
        </w:rPr>
      </w:pPr>
    </w:p>
    <w:p w:rsidR="00086740" w:rsidRPr="009727CA" w:rsidRDefault="00086740" w:rsidP="00086740">
      <w:pPr>
        <w:pStyle w:val="ConsPlusNormal"/>
        <w:jc w:val="both"/>
        <w:rPr>
          <w:rFonts w:ascii="Times New Roman" w:hAnsi="Times New Roman" w:cs="Times New Roman"/>
          <w:sz w:val="24"/>
          <w:szCs w:val="24"/>
        </w:rPr>
      </w:pPr>
    </w:p>
    <w:p w:rsidR="00CF29FB" w:rsidRDefault="00CF29FB" w:rsidP="00CF29FB">
      <w:pPr>
        <w:pStyle w:val="ConsPlusNormal"/>
        <w:tabs>
          <w:tab w:val="left" w:pos="1572"/>
        </w:tabs>
        <w:jc w:val="both"/>
        <w:sectPr w:rsidR="00CF29FB" w:rsidSect="00CF29FB">
          <w:pgSz w:w="11906" w:h="16838" w:code="9"/>
          <w:pgMar w:top="1134" w:right="567" w:bottom="1134" w:left="1701" w:header="720" w:footer="720" w:gutter="0"/>
          <w:cols w:space="708"/>
          <w:docGrid w:linePitch="360"/>
        </w:sectPr>
      </w:pPr>
      <w:r w:rsidRPr="009727CA">
        <w:rPr>
          <w:rFonts w:ascii="Times New Roman" w:hAnsi="Times New Roman" w:cs="Times New Roman"/>
          <w:sz w:val="24"/>
          <w:szCs w:val="24"/>
        </w:rPr>
        <w:tab/>
      </w:r>
    </w:p>
    <w:p w:rsidR="00086740" w:rsidRDefault="00086740" w:rsidP="00086740">
      <w:pPr>
        <w:pStyle w:val="ConsPlusNormal"/>
        <w:jc w:val="right"/>
        <w:outlineLvl w:val="2"/>
      </w:pPr>
      <w:r>
        <w:lastRenderedPageBreak/>
        <w:t>Приложение</w:t>
      </w:r>
    </w:p>
    <w:p w:rsidR="00086740" w:rsidRDefault="00086740" w:rsidP="00086740">
      <w:pPr>
        <w:pStyle w:val="ConsPlusNormal"/>
        <w:jc w:val="right"/>
      </w:pPr>
      <w:r>
        <w:t>к примерной форме Соглашения</w:t>
      </w:r>
    </w:p>
    <w:p w:rsidR="00086740" w:rsidRDefault="00086740" w:rsidP="00086740">
      <w:pPr>
        <w:pStyle w:val="ConsPlusNormal"/>
        <w:jc w:val="right"/>
      </w:pPr>
      <w:r>
        <w:t>между учредителем и муниципальным</w:t>
      </w:r>
    </w:p>
    <w:p w:rsidR="00086740" w:rsidRDefault="00086740" w:rsidP="00086740">
      <w:pPr>
        <w:pStyle w:val="ConsPlusNormal"/>
        <w:jc w:val="right"/>
      </w:pPr>
      <w:r>
        <w:t>(бюджетным, автономным) учреждением</w:t>
      </w:r>
    </w:p>
    <w:p w:rsidR="00086740" w:rsidRDefault="00086740" w:rsidP="00086740">
      <w:pPr>
        <w:pStyle w:val="ConsPlusNormal"/>
        <w:jc w:val="right"/>
      </w:pPr>
      <w:r>
        <w:t>о порядке и условиях предоставления</w:t>
      </w:r>
    </w:p>
    <w:p w:rsidR="00086740" w:rsidRDefault="00086740" w:rsidP="00086740">
      <w:pPr>
        <w:pStyle w:val="ConsPlusNormal"/>
        <w:jc w:val="right"/>
      </w:pPr>
      <w:r>
        <w:t>субсидий на финансовое обеспечение</w:t>
      </w:r>
    </w:p>
    <w:p w:rsidR="00086740" w:rsidRDefault="00086740" w:rsidP="00086740">
      <w:pPr>
        <w:pStyle w:val="ConsPlusNormal"/>
        <w:jc w:val="right"/>
      </w:pPr>
      <w:r>
        <w:t>выполнения муниципального задания</w:t>
      </w:r>
    </w:p>
    <w:p w:rsidR="00086740" w:rsidRDefault="00086740" w:rsidP="00086740">
      <w:pPr>
        <w:pStyle w:val="ConsPlusNormal"/>
        <w:jc w:val="right"/>
      </w:pPr>
      <w:r>
        <w:t>на оказание муниципальных услуг</w:t>
      </w:r>
    </w:p>
    <w:p w:rsidR="00086740" w:rsidRDefault="00086740" w:rsidP="00086740">
      <w:pPr>
        <w:pStyle w:val="ConsPlusNormal"/>
        <w:jc w:val="right"/>
      </w:pPr>
      <w:r>
        <w:t>(выполнение работ)</w:t>
      </w:r>
    </w:p>
    <w:p w:rsidR="00086740" w:rsidRDefault="00086740" w:rsidP="00086740">
      <w:pPr>
        <w:pStyle w:val="ConsPlusNormal"/>
        <w:jc w:val="both"/>
      </w:pPr>
    </w:p>
    <w:p w:rsidR="00086740" w:rsidRDefault="00086740" w:rsidP="00086740">
      <w:pPr>
        <w:pStyle w:val="ConsPlusNormal"/>
        <w:jc w:val="center"/>
      </w:pPr>
      <w:bookmarkStart w:id="23" w:name="P1306"/>
      <w:bookmarkEnd w:id="23"/>
      <w:r>
        <w:t>РАЗМЕР СУБСИДИИ НА ВЫПОЛНЕНИЕ МУНИЦИПАЛЬНОГО ЗАДАНИЯ</w:t>
      </w:r>
    </w:p>
    <w:p w:rsidR="00086740" w:rsidRDefault="00086740" w:rsidP="00086740">
      <w:pPr>
        <w:pStyle w:val="ConsPlusNormal"/>
        <w:jc w:val="center"/>
      </w:pPr>
      <w:r>
        <w:t>И СРОКИ ЕЕ ПРЕДОСТАВЛЕНИЯ</w:t>
      </w:r>
    </w:p>
    <w:p w:rsidR="00086740" w:rsidRDefault="00086740" w:rsidP="000867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871"/>
        <w:gridCol w:w="1247"/>
      </w:tblGrid>
      <w:tr w:rsidR="00086740" w:rsidTr="007A00D9">
        <w:tc>
          <w:tcPr>
            <w:tcW w:w="5896" w:type="dxa"/>
          </w:tcPr>
          <w:p w:rsidR="00086740" w:rsidRDefault="00086740" w:rsidP="007A00D9">
            <w:pPr>
              <w:pStyle w:val="ConsPlusNormal"/>
              <w:jc w:val="center"/>
            </w:pPr>
            <w:r>
              <w:t>Вид субсидии</w:t>
            </w:r>
          </w:p>
        </w:tc>
        <w:tc>
          <w:tcPr>
            <w:tcW w:w="1871" w:type="dxa"/>
          </w:tcPr>
          <w:p w:rsidR="00086740" w:rsidRDefault="00086740" w:rsidP="007A00D9">
            <w:pPr>
              <w:pStyle w:val="ConsPlusNormal"/>
              <w:jc w:val="center"/>
            </w:pPr>
            <w:r>
              <w:t>Сроки предоставления</w:t>
            </w:r>
          </w:p>
        </w:tc>
        <w:tc>
          <w:tcPr>
            <w:tcW w:w="1247" w:type="dxa"/>
          </w:tcPr>
          <w:p w:rsidR="00086740" w:rsidRDefault="00086740" w:rsidP="007A00D9">
            <w:pPr>
              <w:pStyle w:val="ConsPlusNormal"/>
              <w:jc w:val="center"/>
            </w:pPr>
            <w:r>
              <w:t>Сумма, рублей</w:t>
            </w:r>
          </w:p>
        </w:tc>
      </w:tr>
      <w:tr w:rsidR="00086740" w:rsidTr="007A00D9">
        <w:tc>
          <w:tcPr>
            <w:tcW w:w="5896" w:type="dxa"/>
          </w:tcPr>
          <w:p w:rsidR="00086740" w:rsidRDefault="00086740" w:rsidP="007A00D9">
            <w:pPr>
              <w:pStyle w:val="ConsPlusNormal"/>
            </w:pPr>
            <w:r>
              <w:t>Субсидии на выполнение муниципального задания, в том числе в разрезе наименований муниципальных услуг (работ)</w:t>
            </w:r>
          </w:p>
        </w:tc>
        <w:tc>
          <w:tcPr>
            <w:tcW w:w="1871" w:type="dxa"/>
          </w:tcPr>
          <w:p w:rsidR="00086740" w:rsidRDefault="00086740" w:rsidP="007A00D9">
            <w:pPr>
              <w:pStyle w:val="ConsPlusNormal"/>
            </w:pPr>
          </w:p>
        </w:tc>
        <w:tc>
          <w:tcPr>
            <w:tcW w:w="1247" w:type="dxa"/>
          </w:tcPr>
          <w:p w:rsidR="00086740" w:rsidRDefault="00086740" w:rsidP="007A00D9">
            <w:pPr>
              <w:pStyle w:val="ConsPlusNormal"/>
            </w:pPr>
          </w:p>
        </w:tc>
      </w:tr>
      <w:tr w:rsidR="00086740" w:rsidTr="007A00D9">
        <w:tc>
          <w:tcPr>
            <w:tcW w:w="5896" w:type="dxa"/>
          </w:tcPr>
          <w:p w:rsidR="00086740" w:rsidRDefault="00086740" w:rsidP="007A00D9">
            <w:pPr>
              <w:pStyle w:val="ConsPlusNormal"/>
            </w:pPr>
            <w:r>
              <w:t>Муниципальная услуга (работа) 1</w:t>
            </w:r>
          </w:p>
        </w:tc>
        <w:tc>
          <w:tcPr>
            <w:tcW w:w="1871" w:type="dxa"/>
          </w:tcPr>
          <w:p w:rsidR="00086740" w:rsidRDefault="00086740" w:rsidP="007A00D9">
            <w:pPr>
              <w:pStyle w:val="ConsPlusNormal"/>
            </w:pPr>
          </w:p>
        </w:tc>
        <w:tc>
          <w:tcPr>
            <w:tcW w:w="1247" w:type="dxa"/>
          </w:tcPr>
          <w:p w:rsidR="00086740" w:rsidRDefault="00086740" w:rsidP="007A00D9">
            <w:pPr>
              <w:pStyle w:val="ConsPlusNormal"/>
            </w:pPr>
          </w:p>
        </w:tc>
      </w:tr>
      <w:tr w:rsidR="00086740" w:rsidTr="007A00D9">
        <w:tc>
          <w:tcPr>
            <w:tcW w:w="5896" w:type="dxa"/>
          </w:tcPr>
          <w:p w:rsidR="00086740" w:rsidRDefault="00086740" w:rsidP="007A00D9">
            <w:pPr>
              <w:pStyle w:val="ConsPlusNormal"/>
            </w:pPr>
            <w:r>
              <w:t>Муниципальная услуга (работа) 2</w:t>
            </w:r>
          </w:p>
        </w:tc>
        <w:tc>
          <w:tcPr>
            <w:tcW w:w="1871" w:type="dxa"/>
          </w:tcPr>
          <w:p w:rsidR="00086740" w:rsidRDefault="00086740" w:rsidP="007A00D9">
            <w:pPr>
              <w:pStyle w:val="ConsPlusNormal"/>
            </w:pPr>
          </w:p>
        </w:tc>
        <w:tc>
          <w:tcPr>
            <w:tcW w:w="1247" w:type="dxa"/>
          </w:tcPr>
          <w:p w:rsidR="00086740" w:rsidRDefault="00086740" w:rsidP="007A00D9">
            <w:pPr>
              <w:pStyle w:val="ConsPlusNormal"/>
            </w:pPr>
          </w:p>
        </w:tc>
      </w:tr>
      <w:tr w:rsidR="00086740" w:rsidTr="007A00D9">
        <w:tc>
          <w:tcPr>
            <w:tcW w:w="5896" w:type="dxa"/>
          </w:tcPr>
          <w:p w:rsidR="00086740" w:rsidRDefault="00086740" w:rsidP="007A00D9">
            <w:pPr>
              <w:pStyle w:val="ConsPlusNormal"/>
            </w:pPr>
            <w:r>
              <w:t>Итого</w:t>
            </w:r>
          </w:p>
        </w:tc>
        <w:tc>
          <w:tcPr>
            <w:tcW w:w="1871" w:type="dxa"/>
          </w:tcPr>
          <w:p w:rsidR="00086740" w:rsidRDefault="00086740" w:rsidP="007A00D9">
            <w:pPr>
              <w:pStyle w:val="ConsPlusNormal"/>
            </w:pPr>
          </w:p>
        </w:tc>
        <w:tc>
          <w:tcPr>
            <w:tcW w:w="1247" w:type="dxa"/>
          </w:tcPr>
          <w:p w:rsidR="00086740" w:rsidRDefault="00086740" w:rsidP="007A00D9">
            <w:pPr>
              <w:pStyle w:val="ConsPlusNormal"/>
            </w:pPr>
          </w:p>
        </w:tc>
      </w:tr>
    </w:tbl>
    <w:p w:rsidR="00086740" w:rsidRDefault="00086740" w:rsidP="00086740">
      <w:pPr>
        <w:pStyle w:val="ConsPlusNormal"/>
        <w:jc w:val="both"/>
      </w:pPr>
    </w:p>
    <w:p w:rsidR="00086740" w:rsidRDefault="00086740" w:rsidP="00086740">
      <w:pPr>
        <w:pStyle w:val="ConsPlusNonformat"/>
        <w:jc w:val="both"/>
      </w:pPr>
      <w:r>
        <w:t>Подписи Сторон:</w:t>
      </w:r>
    </w:p>
    <w:p w:rsidR="00086740" w:rsidRDefault="00086740" w:rsidP="00086740">
      <w:pPr>
        <w:pStyle w:val="ConsPlusNonformat"/>
        <w:jc w:val="both"/>
      </w:pPr>
    </w:p>
    <w:p w:rsidR="00086740" w:rsidRDefault="00086740" w:rsidP="00086740">
      <w:pPr>
        <w:pStyle w:val="ConsPlusNonformat"/>
        <w:jc w:val="both"/>
      </w:pPr>
      <w:r>
        <w:t>Учредитель                           Учреждение</w:t>
      </w:r>
    </w:p>
    <w:p w:rsidR="00086740" w:rsidRDefault="00086740" w:rsidP="00086740">
      <w:pPr>
        <w:pStyle w:val="ConsPlusNonformat"/>
        <w:jc w:val="both"/>
      </w:pPr>
      <w:r>
        <w:t>__________ (___________________)     __________ (___________________)</w:t>
      </w:r>
    </w:p>
    <w:p w:rsidR="00086740" w:rsidRDefault="00086740" w:rsidP="00086740">
      <w:pPr>
        <w:pStyle w:val="ConsPlusNonformat"/>
        <w:jc w:val="both"/>
      </w:pPr>
      <w:r>
        <w:t xml:space="preserve">    (расшифровка подписи)                (расшифровка подписи)</w:t>
      </w:r>
    </w:p>
    <w:p w:rsidR="00086740" w:rsidRDefault="00086740" w:rsidP="00086740">
      <w:pPr>
        <w:pStyle w:val="ConsPlusNonformat"/>
        <w:jc w:val="both"/>
      </w:pPr>
      <w:r>
        <w:t>М.П.                                 М.П.</w:t>
      </w:r>
    </w:p>
    <w:p w:rsidR="001F4FC8" w:rsidRDefault="001F4FC8" w:rsidP="001F4FC8">
      <w:pPr>
        <w:pStyle w:val="ConsPlusNormal"/>
        <w:jc w:val="right"/>
        <w:outlineLvl w:val="0"/>
        <w:sectPr w:rsidR="001F4FC8">
          <w:pgSz w:w="11905" w:h="16838"/>
          <w:pgMar w:top="1134" w:right="850" w:bottom="1134" w:left="1701" w:header="0" w:footer="0" w:gutter="0"/>
          <w:cols w:space="720"/>
        </w:sectPr>
      </w:pPr>
    </w:p>
    <w:p w:rsidR="001F4FC8" w:rsidRPr="009727CA" w:rsidRDefault="001F4FC8" w:rsidP="009727CA">
      <w:pPr>
        <w:pStyle w:val="ConsPlusNormal"/>
        <w:ind w:firstLine="709"/>
        <w:contextualSpacing/>
        <w:jc w:val="right"/>
        <w:outlineLvl w:val="0"/>
        <w:rPr>
          <w:rFonts w:ascii="Times New Roman" w:hAnsi="Times New Roman" w:cs="Times New Roman"/>
          <w:sz w:val="28"/>
          <w:szCs w:val="28"/>
        </w:rPr>
      </w:pPr>
      <w:r w:rsidRPr="009727CA">
        <w:rPr>
          <w:rFonts w:ascii="Times New Roman" w:hAnsi="Times New Roman" w:cs="Times New Roman"/>
          <w:sz w:val="28"/>
          <w:szCs w:val="28"/>
        </w:rPr>
        <w:lastRenderedPageBreak/>
        <w:t>Приложение 2</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к Постановлению</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администрации Уинского</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муниципального округа</w:t>
      </w:r>
    </w:p>
    <w:p w:rsidR="001F4FC8" w:rsidRPr="009727CA" w:rsidRDefault="001F4FC8" w:rsidP="009727CA">
      <w:pPr>
        <w:pStyle w:val="ConsPlusTitle"/>
        <w:ind w:firstLine="709"/>
        <w:contextualSpacing/>
        <w:jc w:val="center"/>
        <w:rPr>
          <w:rFonts w:ascii="Times New Roman" w:hAnsi="Times New Roman" w:cs="Times New Roman"/>
          <w:sz w:val="28"/>
          <w:szCs w:val="28"/>
        </w:rPr>
      </w:pPr>
      <w:bookmarkStart w:id="24" w:name="P1342"/>
      <w:bookmarkEnd w:id="24"/>
      <w:r w:rsidRPr="009727CA">
        <w:rPr>
          <w:rFonts w:ascii="Times New Roman" w:hAnsi="Times New Roman" w:cs="Times New Roman"/>
          <w:sz w:val="28"/>
          <w:szCs w:val="28"/>
        </w:rPr>
        <w:t>ПОРЯДОК</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ПРОВЕДЕНИЯ МОНИТОРИНГА ИСПОЛНЕНИЯ МУНИЦИПАЛЬНОГО ЗАДАНИЯ</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НА ОКАЗАНИЕ МУНИЦИПАЛЬНЫХ УСЛУГ (ВЫПОЛНЕНИЕ РАБОТ)</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И ВНЕСЕНИЕ ИЗМЕНЕНИЙ В МУНИЦИПАЛЬНОЕ ЗАДАНИЕ НА ОКАЗАНИЕ</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МУНИЦИПАЛЬНЫХ УСЛУГ (ВЫПОЛНЕНИЕ РАБОТ) И ОБЪЕМ ЕГО</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ФИНАНСОВОГО ОБЕСПЕЧЕНИЯ</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1. Целью проведения мониторинга является получение информации об исполнении муниципального задания и использовании его финансового обеспечения муниципальными учреждениями Уинского муниципального округа, принятие решения о внесении изменений в муниципальное задание.</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Мониторинг муниципальных заданий осуществляет главный распорядитель бюджетных средств бюджета Уинского муниципального округа, в ведении которого находятся муниципальные бюджетные учреждения (далее - ГРБС), отраслевой (функциональный) орган администрации Уинского муниципального округа, осуществляющий функции и полномочия учредителя в отношении муниципальных автономных учреждений (далее - учредитель).</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proofErr w:type="gramStart"/>
      <w:r w:rsidRPr="009727CA">
        <w:rPr>
          <w:rFonts w:ascii="Times New Roman" w:hAnsi="Times New Roman" w:cs="Times New Roman"/>
          <w:sz w:val="28"/>
          <w:szCs w:val="28"/>
        </w:rPr>
        <w:t xml:space="preserve">Мониторинг проводится на основании </w:t>
      </w:r>
      <w:hyperlink w:anchor="P689" w:history="1">
        <w:r w:rsidRPr="009727CA">
          <w:rPr>
            <w:rFonts w:ascii="Times New Roman" w:hAnsi="Times New Roman" w:cs="Times New Roman"/>
            <w:color w:val="0000FF"/>
            <w:sz w:val="28"/>
            <w:szCs w:val="28"/>
          </w:rPr>
          <w:t>отчетов</w:t>
        </w:r>
      </w:hyperlink>
      <w:r w:rsidRPr="009727CA">
        <w:rPr>
          <w:rFonts w:ascii="Times New Roman" w:hAnsi="Times New Roman" w:cs="Times New Roman"/>
          <w:sz w:val="28"/>
          <w:szCs w:val="28"/>
        </w:rPr>
        <w:t xml:space="preserve"> об исполнении муниципальных заданий муниципальными учреждениями Уинского муниципального округа (далее - муниципальные учреждения), предоставляемых ими по форме согласно приложению 3 к Порядку формирования муниципального задания на оказание муниципальных услуг (выполнение работ) и его финансового обеспечения, утвержденному постановлением, утвердившим настоящий Порядок проведения мониторинга исполнения муниципального задания на оказание муниципальных услуг (выполнение работ) и внесение изменений в муниципальное</w:t>
      </w:r>
      <w:proofErr w:type="gramEnd"/>
      <w:r w:rsidRPr="009727CA">
        <w:rPr>
          <w:rFonts w:ascii="Times New Roman" w:hAnsi="Times New Roman" w:cs="Times New Roman"/>
          <w:sz w:val="28"/>
          <w:szCs w:val="28"/>
        </w:rPr>
        <w:t xml:space="preserve"> задание на оказание муниципальных услуг (выполнение работ) и объем его финансового обеспечения (далее - Порядок мониторинга исполнения муниципального задания).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По решению учредителя, ГРБС устанавливаются иные дополнительные формы отчетности.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2. Отчетными периодами проведения мониторинга являются первый квартал и первое полугодие, 9 месяцев и год.</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3. Мониторинг включает в себя: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3.1. подготовку сводного отчета об исполнении муниципального задания (далее - сводный отчет). Сводный </w:t>
      </w:r>
      <w:hyperlink w:anchor="P1397" w:history="1">
        <w:r w:rsidRPr="009727CA">
          <w:rPr>
            <w:rFonts w:ascii="Times New Roman" w:hAnsi="Times New Roman" w:cs="Times New Roman"/>
            <w:color w:val="0000FF"/>
            <w:sz w:val="28"/>
            <w:szCs w:val="28"/>
          </w:rPr>
          <w:t>отчет</w:t>
        </w:r>
      </w:hyperlink>
      <w:r w:rsidRPr="009727CA">
        <w:rPr>
          <w:rFonts w:ascii="Times New Roman" w:hAnsi="Times New Roman" w:cs="Times New Roman"/>
          <w:sz w:val="28"/>
          <w:szCs w:val="28"/>
        </w:rPr>
        <w:t xml:space="preserve"> формируется на основании </w:t>
      </w:r>
      <w:r w:rsidRPr="009727CA">
        <w:rPr>
          <w:rFonts w:ascii="Times New Roman" w:hAnsi="Times New Roman" w:cs="Times New Roman"/>
          <w:sz w:val="28"/>
          <w:szCs w:val="28"/>
        </w:rPr>
        <w:lastRenderedPageBreak/>
        <w:t>отчетов муниципальных учреждений об исполнении муниципального задания по форме согласно приложению к Порядку мониторинга исполнения муниципального задания;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3.2. оценку качества предоставления муниципальных услуг (выполнения работ) в соответствии с утвержденными стандартами;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3.3. анализ и обобщение информации о выполнении показателей, характеризующих объем муниципальных услуг (выполнения работ) и объем финансового обеспечения муниципального задания на оказание муниципальных услуг (выполнение работ) в соответствии с плановыми значениями показателей.</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4. Сводный отчет учредитель, ГРБС представляют заместителю главы администрации округа по социальным вопросам Уинского муниципального округа, курирующему закрепленные сферы деятельности, и в </w:t>
      </w:r>
      <w:proofErr w:type="gramStart"/>
      <w:r w:rsidRPr="009727CA">
        <w:rPr>
          <w:rFonts w:ascii="Times New Roman" w:hAnsi="Times New Roman" w:cs="Times New Roman"/>
          <w:sz w:val="28"/>
          <w:szCs w:val="28"/>
        </w:rPr>
        <w:t>финансовое</w:t>
      </w:r>
      <w:proofErr w:type="gramEnd"/>
      <w:r w:rsidRPr="009727CA">
        <w:rPr>
          <w:rFonts w:ascii="Times New Roman" w:hAnsi="Times New Roman" w:cs="Times New Roman"/>
          <w:sz w:val="28"/>
          <w:szCs w:val="28"/>
        </w:rPr>
        <w:t xml:space="preserve"> управление администрации Уинского муниципального округа не позднее 20 числа месяца, следующего за отчетным периодом. К сводному отчету прикладывается аналитическая записка о результатах мониторинга муниципального задания.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Аналитическая записка о результатах мониторинга муниципального задания </w:t>
      </w:r>
      <w:proofErr w:type="gramStart"/>
      <w:r w:rsidRPr="009727CA">
        <w:rPr>
          <w:rFonts w:ascii="Times New Roman" w:hAnsi="Times New Roman" w:cs="Times New Roman"/>
          <w:sz w:val="28"/>
          <w:szCs w:val="28"/>
        </w:rPr>
        <w:t>составляется в произвольной форме и должна</w:t>
      </w:r>
      <w:proofErr w:type="gramEnd"/>
      <w:r w:rsidRPr="009727CA">
        <w:rPr>
          <w:rFonts w:ascii="Times New Roman" w:hAnsi="Times New Roman" w:cs="Times New Roman"/>
          <w:sz w:val="28"/>
          <w:szCs w:val="28"/>
        </w:rPr>
        <w:t xml:space="preserve"> содержать:</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характеристику фактических и запланированных на соответствующий период времени результатов выполнения муниципального задания;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характеристику факторов, повлиявших на отклонение фактических результатов выполнения муниципального задания от запланированных показателей;</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характеристику перспектив выполнения муниципального задания в соответствии с утвержденными объемами муниципального задания;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сведения о целесообразности внесения изменений в муниципальное задание.</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5. По мере необходимости, результаты мониторинга за соответствующий отчетный период рассматриваются на заседании комиссии администрации округа по налоговой и бюджетной политике (далее - комиссия).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Решения комиссии учитываются: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при корректировке муниципальных заданий в текущем финансовом году;</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при планировании бюджета Уинского муниципального округа на очередной финансовый год и плановый период;</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для принятия обоснованных управленческих решений по улучшению качества и доступности муниципальных услуг (выполнения работ).</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6. Внесение изменений в муниципальные задания по результатам мониторинга осуществляют учредитель, ГРБС в течение 10 дней с момента принятия решения комиссией.</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7. 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w:t>
      </w:r>
      <w:r w:rsidRPr="009727CA">
        <w:rPr>
          <w:rFonts w:ascii="Times New Roman" w:hAnsi="Times New Roman" w:cs="Times New Roman"/>
          <w:sz w:val="28"/>
          <w:szCs w:val="28"/>
        </w:rPr>
        <w:lastRenderedPageBreak/>
        <w:t>ассигнований, предусмотренных в бюджете Уинского муниципального округа для финансового обеспечения выполнения муниципального задания, влекущих за собой изменение муниципального задания, утверждается новое муниципальное задание.</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Изменение объема субсидии, предоставленной из бюджета муниципального округа на финансовое обеспечение выполнения муниципального задания муниципальному бюджетному или автономному учреждению в течение срока его выполнения, осуществляется только при соответствующем изменении муниципального задания.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Уменьшение размера нормативных затрат на оказание муниципальной услуги (выполнение работы) в течение финансового года не допускается, за исключением случаев изменений сценарных условий для формирования вариантов развития и основных показателей прогноза социально-экономического развития Уинского муниципального округа, реализации плана мероприятий по обеспечению устойчивого развития экономики и социальной стабильности.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Учредитель, ГРБС вносят изменения в муниципальное задание и объем его финансового обеспечения в течение финансового года, если указанные изменения не приводят к увеличению объема бюджетных ассигнований, предусмотренных в бюджете Уинского муниципального округа на соответствующий финансовый год и плановый период на выполнение муниципального задания.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В течение финансового года учредитель, ГРБС вносят изменения в муниципальное задание, сокращают объем субсидии и (или) выставляют требования частичного или полного возврата предоставленной муниципальному учреждению субсидии в случае:</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фактического исполнения муниципального задания муниципальным учреждением в меньшем объеме, чем это установлено муниципальным заданием и (или) соглашением в текущем финансовом году;</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несоответствия фактического значения показателей качества показателям, установленным муниципальным заданием;</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установления факта нецелевого использования бюджетных средств.</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Требование о возврате бюджетных сре</w:t>
      </w:r>
      <w:proofErr w:type="gramStart"/>
      <w:r w:rsidRPr="009727CA">
        <w:rPr>
          <w:rFonts w:ascii="Times New Roman" w:hAnsi="Times New Roman" w:cs="Times New Roman"/>
          <w:sz w:val="28"/>
          <w:szCs w:val="28"/>
        </w:rPr>
        <w:t>дств в б</w:t>
      </w:r>
      <w:proofErr w:type="gramEnd"/>
      <w:r w:rsidRPr="009727CA">
        <w:rPr>
          <w:rFonts w:ascii="Times New Roman" w:hAnsi="Times New Roman" w:cs="Times New Roman"/>
          <w:sz w:val="28"/>
          <w:szCs w:val="28"/>
        </w:rPr>
        <w:t>юджет Уинского муниципального округа должно быть удовлетворено муниципальным учреждением в течение 10 календарных дней с момента получения указанного требования.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В случае невыполнения муниципальным учреждением в установленный срок требования о возврате бюджетных сре</w:t>
      </w:r>
      <w:proofErr w:type="gramStart"/>
      <w:r w:rsidRPr="009727CA">
        <w:rPr>
          <w:rFonts w:ascii="Times New Roman" w:hAnsi="Times New Roman" w:cs="Times New Roman"/>
          <w:sz w:val="28"/>
          <w:szCs w:val="28"/>
        </w:rPr>
        <w:t>дств в б</w:t>
      </w:r>
      <w:proofErr w:type="gramEnd"/>
      <w:r w:rsidRPr="009727CA">
        <w:rPr>
          <w:rFonts w:ascii="Times New Roman" w:hAnsi="Times New Roman" w:cs="Times New Roman"/>
          <w:sz w:val="28"/>
          <w:szCs w:val="28"/>
        </w:rPr>
        <w:t>юджет Уинского муниципального округа учредитель, ГРБС обеспечивают взыскание бюджетных средств в соответствии с действующим законодательством.</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8. </w:t>
      </w:r>
      <w:proofErr w:type="gramStart"/>
      <w:r w:rsidRPr="009727CA">
        <w:rPr>
          <w:rFonts w:ascii="Times New Roman" w:hAnsi="Times New Roman" w:cs="Times New Roman"/>
          <w:sz w:val="28"/>
          <w:szCs w:val="28"/>
        </w:rPr>
        <w:t xml:space="preserve">Утверждение правовым актом ГРБС, учредителя нового муниципального задания в случае изменения размера бюджетных ассигнований, предусмотренных в бюджете Уинского муниципального округа для финансового обеспечения выполнения муниципального задания, </w:t>
      </w:r>
      <w:r w:rsidRPr="009727CA">
        <w:rPr>
          <w:rFonts w:ascii="Times New Roman" w:hAnsi="Times New Roman" w:cs="Times New Roman"/>
          <w:sz w:val="28"/>
          <w:szCs w:val="28"/>
        </w:rPr>
        <w:lastRenderedPageBreak/>
        <w:t>влекущих за собой его изменение, осуществляется в течение 10 рабочих дней с даты вступления в силу решения Земского Собрания Уинского муниципального округа о внесении изменений в решение о бюджете Уинского муниципального округа на очередной</w:t>
      </w:r>
      <w:proofErr w:type="gramEnd"/>
      <w:r w:rsidRPr="009727CA">
        <w:rPr>
          <w:rFonts w:ascii="Times New Roman" w:hAnsi="Times New Roman" w:cs="Times New Roman"/>
          <w:sz w:val="28"/>
          <w:szCs w:val="28"/>
        </w:rPr>
        <w:t xml:space="preserve"> финансовый год и на плановый период.</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9. Объем финансового обеспечения муниципального задания на очередной финансовый год определяется с учетом выполнения муниципального задания в отчетном и текущем финансовом году.</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10. Предложения по внесению изменений в сводную бюджетную роспись направляются учредителем, ГРБС в </w:t>
      </w:r>
      <w:proofErr w:type="gramStart"/>
      <w:r w:rsidRPr="009727CA">
        <w:rPr>
          <w:rFonts w:ascii="Times New Roman" w:hAnsi="Times New Roman" w:cs="Times New Roman"/>
          <w:sz w:val="28"/>
          <w:szCs w:val="28"/>
        </w:rPr>
        <w:t>финансовое</w:t>
      </w:r>
      <w:proofErr w:type="gramEnd"/>
      <w:r w:rsidRPr="009727CA">
        <w:rPr>
          <w:rFonts w:ascii="Times New Roman" w:hAnsi="Times New Roman" w:cs="Times New Roman"/>
          <w:sz w:val="28"/>
          <w:szCs w:val="28"/>
        </w:rPr>
        <w:t xml:space="preserve"> управление администрации Уинского муниципального округа в соответствии с порядком составления и ведения сводной бюджетной росписи, утвержденным финансовым управлением администрации Уинского муниципального округа.</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11. </w:t>
      </w:r>
      <w:proofErr w:type="gramStart"/>
      <w:r w:rsidRPr="009727CA">
        <w:rPr>
          <w:rFonts w:ascii="Times New Roman" w:hAnsi="Times New Roman" w:cs="Times New Roman"/>
          <w:sz w:val="28"/>
          <w:szCs w:val="28"/>
        </w:rPr>
        <w:t xml:space="preserve">В случае утверждения нового муниципального задания и (или) внесения изменений в муниципальное задание, которое было ранее размещено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по адресу: </w:t>
      </w:r>
      <w:proofErr w:type="spellStart"/>
      <w:r w:rsidRPr="009727CA">
        <w:rPr>
          <w:rFonts w:ascii="Times New Roman" w:hAnsi="Times New Roman" w:cs="Times New Roman"/>
          <w:sz w:val="28"/>
          <w:szCs w:val="28"/>
        </w:rPr>
        <w:t>www.bus.gov.ru</w:t>
      </w:r>
      <w:proofErr w:type="spellEnd"/>
      <w:r w:rsidRPr="009727CA">
        <w:rPr>
          <w:rFonts w:ascii="Times New Roman" w:hAnsi="Times New Roman" w:cs="Times New Roman"/>
          <w:sz w:val="28"/>
          <w:szCs w:val="28"/>
        </w:rPr>
        <w:t>, муниципальное учреждение не позднее 5 рабочих дней, следующих за днем принятия документов, представляет через указанный официальный сайт уточненную структурированную информацию о</w:t>
      </w:r>
      <w:proofErr w:type="gramEnd"/>
      <w:r w:rsidRPr="009727CA">
        <w:rPr>
          <w:rFonts w:ascii="Times New Roman" w:hAnsi="Times New Roman" w:cs="Times New Roman"/>
          <w:sz w:val="28"/>
          <w:szCs w:val="28"/>
        </w:rPr>
        <w:t xml:space="preserve"> муниципальном </w:t>
      </w:r>
      <w:proofErr w:type="gramStart"/>
      <w:r w:rsidRPr="009727CA">
        <w:rPr>
          <w:rFonts w:ascii="Times New Roman" w:hAnsi="Times New Roman" w:cs="Times New Roman"/>
          <w:sz w:val="28"/>
          <w:szCs w:val="28"/>
        </w:rPr>
        <w:t>учреждении</w:t>
      </w:r>
      <w:proofErr w:type="gramEnd"/>
      <w:r w:rsidRPr="009727CA">
        <w:rPr>
          <w:rFonts w:ascii="Times New Roman" w:hAnsi="Times New Roman" w:cs="Times New Roman"/>
          <w:sz w:val="28"/>
          <w:szCs w:val="28"/>
        </w:rPr>
        <w:t xml:space="preserve"> с приложением соответствующих электронных копий документов.</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Default="001F4FC8" w:rsidP="001F4FC8">
      <w:pPr>
        <w:pStyle w:val="ConsPlusNormal"/>
        <w:jc w:val="both"/>
      </w:pPr>
    </w:p>
    <w:p w:rsidR="00182153" w:rsidRDefault="00182153" w:rsidP="00182153">
      <w:pPr>
        <w:pStyle w:val="ConsPlusNormal"/>
        <w:tabs>
          <w:tab w:val="left" w:pos="1248"/>
        </w:tabs>
        <w:jc w:val="both"/>
        <w:sectPr w:rsidR="00182153">
          <w:pgSz w:w="11905" w:h="16838"/>
          <w:pgMar w:top="1134" w:right="850" w:bottom="1134" w:left="1701" w:header="0" w:footer="0" w:gutter="0"/>
          <w:cols w:space="720"/>
        </w:sectPr>
      </w:pPr>
      <w:r>
        <w:tab/>
      </w:r>
    </w:p>
    <w:p w:rsidR="001F4FC8" w:rsidRPr="009727CA" w:rsidRDefault="001F4FC8" w:rsidP="009727CA">
      <w:pPr>
        <w:pStyle w:val="ConsPlusNormal"/>
        <w:ind w:firstLine="709"/>
        <w:contextualSpacing/>
        <w:jc w:val="right"/>
        <w:outlineLvl w:val="1"/>
        <w:rPr>
          <w:rFonts w:ascii="Times New Roman" w:hAnsi="Times New Roman" w:cs="Times New Roman"/>
          <w:sz w:val="28"/>
          <w:szCs w:val="28"/>
        </w:rPr>
      </w:pPr>
      <w:r w:rsidRPr="009727CA">
        <w:rPr>
          <w:rFonts w:ascii="Times New Roman" w:hAnsi="Times New Roman" w:cs="Times New Roman"/>
          <w:sz w:val="28"/>
          <w:szCs w:val="28"/>
        </w:rPr>
        <w:lastRenderedPageBreak/>
        <w:t>Приложение</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к Порядку</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проведения мониторинга исполнения</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муниципального задания на оказание</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муниципальных услуг (выполнение работ)</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ФОРМА</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center"/>
        <w:rPr>
          <w:rFonts w:ascii="Times New Roman" w:hAnsi="Times New Roman" w:cs="Times New Roman"/>
          <w:sz w:val="28"/>
          <w:szCs w:val="28"/>
        </w:rPr>
      </w:pPr>
      <w:bookmarkStart w:id="25" w:name="P1397"/>
      <w:bookmarkEnd w:id="25"/>
      <w:r w:rsidRPr="009727CA">
        <w:rPr>
          <w:rFonts w:ascii="Times New Roman" w:hAnsi="Times New Roman" w:cs="Times New Roman"/>
          <w:sz w:val="28"/>
          <w:szCs w:val="28"/>
        </w:rPr>
        <w:t>Сводный отчет</w:t>
      </w:r>
    </w:p>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об исполнении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74"/>
        <w:gridCol w:w="1090"/>
        <w:gridCol w:w="310"/>
        <w:gridCol w:w="1849"/>
        <w:gridCol w:w="1204"/>
        <w:gridCol w:w="1564"/>
        <w:gridCol w:w="1429"/>
        <w:gridCol w:w="1744"/>
      </w:tblGrid>
      <w:tr w:rsidR="001F4FC8" w:rsidRPr="009727CA" w:rsidTr="007A00D9">
        <w:tc>
          <w:tcPr>
            <w:tcW w:w="177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Наименование муниципальной услуги</w:t>
            </w:r>
          </w:p>
        </w:tc>
        <w:tc>
          <w:tcPr>
            <w:tcW w:w="1400" w:type="dxa"/>
            <w:gridSpan w:val="2"/>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Учреждение</w:t>
            </w:r>
          </w:p>
        </w:tc>
        <w:tc>
          <w:tcPr>
            <w:tcW w:w="1849"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Наименование показателя муниципального задания</w:t>
            </w:r>
          </w:p>
        </w:tc>
        <w:tc>
          <w:tcPr>
            <w:tcW w:w="120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Единица измерения</w:t>
            </w:r>
          </w:p>
        </w:tc>
        <w:tc>
          <w:tcPr>
            <w:tcW w:w="156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Значение показателя, утвержденное на отчетный период</w:t>
            </w:r>
          </w:p>
        </w:tc>
        <w:tc>
          <w:tcPr>
            <w:tcW w:w="1429"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Фактическое значение показателя за отчетный период</w:t>
            </w:r>
          </w:p>
        </w:tc>
        <w:tc>
          <w:tcPr>
            <w:tcW w:w="174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Характеристика причин отклонения</w:t>
            </w:r>
          </w:p>
        </w:tc>
      </w:tr>
      <w:tr w:rsidR="001F4FC8" w:rsidRPr="009727CA" w:rsidTr="007A00D9">
        <w:tc>
          <w:tcPr>
            <w:tcW w:w="177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1</w:t>
            </w:r>
          </w:p>
        </w:tc>
        <w:tc>
          <w:tcPr>
            <w:tcW w:w="1400" w:type="dxa"/>
            <w:gridSpan w:val="2"/>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2</w:t>
            </w:r>
          </w:p>
        </w:tc>
        <w:tc>
          <w:tcPr>
            <w:tcW w:w="1849"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3</w:t>
            </w:r>
          </w:p>
        </w:tc>
        <w:tc>
          <w:tcPr>
            <w:tcW w:w="120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4</w:t>
            </w:r>
          </w:p>
        </w:tc>
        <w:tc>
          <w:tcPr>
            <w:tcW w:w="156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5</w:t>
            </w:r>
          </w:p>
        </w:tc>
        <w:tc>
          <w:tcPr>
            <w:tcW w:w="1429"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6</w:t>
            </w:r>
          </w:p>
        </w:tc>
        <w:tc>
          <w:tcPr>
            <w:tcW w:w="1744" w:type="dxa"/>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7</w:t>
            </w:r>
          </w:p>
        </w:tc>
      </w:tr>
      <w:tr w:rsidR="001F4FC8" w:rsidRPr="009727CA" w:rsidTr="007A00D9">
        <w:tc>
          <w:tcPr>
            <w:tcW w:w="1774" w:type="dxa"/>
            <w:vMerge w:val="restart"/>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1</w:t>
            </w:r>
          </w:p>
        </w:tc>
        <w:tc>
          <w:tcPr>
            <w:tcW w:w="1400" w:type="dxa"/>
            <w:gridSpan w:val="2"/>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849"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204"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564"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429"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744" w:type="dxa"/>
          </w:tcPr>
          <w:p w:rsidR="001F4FC8" w:rsidRPr="009727CA" w:rsidRDefault="001F4FC8" w:rsidP="009727CA">
            <w:pPr>
              <w:pStyle w:val="ConsPlusNormal"/>
              <w:ind w:firstLine="709"/>
              <w:contextualSpacing/>
              <w:rPr>
                <w:rFonts w:ascii="Times New Roman" w:hAnsi="Times New Roman" w:cs="Times New Roman"/>
                <w:sz w:val="28"/>
                <w:szCs w:val="28"/>
              </w:rPr>
            </w:pPr>
          </w:p>
        </w:tc>
      </w:tr>
      <w:tr w:rsidR="001F4FC8" w:rsidRPr="009727CA" w:rsidTr="007A00D9">
        <w:tc>
          <w:tcPr>
            <w:tcW w:w="1774" w:type="dxa"/>
            <w:vMerge/>
          </w:tcPr>
          <w:p w:rsidR="001F4FC8" w:rsidRPr="009727CA" w:rsidRDefault="001F4FC8" w:rsidP="009727CA">
            <w:pPr>
              <w:ind w:firstLine="709"/>
              <w:contextualSpacing/>
              <w:rPr>
                <w:sz w:val="28"/>
                <w:szCs w:val="28"/>
              </w:rPr>
            </w:pPr>
          </w:p>
        </w:tc>
        <w:tc>
          <w:tcPr>
            <w:tcW w:w="1090" w:type="dxa"/>
            <w:tcBorders>
              <w:bottom w:val="nil"/>
              <w:right w:val="nil"/>
            </w:tcBorders>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310" w:type="dxa"/>
            <w:tcBorders>
              <w:left w:val="nil"/>
              <w:bottom w:val="nil"/>
            </w:tcBorders>
          </w:tcPr>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w:t>
            </w:r>
          </w:p>
        </w:tc>
        <w:tc>
          <w:tcPr>
            <w:tcW w:w="1849"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204"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564"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429"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744"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r>
      <w:tr w:rsidR="001F4FC8" w:rsidRPr="009727CA" w:rsidTr="007A00D9">
        <w:tblPrEx>
          <w:tblBorders>
            <w:insideH w:val="nil"/>
          </w:tblBorders>
        </w:tblPrEx>
        <w:tc>
          <w:tcPr>
            <w:tcW w:w="1774" w:type="dxa"/>
            <w:vMerge/>
          </w:tcPr>
          <w:p w:rsidR="001F4FC8" w:rsidRPr="009727CA" w:rsidRDefault="001F4FC8" w:rsidP="009727CA">
            <w:pPr>
              <w:ind w:firstLine="709"/>
              <w:contextualSpacing/>
              <w:rPr>
                <w:sz w:val="28"/>
                <w:szCs w:val="28"/>
              </w:rPr>
            </w:pPr>
          </w:p>
        </w:tc>
        <w:tc>
          <w:tcPr>
            <w:tcW w:w="1090" w:type="dxa"/>
            <w:tcBorders>
              <w:top w:val="nil"/>
              <w:bottom w:val="nil"/>
              <w:right w:val="nil"/>
            </w:tcBorders>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310" w:type="dxa"/>
            <w:tcBorders>
              <w:top w:val="nil"/>
              <w:left w:val="nil"/>
              <w:bottom w:val="nil"/>
            </w:tcBorders>
          </w:tcPr>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w:t>
            </w:r>
          </w:p>
        </w:tc>
        <w:tc>
          <w:tcPr>
            <w:tcW w:w="1849" w:type="dxa"/>
            <w:vMerge/>
          </w:tcPr>
          <w:p w:rsidR="001F4FC8" w:rsidRPr="009727CA" w:rsidRDefault="001F4FC8" w:rsidP="009727CA">
            <w:pPr>
              <w:ind w:firstLine="709"/>
              <w:contextualSpacing/>
              <w:rPr>
                <w:sz w:val="28"/>
                <w:szCs w:val="28"/>
              </w:rPr>
            </w:pPr>
          </w:p>
        </w:tc>
        <w:tc>
          <w:tcPr>
            <w:tcW w:w="1204" w:type="dxa"/>
            <w:vMerge/>
          </w:tcPr>
          <w:p w:rsidR="001F4FC8" w:rsidRPr="009727CA" w:rsidRDefault="001F4FC8" w:rsidP="009727CA">
            <w:pPr>
              <w:ind w:firstLine="709"/>
              <w:contextualSpacing/>
              <w:rPr>
                <w:sz w:val="28"/>
                <w:szCs w:val="28"/>
              </w:rPr>
            </w:pPr>
          </w:p>
        </w:tc>
        <w:tc>
          <w:tcPr>
            <w:tcW w:w="1564" w:type="dxa"/>
            <w:vMerge/>
          </w:tcPr>
          <w:p w:rsidR="001F4FC8" w:rsidRPr="009727CA" w:rsidRDefault="001F4FC8" w:rsidP="009727CA">
            <w:pPr>
              <w:ind w:firstLine="709"/>
              <w:contextualSpacing/>
              <w:rPr>
                <w:sz w:val="28"/>
                <w:szCs w:val="28"/>
              </w:rPr>
            </w:pPr>
          </w:p>
        </w:tc>
        <w:tc>
          <w:tcPr>
            <w:tcW w:w="1429" w:type="dxa"/>
            <w:vMerge/>
          </w:tcPr>
          <w:p w:rsidR="001F4FC8" w:rsidRPr="009727CA" w:rsidRDefault="001F4FC8" w:rsidP="009727CA">
            <w:pPr>
              <w:ind w:firstLine="709"/>
              <w:contextualSpacing/>
              <w:rPr>
                <w:sz w:val="28"/>
                <w:szCs w:val="28"/>
              </w:rPr>
            </w:pPr>
          </w:p>
        </w:tc>
        <w:tc>
          <w:tcPr>
            <w:tcW w:w="1744" w:type="dxa"/>
            <w:vMerge/>
          </w:tcPr>
          <w:p w:rsidR="001F4FC8" w:rsidRPr="009727CA" w:rsidRDefault="001F4FC8" w:rsidP="009727CA">
            <w:pPr>
              <w:ind w:firstLine="709"/>
              <w:contextualSpacing/>
              <w:rPr>
                <w:sz w:val="28"/>
                <w:szCs w:val="28"/>
              </w:rPr>
            </w:pPr>
          </w:p>
        </w:tc>
      </w:tr>
      <w:tr w:rsidR="001F4FC8" w:rsidRPr="009727CA" w:rsidTr="007A00D9">
        <w:tc>
          <w:tcPr>
            <w:tcW w:w="1774" w:type="dxa"/>
            <w:vMerge/>
          </w:tcPr>
          <w:p w:rsidR="001F4FC8" w:rsidRPr="009727CA" w:rsidRDefault="001F4FC8" w:rsidP="009727CA">
            <w:pPr>
              <w:ind w:firstLine="709"/>
              <w:contextualSpacing/>
              <w:rPr>
                <w:sz w:val="28"/>
                <w:szCs w:val="28"/>
              </w:rPr>
            </w:pPr>
          </w:p>
        </w:tc>
        <w:tc>
          <w:tcPr>
            <w:tcW w:w="1090" w:type="dxa"/>
            <w:tcBorders>
              <w:top w:val="nil"/>
              <w:right w:val="nil"/>
            </w:tcBorders>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310" w:type="dxa"/>
            <w:tcBorders>
              <w:top w:val="nil"/>
              <w:left w:val="nil"/>
            </w:tcBorders>
          </w:tcPr>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w:t>
            </w:r>
          </w:p>
        </w:tc>
        <w:tc>
          <w:tcPr>
            <w:tcW w:w="1849" w:type="dxa"/>
            <w:vMerge/>
          </w:tcPr>
          <w:p w:rsidR="001F4FC8" w:rsidRPr="009727CA" w:rsidRDefault="001F4FC8" w:rsidP="009727CA">
            <w:pPr>
              <w:ind w:firstLine="709"/>
              <w:contextualSpacing/>
              <w:rPr>
                <w:sz w:val="28"/>
                <w:szCs w:val="28"/>
              </w:rPr>
            </w:pPr>
          </w:p>
        </w:tc>
        <w:tc>
          <w:tcPr>
            <w:tcW w:w="1204" w:type="dxa"/>
            <w:vMerge/>
          </w:tcPr>
          <w:p w:rsidR="001F4FC8" w:rsidRPr="009727CA" w:rsidRDefault="001F4FC8" w:rsidP="009727CA">
            <w:pPr>
              <w:ind w:firstLine="709"/>
              <w:contextualSpacing/>
              <w:rPr>
                <w:sz w:val="28"/>
                <w:szCs w:val="28"/>
              </w:rPr>
            </w:pPr>
          </w:p>
        </w:tc>
        <w:tc>
          <w:tcPr>
            <w:tcW w:w="1564" w:type="dxa"/>
            <w:vMerge/>
          </w:tcPr>
          <w:p w:rsidR="001F4FC8" w:rsidRPr="009727CA" w:rsidRDefault="001F4FC8" w:rsidP="009727CA">
            <w:pPr>
              <w:ind w:firstLine="709"/>
              <w:contextualSpacing/>
              <w:rPr>
                <w:sz w:val="28"/>
                <w:szCs w:val="28"/>
              </w:rPr>
            </w:pPr>
          </w:p>
        </w:tc>
        <w:tc>
          <w:tcPr>
            <w:tcW w:w="1429" w:type="dxa"/>
            <w:vMerge/>
          </w:tcPr>
          <w:p w:rsidR="001F4FC8" w:rsidRPr="009727CA" w:rsidRDefault="001F4FC8" w:rsidP="009727CA">
            <w:pPr>
              <w:ind w:firstLine="709"/>
              <w:contextualSpacing/>
              <w:rPr>
                <w:sz w:val="28"/>
                <w:szCs w:val="28"/>
              </w:rPr>
            </w:pPr>
          </w:p>
        </w:tc>
        <w:tc>
          <w:tcPr>
            <w:tcW w:w="1744" w:type="dxa"/>
            <w:vMerge/>
          </w:tcPr>
          <w:p w:rsidR="001F4FC8" w:rsidRPr="009727CA" w:rsidRDefault="001F4FC8" w:rsidP="009727CA">
            <w:pPr>
              <w:ind w:firstLine="709"/>
              <w:contextualSpacing/>
              <w:rPr>
                <w:sz w:val="28"/>
                <w:szCs w:val="28"/>
              </w:rPr>
            </w:pPr>
          </w:p>
        </w:tc>
      </w:tr>
      <w:tr w:rsidR="001F4FC8" w:rsidRPr="009727CA" w:rsidTr="007A00D9">
        <w:tc>
          <w:tcPr>
            <w:tcW w:w="1774" w:type="dxa"/>
            <w:vMerge w:val="restart"/>
          </w:tcPr>
          <w:p w:rsidR="001F4FC8" w:rsidRPr="009727CA" w:rsidRDefault="001F4FC8" w:rsidP="009727CA">
            <w:pPr>
              <w:pStyle w:val="ConsPlusNormal"/>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2</w:t>
            </w:r>
          </w:p>
        </w:tc>
        <w:tc>
          <w:tcPr>
            <w:tcW w:w="1400" w:type="dxa"/>
            <w:gridSpan w:val="2"/>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849"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204"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564"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429" w:type="dxa"/>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744" w:type="dxa"/>
          </w:tcPr>
          <w:p w:rsidR="001F4FC8" w:rsidRPr="009727CA" w:rsidRDefault="001F4FC8" w:rsidP="009727CA">
            <w:pPr>
              <w:pStyle w:val="ConsPlusNormal"/>
              <w:ind w:firstLine="709"/>
              <w:contextualSpacing/>
              <w:rPr>
                <w:rFonts w:ascii="Times New Roman" w:hAnsi="Times New Roman" w:cs="Times New Roman"/>
                <w:sz w:val="28"/>
                <w:szCs w:val="28"/>
              </w:rPr>
            </w:pPr>
          </w:p>
        </w:tc>
      </w:tr>
      <w:tr w:rsidR="001F4FC8" w:rsidRPr="009727CA" w:rsidTr="007A00D9">
        <w:tc>
          <w:tcPr>
            <w:tcW w:w="1774" w:type="dxa"/>
            <w:vMerge/>
          </w:tcPr>
          <w:p w:rsidR="001F4FC8" w:rsidRPr="009727CA" w:rsidRDefault="001F4FC8" w:rsidP="009727CA">
            <w:pPr>
              <w:ind w:firstLine="709"/>
              <w:contextualSpacing/>
              <w:rPr>
                <w:sz w:val="28"/>
                <w:szCs w:val="28"/>
              </w:rPr>
            </w:pPr>
          </w:p>
        </w:tc>
        <w:tc>
          <w:tcPr>
            <w:tcW w:w="1090" w:type="dxa"/>
            <w:tcBorders>
              <w:bottom w:val="nil"/>
              <w:right w:val="nil"/>
            </w:tcBorders>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310" w:type="dxa"/>
            <w:tcBorders>
              <w:left w:val="nil"/>
              <w:bottom w:val="nil"/>
            </w:tcBorders>
          </w:tcPr>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w:t>
            </w:r>
          </w:p>
        </w:tc>
        <w:tc>
          <w:tcPr>
            <w:tcW w:w="1849"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204"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564"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429"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1744" w:type="dxa"/>
            <w:vMerge w:val="restart"/>
          </w:tcPr>
          <w:p w:rsidR="001F4FC8" w:rsidRPr="009727CA" w:rsidRDefault="001F4FC8" w:rsidP="009727CA">
            <w:pPr>
              <w:pStyle w:val="ConsPlusNormal"/>
              <w:ind w:firstLine="709"/>
              <w:contextualSpacing/>
              <w:rPr>
                <w:rFonts w:ascii="Times New Roman" w:hAnsi="Times New Roman" w:cs="Times New Roman"/>
                <w:sz w:val="28"/>
                <w:szCs w:val="28"/>
              </w:rPr>
            </w:pPr>
          </w:p>
        </w:tc>
      </w:tr>
      <w:tr w:rsidR="001F4FC8" w:rsidRPr="009727CA" w:rsidTr="007A00D9">
        <w:tblPrEx>
          <w:tblBorders>
            <w:insideH w:val="nil"/>
          </w:tblBorders>
        </w:tblPrEx>
        <w:tc>
          <w:tcPr>
            <w:tcW w:w="1774" w:type="dxa"/>
            <w:vMerge/>
          </w:tcPr>
          <w:p w:rsidR="001F4FC8" w:rsidRPr="009727CA" w:rsidRDefault="001F4FC8" w:rsidP="009727CA">
            <w:pPr>
              <w:ind w:firstLine="709"/>
              <w:contextualSpacing/>
              <w:rPr>
                <w:sz w:val="28"/>
                <w:szCs w:val="28"/>
              </w:rPr>
            </w:pPr>
          </w:p>
        </w:tc>
        <w:tc>
          <w:tcPr>
            <w:tcW w:w="1090" w:type="dxa"/>
            <w:tcBorders>
              <w:top w:val="nil"/>
              <w:bottom w:val="nil"/>
              <w:right w:val="nil"/>
            </w:tcBorders>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310" w:type="dxa"/>
            <w:tcBorders>
              <w:top w:val="nil"/>
              <w:left w:val="nil"/>
              <w:bottom w:val="nil"/>
            </w:tcBorders>
          </w:tcPr>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w:t>
            </w:r>
          </w:p>
        </w:tc>
        <w:tc>
          <w:tcPr>
            <w:tcW w:w="1849" w:type="dxa"/>
            <w:vMerge/>
          </w:tcPr>
          <w:p w:rsidR="001F4FC8" w:rsidRPr="009727CA" w:rsidRDefault="001F4FC8" w:rsidP="009727CA">
            <w:pPr>
              <w:ind w:firstLine="709"/>
              <w:contextualSpacing/>
              <w:rPr>
                <w:sz w:val="28"/>
                <w:szCs w:val="28"/>
              </w:rPr>
            </w:pPr>
          </w:p>
        </w:tc>
        <w:tc>
          <w:tcPr>
            <w:tcW w:w="1204" w:type="dxa"/>
            <w:vMerge/>
          </w:tcPr>
          <w:p w:rsidR="001F4FC8" w:rsidRPr="009727CA" w:rsidRDefault="001F4FC8" w:rsidP="009727CA">
            <w:pPr>
              <w:ind w:firstLine="709"/>
              <w:contextualSpacing/>
              <w:rPr>
                <w:sz w:val="28"/>
                <w:szCs w:val="28"/>
              </w:rPr>
            </w:pPr>
          </w:p>
        </w:tc>
        <w:tc>
          <w:tcPr>
            <w:tcW w:w="1564" w:type="dxa"/>
            <w:vMerge/>
          </w:tcPr>
          <w:p w:rsidR="001F4FC8" w:rsidRPr="009727CA" w:rsidRDefault="001F4FC8" w:rsidP="009727CA">
            <w:pPr>
              <w:ind w:firstLine="709"/>
              <w:contextualSpacing/>
              <w:rPr>
                <w:sz w:val="28"/>
                <w:szCs w:val="28"/>
              </w:rPr>
            </w:pPr>
          </w:p>
        </w:tc>
        <w:tc>
          <w:tcPr>
            <w:tcW w:w="1429" w:type="dxa"/>
            <w:vMerge/>
          </w:tcPr>
          <w:p w:rsidR="001F4FC8" w:rsidRPr="009727CA" w:rsidRDefault="001F4FC8" w:rsidP="009727CA">
            <w:pPr>
              <w:ind w:firstLine="709"/>
              <w:contextualSpacing/>
              <w:rPr>
                <w:sz w:val="28"/>
                <w:szCs w:val="28"/>
              </w:rPr>
            </w:pPr>
          </w:p>
        </w:tc>
        <w:tc>
          <w:tcPr>
            <w:tcW w:w="1744" w:type="dxa"/>
            <w:vMerge/>
          </w:tcPr>
          <w:p w:rsidR="001F4FC8" w:rsidRPr="009727CA" w:rsidRDefault="001F4FC8" w:rsidP="009727CA">
            <w:pPr>
              <w:ind w:firstLine="709"/>
              <w:contextualSpacing/>
              <w:rPr>
                <w:sz w:val="28"/>
                <w:szCs w:val="28"/>
              </w:rPr>
            </w:pPr>
          </w:p>
        </w:tc>
      </w:tr>
      <w:tr w:rsidR="001F4FC8" w:rsidRPr="009727CA" w:rsidTr="007A00D9">
        <w:tblPrEx>
          <w:tblBorders>
            <w:insideH w:val="nil"/>
          </w:tblBorders>
        </w:tblPrEx>
        <w:tc>
          <w:tcPr>
            <w:tcW w:w="1774" w:type="dxa"/>
            <w:vMerge/>
          </w:tcPr>
          <w:p w:rsidR="001F4FC8" w:rsidRPr="009727CA" w:rsidRDefault="001F4FC8" w:rsidP="009727CA">
            <w:pPr>
              <w:ind w:firstLine="709"/>
              <w:contextualSpacing/>
              <w:rPr>
                <w:sz w:val="28"/>
                <w:szCs w:val="28"/>
              </w:rPr>
            </w:pPr>
          </w:p>
        </w:tc>
        <w:tc>
          <w:tcPr>
            <w:tcW w:w="1090" w:type="dxa"/>
            <w:tcBorders>
              <w:top w:val="nil"/>
              <w:right w:val="nil"/>
            </w:tcBorders>
          </w:tcPr>
          <w:p w:rsidR="001F4FC8" w:rsidRPr="009727CA" w:rsidRDefault="001F4FC8" w:rsidP="009727CA">
            <w:pPr>
              <w:pStyle w:val="ConsPlusNormal"/>
              <w:ind w:firstLine="709"/>
              <w:contextualSpacing/>
              <w:rPr>
                <w:rFonts w:ascii="Times New Roman" w:hAnsi="Times New Roman" w:cs="Times New Roman"/>
                <w:sz w:val="28"/>
                <w:szCs w:val="28"/>
              </w:rPr>
            </w:pPr>
          </w:p>
        </w:tc>
        <w:tc>
          <w:tcPr>
            <w:tcW w:w="310" w:type="dxa"/>
            <w:tcBorders>
              <w:top w:val="nil"/>
              <w:left w:val="nil"/>
            </w:tcBorders>
          </w:tcPr>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w:t>
            </w:r>
          </w:p>
        </w:tc>
        <w:tc>
          <w:tcPr>
            <w:tcW w:w="1849" w:type="dxa"/>
            <w:vMerge/>
          </w:tcPr>
          <w:p w:rsidR="001F4FC8" w:rsidRPr="009727CA" w:rsidRDefault="001F4FC8" w:rsidP="009727CA">
            <w:pPr>
              <w:ind w:firstLine="709"/>
              <w:contextualSpacing/>
              <w:rPr>
                <w:sz w:val="28"/>
                <w:szCs w:val="28"/>
              </w:rPr>
            </w:pPr>
          </w:p>
        </w:tc>
        <w:tc>
          <w:tcPr>
            <w:tcW w:w="1204" w:type="dxa"/>
            <w:vMerge/>
          </w:tcPr>
          <w:p w:rsidR="001F4FC8" w:rsidRPr="009727CA" w:rsidRDefault="001F4FC8" w:rsidP="009727CA">
            <w:pPr>
              <w:ind w:firstLine="709"/>
              <w:contextualSpacing/>
              <w:rPr>
                <w:sz w:val="28"/>
                <w:szCs w:val="28"/>
              </w:rPr>
            </w:pPr>
          </w:p>
        </w:tc>
        <w:tc>
          <w:tcPr>
            <w:tcW w:w="1564" w:type="dxa"/>
            <w:vMerge/>
          </w:tcPr>
          <w:p w:rsidR="001F4FC8" w:rsidRPr="009727CA" w:rsidRDefault="001F4FC8" w:rsidP="009727CA">
            <w:pPr>
              <w:ind w:firstLine="709"/>
              <w:contextualSpacing/>
              <w:rPr>
                <w:sz w:val="28"/>
                <w:szCs w:val="28"/>
              </w:rPr>
            </w:pPr>
          </w:p>
        </w:tc>
        <w:tc>
          <w:tcPr>
            <w:tcW w:w="1429" w:type="dxa"/>
            <w:vMerge/>
          </w:tcPr>
          <w:p w:rsidR="001F4FC8" w:rsidRPr="009727CA" w:rsidRDefault="001F4FC8" w:rsidP="009727CA">
            <w:pPr>
              <w:ind w:firstLine="709"/>
              <w:contextualSpacing/>
              <w:rPr>
                <w:sz w:val="28"/>
                <w:szCs w:val="28"/>
              </w:rPr>
            </w:pPr>
          </w:p>
        </w:tc>
        <w:tc>
          <w:tcPr>
            <w:tcW w:w="1744" w:type="dxa"/>
            <w:vMerge/>
          </w:tcPr>
          <w:p w:rsidR="001F4FC8" w:rsidRPr="009727CA" w:rsidRDefault="001F4FC8" w:rsidP="009727CA">
            <w:pPr>
              <w:ind w:firstLine="709"/>
              <w:contextualSpacing/>
              <w:rPr>
                <w:sz w:val="28"/>
                <w:szCs w:val="28"/>
              </w:rPr>
            </w:pPr>
          </w:p>
        </w:tc>
      </w:tr>
    </w:tbl>
    <w:p w:rsidR="001F4FC8" w:rsidRPr="009727CA" w:rsidRDefault="001F4FC8" w:rsidP="009727CA">
      <w:pPr>
        <w:ind w:firstLine="709"/>
        <w:contextualSpacing/>
        <w:rPr>
          <w:sz w:val="28"/>
          <w:szCs w:val="28"/>
        </w:rPr>
        <w:sectPr w:rsidR="001F4FC8" w:rsidRPr="009727CA">
          <w:pgSz w:w="16838" w:h="11905" w:orient="landscape"/>
          <w:pgMar w:top="1701" w:right="1134" w:bottom="850" w:left="1134" w:header="0" w:footer="0" w:gutter="0"/>
          <w:cols w:space="720"/>
        </w:sectPr>
      </w:pPr>
    </w:p>
    <w:p w:rsidR="001F4FC8" w:rsidRPr="009727CA" w:rsidRDefault="00182153" w:rsidP="009727CA">
      <w:pPr>
        <w:pStyle w:val="ConsPlusNormal"/>
        <w:tabs>
          <w:tab w:val="left" w:pos="2400"/>
        </w:tabs>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lastRenderedPageBreak/>
        <w:tab/>
      </w:r>
      <w:r w:rsidR="001F4FC8" w:rsidRPr="009727CA">
        <w:rPr>
          <w:rFonts w:ascii="Times New Roman" w:hAnsi="Times New Roman" w:cs="Times New Roman"/>
          <w:sz w:val="28"/>
          <w:szCs w:val="28"/>
        </w:rPr>
        <w:t>Приложение 3</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к Постановлению</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администрации Уинского</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муниципального округа</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Title"/>
        <w:ind w:firstLine="709"/>
        <w:contextualSpacing/>
        <w:jc w:val="center"/>
        <w:rPr>
          <w:rFonts w:ascii="Times New Roman" w:hAnsi="Times New Roman" w:cs="Times New Roman"/>
          <w:sz w:val="28"/>
          <w:szCs w:val="28"/>
        </w:rPr>
      </w:pPr>
      <w:bookmarkStart w:id="26" w:name="P1461"/>
      <w:bookmarkEnd w:id="26"/>
      <w:r w:rsidRPr="009727CA">
        <w:rPr>
          <w:rFonts w:ascii="Times New Roman" w:hAnsi="Times New Roman" w:cs="Times New Roman"/>
          <w:sz w:val="28"/>
          <w:szCs w:val="28"/>
        </w:rPr>
        <w:t>ПОРЯДОК</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ОПРЕДЕЛЕНИЯ ОБЪЕМА И УСЛОВИЙ ПРЕДОСТАВЛЕНИЯ СУБСИДИЙ</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МУНИЦИПАЛЬНЫМ БЮДЖЕТНЫМ И АВТОНОМНЫМ УЧРЕЖДЕНИЯМ</w:t>
      </w:r>
    </w:p>
    <w:p w:rsidR="001F4FC8" w:rsidRPr="009727CA" w:rsidRDefault="001F4FC8" w:rsidP="009727CA">
      <w:pPr>
        <w:pStyle w:val="ConsPlusTitle"/>
        <w:ind w:firstLine="709"/>
        <w:contextualSpacing/>
        <w:jc w:val="center"/>
        <w:rPr>
          <w:rFonts w:ascii="Times New Roman" w:hAnsi="Times New Roman" w:cs="Times New Roman"/>
          <w:sz w:val="28"/>
          <w:szCs w:val="28"/>
        </w:rPr>
      </w:pPr>
      <w:r w:rsidRPr="009727CA">
        <w:rPr>
          <w:rFonts w:ascii="Times New Roman" w:hAnsi="Times New Roman" w:cs="Times New Roman"/>
          <w:sz w:val="28"/>
          <w:szCs w:val="28"/>
        </w:rPr>
        <w:t>НА ИНЫЕ ЦЕЛИ</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center"/>
        <w:outlineLvl w:val="1"/>
        <w:rPr>
          <w:rFonts w:ascii="Times New Roman" w:hAnsi="Times New Roman" w:cs="Times New Roman"/>
          <w:sz w:val="28"/>
          <w:szCs w:val="28"/>
        </w:rPr>
      </w:pPr>
      <w:r w:rsidRPr="009727CA">
        <w:rPr>
          <w:rFonts w:ascii="Times New Roman" w:hAnsi="Times New Roman" w:cs="Times New Roman"/>
          <w:sz w:val="28"/>
          <w:szCs w:val="28"/>
        </w:rPr>
        <w:t>I. Общие положения</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1.1. Из бюджета Уинского муниципального округа муниципальным бюджетным и автономным учреждениям (далее - учреждения) предоставляются субсидии на иные цели, перечень которых утверждается отраслевым (функциональным) органом администрации Уинского муниципального округа, осуществляющим функции и полномочия учредителя в отношении муниципальных учреждений (далее - учредитель).</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Перечень субсидий на иные цели утверждается ежегодно по согласованию с финансовым управлением администрации Уинского муниципального округа в срок не позднее первых десяти рабочих дней финансового года.</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В течение финансового года перечень целевых субсидий уточняется.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1.2. Муниципальным учреждениям предоставляются субсидии на иные цели в пределах бюджетных ассигнований, утвержденных решением о бюджете Уинского муниципального округа на очередной финансовый год и плановый период, в том числе:</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1.2.1. субсидии на реализацию отдельных мероприятий муниципальных программ (за исключением субсидий на финансовое обеспечение выполнения муниципальным учреждением муниципального задания, ассигнований на осуществление бюджетных вложений в объекты капитального строительства муниципальной собственности Уинского муниципального округа) (далее - субсидии на реализацию отдельных мероприятий программ);</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1.2.2. субсидии на иные цели, определенные правовыми актами Уинского муниципального округа и предусмотренные в бюджете Уинского муниципального округа на указанные цели.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1.3. Объем субсидий на иные цели включает в себя средства, источником предоставления которых являются межбюджетные трансферты из бюджета Пермского края бюджету Уинского муниципального округа.</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center"/>
        <w:outlineLvl w:val="1"/>
        <w:rPr>
          <w:rFonts w:ascii="Times New Roman" w:hAnsi="Times New Roman" w:cs="Times New Roman"/>
          <w:sz w:val="28"/>
          <w:szCs w:val="28"/>
        </w:rPr>
      </w:pPr>
      <w:r w:rsidRPr="009727CA">
        <w:rPr>
          <w:rFonts w:ascii="Times New Roman" w:hAnsi="Times New Roman" w:cs="Times New Roman"/>
          <w:sz w:val="28"/>
          <w:szCs w:val="28"/>
        </w:rPr>
        <w:t>II. Определение объема субсидий на иные цели</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2.1. Объем субсидий на иные цели муниципальным учреждениям </w:t>
      </w:r>
      <w:r w:rsidRPr="009727CA">
        <w:rPr>
          <w:rFonts w:ascii="Times New Roman" w:hAnsi="Times New Roman" w:cs="Times New Roman"/>
          <w:sz w:val="28"/>
          <w:szCs w:val="28"/>
        </w:rPr>
        <w:lastRenderedPageBreak/>
        <w:t>определяется учредителем в соответствии с правовыми актами Уинского муниципального округа о предоставлении субсидий на иные цели, утвержденными муниципальными программами, в пределах бюджетных ассигнований, предусмотренных в бюджете Уинского муниципального округа на указанные цели.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2.2. В случае внесения изменений в правовые акты Уинского муниципального округа, определяющие объем бюджетных ассигнований на иные цели, объем предоставляемых субсидий на иные цели изменяется.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2.3. Объемы субсидий на иные цели, источником предоставления которых являются межбюджетные трансферты из бюджета Пермского края бюджету Уинского муниципального округа, распределяются учредителем муниципальным учреждениям с учетом норм, установленных правовыми актами Пермского края, в размере переданных средств.</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center"/>
        <w:outlineLvl w:val="1"/>
        <w:rPr>
          <w:rFonts w:ascii="Times New Roman" w:hAnsi="Times New Roman" w:cs="Times New Roman"/>
          <w:sz w:val="28"/>
          <w:szCs w:val="28"/>
        </w:rPr>
      </w:pPr>
      <w:r w:rsidRPr="009727CA">
        <w:rPr>
          <w:rFonts w:ascii="Times New Roman" w:hAnsi="Times New Roman" w:cs="Times New Roman"/>
          <w:sz w:val="28"/>
          <w:szCs w:val="28"/>
        </w:rPr>
        <w:t>III. Условия предоставления субсидий на иные цели</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3.1. Субсидии на иные цели предоставляются на основании </w:t>
      </w:r>
      <w:hyperlink w:anchor="P1519" w:history="1">
        <w:r w:rsidRPr="009727CA">
          <w:rPr>
            <w:rFonts w:ascii="Times New Roman" w:hAnsi="Times New Roman" w:cs="Times New Roman"/>
            <w:color w:val="0000FF"/>
            <w:sz w:val="28"/>
            <w:szCs w:val="28"/>
          </w:rPr>
          <w:t>соглашения</w:t>
        </w:r>
      </w:hyperlink>
      <w:r w:rsidRPr="009727CA">
        <w:rPr>
          <w:rFonts w:ascii="Times New Roman" w:hAnsi="Times New Roman" w:cs="Times New Roman"/>
          <w:sz w:val="28"/>
          <w:szCs w:val="28"/>
        </w:rPr>
        <w:t xml:space="preserve"> между учредителем и муниципальным учреждением по примерной форме согласно приложению к настоящему Порядку (далее - соглашение).</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3.2. Соглашение </w:t>
      </w:r>
      <w:proofErr w:type="gramStart"/>
      <w:r w:rsidRPr="009727CA">
        <w:rPr>
          <w:rFonts w:ascii="Times New Roman" w:hAnsi="Times New Roman" w:cs="Times New Roman"/>
          <w:sz w:val="28"/>
          <w:szCs w:val="28"/>
        </w:rPr>
        <w:t>заключается сроком на один год и определяет</w:t>
      </w:r>
      <w:proofErr w:type="gramEnd"/>
      <w:r w:rsidRPr="009727CA">
        <w:rPr>
          <w:rFonts w:ascii="Times New Roman" w:hAnsi="Times New Roman" w:cs="Times New Roman"/>
          <w:sz w:val="28"/>
          <w:szCs w:val="28"/>
        </w:rPr>
        <w:t xml:space="preserve"> следующие условия: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целевое назначение, размер, порядок и сроки перечисления целевой субсидии;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перечень документов, необходимых для предоставления субсидий на иные цели;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показатели эффективности и результативности использования субсидии;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порядок возврата сумм, использованных учреждением, в случае установления по итогам проверок, проведенных учредителем, а также органами муниципального финансового контроля, фактов нарушения целей и условий предоставления целевых субсидий, определенных настоящим Порядком и (или) соглашением;</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форму, порядок и сроки предоставления отчетности об осуществлении расходов, источником финансового обеспечения которых являются субсидии на иные цели;</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иные права и обязанности сторон соглашения и порядок их взаимодействия при реализации соглашения.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3.3. </w:t>
      </w:r>
      <w:proofErr w:type="gramStart"/>
      <w:r w:rsidRPr="009727CA">
        <w:rPr>
          <w:rFonts w:ascii="Times New Roman" w:hAnsi="Times New Roman" w:cs="Times New Roman"/>
          <w:sz w:val="28"/>
          <w:szCs w:val="28"/>
        </w:rPr>
        <w:t>Перечисление субсидий на иные цели осуществляется в порядке и в сроки, установленные соглашением, на отдельный лицевой счет, открытый муниципальному учреждению в финансовом управлении администрации Уинского муниципального округа (далее - финансовое управление), в порядке, установленном финансовым управлением, или автономным учреждениям, созданным на базе имущества, находящегося в муниципальной собственности, на лицевые счета, открытые в кредитных организациях.</w:t>
      </w:r>
      <w:proofErr w:type="gramEnd"/>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3.4. Санкционирование расходов муниципальных учреждений, источником финансового обеспечения которых являются субсидии на иные </w:t>
      </w:r>
      <w:r w:rsidRPr="009727CA">
        <w:rPr>
          <w:rFonts w:ascii="Times New Roman" w:hAnsi="Times New Roman" w:cs="Times New Roman"/>
          <w:sz w:val="28"/>
          <w:szCs w:val="28"/>
        </w:rPr>
        <w:lastRenderedPageBreak/>
        <w:t>цели, осуществляется в порядке, установленном финансовым управлением.</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center"/>
        <w:outlineLvl w:val="1"/>
        <w:rPr>
          <w:rFonts w:ascii="Times New Roman" w:hAnsi="Times New Roman" w:cs="Times New Roman"/>
          <w:sz w:val="28"/>
          <w:szCs w:val="28"/>
        </w:rPr>
      </w:pPr>
      <w:r w:rsidRPr="009727CA">
        <w:rPr>
          <w:rFonts w:ascii="Times New Roman" w:hAnsi="Times New Roman" w:cs="Times New Roman"/>
          <w:sz w:val="28"/>
          <w:szCs w:val="28"/>
        </w:rPr>
        <w:t>IV. Порядок возврата субсидий на иные цели</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4.1. Не использованные в текущем финансовом году остатки субсидий на иные цели подлежат возврату в бюджет Уинского муниципального округа. Указанные остатки средств используются муниципальными учреждениями в очередном финансовом году при наличии потребности в направлении их </w:t>
      </w:r>
      <w:proofErr w:type="gramStart"/>
      <w:r w:rsidRPr="009727CA">
        <w:rPr>
          <w:rFonts w:ascii="Times New Roman" w:hAnsi="Times New Roman" w:cs="Times New Roman"/>
          <w:sz w:val="28"/>
          <w:szCs w:val="28"/>
        </w:rPr>
        <w:t>на те</w:t>
      </w:r>
      <w:proofErr w:type="gramEnd"/>
      <w:r w:rsidRPr="009727CA">
        <w:rPr>
          <w:rFonts w:ascii="Times New Roman" w:hAnsi="Times New Roman" w:cs="Times New Roman"/>
          <w:sz w:val="28"/>
          <w:szCs w:val="28"/>
        </w:rPr>
        <w:t xml:space="preserve"> же цели в соответствии с решением учредителя (далее - решение).</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Решение утверждается правовым актом учредителя по согласованию с финансовым управлением. </w:t>
      </w:r>
      <w:proofErr w:type="gramStart"/>
      <w:r w:rsidRPr="009727CA">
        <w:rPr>
          <w:rFonts w:ascii="Times New Roman" w:hAnsi="Times New Roman" w:cs="Times New Roman"/>
          <w:sz w:val="28"/>
          <w:szCs w:val="28"/>
        </w:rPr>
        <w:t>В целях согласования решения учредитель представляет в финансовое управление сведения об остатках неиспользованных целевых субсидий по форме, утвержденной приказом финансового управления, и пояснительную записку с приложением подтверждающих документов: заключенные контракты (копии), результаты рассмотрения и оценки заявок на участие в конкурсе (подведенные итоги конкурсных процедур).</w:t>
      </w:r>
      <w:proofErr w:type="gramEnd"/>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4.2. Муниципальные учреждения перечисляют неподтвержденные остатки субсидий на иные цели не позднее первых 10 рабочих дней финансового года, следующего за </w:t>
      </w:r>
      <w:proofErr w:type="gramStart"/>
      <w:r w:rsidRPr="009727CA">
        <w:rPr>
          <w:rFonts w:ascii="Times New Roman" w:hAnsi="Times New Roman" w:cs="Times New Roman"/>
          <w:sz w:val="28"/>
          <w:szCs w:val="28"/>
        </w:rPr>
        <w:t>отчетным</w:t>
      </w:r>
      <w:proofErr w:type="gramEnd"/>
      <w:r w:rsidRPr="009727CA">
        <w:rPr>
          <w:rFonts w:ascii="Times New Roman" w:hAnsi="Times New Roman" w:cs="Times New Roman"/>
          <w:sz w:val="28"/>
          <w:szCs w:val="28"/>
        </w:rPr>
        <w:t xml:space="preserve">. </w:t>
      </w:r>
      <w:proofErr w:type="gramStart"/>
      <w:r w:rsidRPr="009727CA">
        <w:rPr>
          <w:rFonts w:ascii="Times New Roman" w:hAnsi="Times New Roman" w:cs="Times New Roman"/>
          <w:sz w:val="28"/>
          <w:szCs w:val="28"/>
        </w:rPr>
        <w:t xml:space="preserve">В случае если до 1 марта финансового года, следующего за отчетным, остатки субсидий не перечислены в доход </w:t>
      </w:r>
      <w:proofErr w:type="spellStart"/>
      <w:r w:rsidRPr="009727CA">
        <w:rPr>
          <w:rFonts w:ascii="Times New Roman" w:hAnsi="Times New Roman" w:cs="Times New Roman"/>
          <w:sz w:val="28"/>
          <w:szCs w:val="28"/>
        </w:rPr>
        <w:t>округного</w:t>
      </w:r>
      <w:proofErr w:type="spellEnd"/>
      <w:r w:rsidRPr="009727CA">
        <w:rPr>
          <w:rFonts w:ascii="Times New Roman" w:hAnsi="Times New Roman" w:cs="Times New Roman"/>
          <w:sz w:val="28"/>
          <w:szCs w:val="28"/>
        </w:rPr>
        <w:t xml:space="preserve"> бюджета, финансовое управление производит взыскание остатков целевых субсидий в соответствии с порядком, утвержденным Приказом начальника финансового управления от 04.05.2011 N 17 "О взыскании в бюджет муниципального округа неиспользованных остатков субсидий, предоставленных из бюджета Уинского муниципального округа бюджетным учреждениям".</w:t>
      </w:r>
      <w:proofErr w:type="gramEnd"/>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center"/>
        <w:outlineLvl w:val="1"/>
        <w:rPr>
          <w:rFonts w:ascii="Times New Roman" w:hAnsi="Times New Roman" w:cs="Times New Roman"/>
          <w:sz w:val="28"/>
          <w:szCs w:val="28"/>
        </w:rPr>
      </w:pPr>
      <w:r w:rsidRPr="009727CA">
        <w:rPr>
          <w:rFonts w:ascii="Times New Roman" w:hAnsi="Times New Roman" w:cs="Times New Roman"/>
          <w:sz w:val="28"/>
          <w:szCs w:val="28"/>
        </w:rPr>
        <w:t>V. Контроль и ответственность</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 xml:space="preserve">5.1. </w:t>
      </w:r>
      <w:proofErr w:type="gramStart"/>
      <w:r w:rsidRPr="009727CA">
        <w:rPr>
          <w:rFonts w:ascii="Times New Roman" w:hAnsi="Times New Roman" w:cs="Times New Roman"/>
          <w:sz w:val="28"/>
          <w:szCs w:val="28"/>
        </w:rPr>
        <w:t>Контроль за</w:t>
      </w:r>
      <w:proofErr w:type="gramEnd"/>
      <w:r w:rsidRPr="009727CA">
        <w:rPr>
          <w:rFonts w:ascii="Times New Roman" w:hAnsi="Times New Roman" w:cs="Times New Roman"/>
          <w:sz w:val="28"/>
          <w:szCs w:val="28"/>
        </w:rPr>
        <w:t xml:space="preserve"> использованием целевых субсидий, соблюдением условий их предоставления, установленных настоящим Порядком и (или) соглашением, осуществляют учредитель и органы муниципального финансового контроля.</w:t>
      </w:r>
    </w:p>
    <w:p w:rsidR="001F4FC8" w:rsidRPr="009727CA" w:rsidRDefault="001F4FC8" w:rsidP="009727CA">
      <w:pPr>
        <w:pStyle w:val="ConsPlusNormal"/>
        <w:spacing w:before="220"/>
        <w:ind w:firstLine="709"/>
        <w:contextualSpacing/>
        <w:jc w:val="both"/>
        <w:rPr>
          <w:rFonts w:ascii="Times New Roman" w:hAnsi="Times New Roman" w:cs="Times New Roman"/>
          <w:sz w:val="28"/>
          <w:szCs w:val="28"/>
        </w:rPr>
      </w:pPr>
      <w:r w:rsidRPr="009727CA">
        <w:rPr>
          <w:rFonts w:ascii="Times New Roman" w:hAnsi="Times New Roman" w:cs="Times New Roman"/>
          <w:sz w:val="28"/>
          <w:szCs w:val="28"/>
        </w:rPr>
        <w:t>5.2. Муниципальное учреждение несет ответственность за нецелевое использование средств целевых субсидий, несоблюдение условий их предоставления, установленных настоящим Порядком и (или) соглашением, в соответствии с действующим законодательством.</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814F1F" w:rsidRPr="009727CA" w:rsidRDefault="00814F1F" w:rsidP="009727CA">
      <w:pPr>
        <w:pStyle w:val="ConsPlusNormal"/>
        <w:ind w:firstLine="709"/>
        <w:contextualSpacing/>
        <w:jc w:val="both"/>
        <w:rPr>
          <w:rFonts w:ascii="Times New Roman" w:hAnsi="Times New Roman" w:cs="Times New Roman"/>
          <w:sz w:val="28"/>
          <w:szCs w:val="28"/>
        </w:rPr>
        <w:sectPr w:rsidR="00814F1F" w:rsidRPr="009727CA" w:rsidSect="00CF29FB">
          <w:pgSz w:w="11906" w:h="16838" w:code="9"/>
          <w:pgMar w:top="1134" w:right="567" w:bottom="1134" w:left="1701" w:header="720" w:footer="720" w:gutter="0"/>
          <w:cols w:space="708"/>
          <w:docGrid w:linePitch="360"/>
        </w:sectPr>
      </w:pPr>
    </w:p>
    <w:p w:rsidR="001F4FC8" w:rsidRPr="009727CA" w:rsidRDefault="001F4FC8" w:rsidP="009727CA">
      <w:pPr>
        <w:pStyle w:val="ConsPlusNormal"/>
        <w:ind w:firstLine="709"/>
        <w:contextualSpacing/>
        <w:jc w:val="right"/>
        <w:outlineLvl w:val="1"/>
        <w:rPr>
          <w:rFonts w:ascii="Times New Roman" w:hAnsi="Times New Roman" w:cs="Times New Roman"/>
          <w:sz w:val="28"/>
          <w:szCs w:val="28"/>
        </w:rPr>
      </w:pPr>
      <w:r w:rsidRPr="009727CA">
        <w:rPr>
          <w:rFonts w:ascii="Times New Roman" w:hAnsi="Times New Roman" w:cs="Times New Roman"/>
          <w:sz w:val="28"/>
          <w:szCs w:val="28"/>
        </w:rPr>
        <w:lastRenderedPageBreak/>
        <w:t>Приложение</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к Порядку</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определения объема и условий</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 xml:space="preserve">предоставления </w:t>
      </w:r>
      <w:proofErr w:type="gramStart"/>
      <w:r w:rsidRPr="009727CA">
        <w:rPr>
          <w:rFonts w:ascii="Times New Roman" w:hAnsi="Times New Roman" w:cs="Times New Roman"/>
          <w:sz w:val="28"/>
          <w:szCs w:val="28"/>
        </w:rPr>
        <w:t>муниципальным</w:t>
      </w:r>
      <w:proofErr w:type="gramEnd"/>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бюджетным и автономным учреждениям</w:t>
      </w:r>
    </w:p>
    <w:p w:rsidR="001F4FC8" w:rsidRPr="009727CA" w:rsidRDefault="001F4FC8" w:rsidP="009727CA">
      <w:pPr>
        <w:pStyle w:val="ConsPlusNormal"/>
        <w:ind w:firstLine="709"/>
        <w:contextualSpacing/>
        <w:jc w:val="right"/>
        <w:rPr>
          <w:rFonts w:ascii="Times New Roman" w:hAnsi="Times New Roman" w:cs="Times New Roman"/>
          <w:sz w:val="28"/>
          <w:szCs w:val="28"/>
        </w:rPr>
      </w:pPr>
      <w:r w:rsidRPr="009727CA">
        <w:rPr>
          <w:rFonts w:ascii="Times New Roman" w:hAnsi="Times New Roman" w:cs="Times New Roman"/>
          <w:sz w:val="28"/>
          <w:szCs w:val="28"/>
        </w:rPr>
        <w:t>субсидий на иные цели</w:t>
      </w:r>
    </w:p>
    <w:p w:rsidR="001F4FC8" w:rsidRPr="009727CA" w:rsidRDefault="001F4FC8" w:rsidP="009727CA">
      <w:pPr>
        <w:pStyle w:val="ConsPlusNormal"/>
        <w:ind w:firstLine="709"/>
        <w:contextualSpacing/>
        <w:jc w:val="both"/>
        <w:rPr>
          <w:rFonts w:ascii="Times New Roman" w:hAnsi="Times New Roman" w:cs="Times New Roman"/>
          <w:sz w:val="28"/>
          <w:szCs w:val="28"/>
        </w:rPr>
      </w:pPr>
    </w:p>
    <w:p w:rsidR="001F4FC8" w:rsidRPr="009727CA" w:rsidRDefault="001F4FC8" w:rsidP="009727CA">
      <w:pPr>
        <w:pStyle w:val="ConsPlusNormal"/>
        <w:ind w:firstLine="709"/>
        <w:contextualSpacing/>
        <w:jc w:val="center"/>
        <w:rPr>
          <w:rFonts w:ascii="Times New Roman" w:hAnsi="Times New Roman" w:cs="Times New Roman"/>
          <w:sz w:val="24"/>
          <w:szCs w:val="24"/>
        </w:rPr>
      </w:pPr>
      <w:r w:rsidRPr="009727CA">
        <w:rPr>
          <w:rFonts w:ascii="Times New Roman" w:hAnsi="Times New Roman" w:cs="Times New Roman"/>
          <w:sz w:val="24"/>
          <w:szCs w:val="24"/>
        </w:rPr>
        <w:t>ПРИМЕРНАЯ ФОРМА</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center"/>
        <w:rPr>
          <w:rFonts w:ascii="Times New Roman" w:hAnsi="Times New Roman" w:cs="Times New Roman"/>
          <w:sz w:val="24"/>
          <w:szCs w:val="24"/>
        </w:rPr>
      </w:pPr>
      <w:bookmarkStart w:id="27" w:name="P1519"/>
      <w:bookmarkEnd w:id="27"/>
      <w:r w:rsidRPr="009727CA">
        <w:rPr>
          <w:rFonts w:ascii="Times New Roman" w:hAnsi="Times New Roman" w:cs="Times New Roman"/>
          <w:sz w:val="24"/>
          <w:szCs w:val="24"/>
        </w:rPr>
        <w:t>СОГЛАШЕНИЕ</w:t>
      </w:r>
    </w:p>
    <w:p w:rsidR="001F4FC8" w:rsidRPr="009727CA" w:rsidRDefault="001F4FC8" w:rsidP="009727CA">
      <w:pPr>
        <w:pStyle w:val="ConsPlusNormal"/>
        <w:ind w:firstLine="709"/>
        <w:contextualSpacing/>
        <w:jc w:val="center"/>
        <w:rPr>
          <w:rFonts w:ascii="Times New Roman" w:hAnsi="Times New Roman" w:cs="Times New Roman"/>
          <w:sz w:val="24"/>
          <w:szCs w:val="24"/>
        </w:rPr>
      </w:pPr>
      <w:r w:rsidRPr="009727CA">
        <w:rPr>
          <w:rFonts w:ascii="Times New Roman" w:hAnsi="Times New Roman" w:cs="Times New Roman"/>
          <w:sz w:val="24"/>
          <w:szCs w:val="24"/>
        </w:rPr>
        <w:t>между учредителем и муниципальным (бюджетным, автономным)</w:t>
      </w:r>
    </w:p>
    <w:p w:rsidR="001F4FC8" w:rsidRPr="009727CA" w:rsidRDefault="001F4FC8" w:rsidP="009727CA">
      <w:pPr>
        <w:pStyle w:val="ConsPlusNormal"/>
        <w:ind w:firstLine="709"/>
        <w:contextualSpacing/>
        <w:jc w:val="center"/>
        <w:rPr>
          <w:rFonts w:ascii="Times New Roman" w:hAnsi="Times New Roman" w:cs="Times New Roman"/>
          <w:sz w:val="24"/>
          <w:szCs w:val="24"/>
        </w:rPr>
      </w:pPr>
      <w:r w:rsidRPr="009727CA">
        <w:rPr>
          <w:rFonts w:ascii="Times New Roman" w:hAnsi="Times New Roman" w:cs="Times New Roman"/>
          <w:sz w:val="24"/>
          <w:szCs w:val="24"/>
        </w:rPr>
        <w:t>учреждением о предоставлении субсидий на иные цели</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с. </w:t>
      </w:r>
      <w:proofErr w:type="spellStart"/>
      <w:r w:rsidRPr="009727CA">
        <w:rPr>
          <w:rFonts w:ascii="Times New Roman" w:hAnsi="Times New Roman" w:cs="Times New Roman"/>
          <w:sz w:val="24"/>
          <w:szCs w:val="24"/>
        </w:rPr>
        <w:t>Уинское</w:t>
      </w:r>
      <w:proofErr w:type="spellEnd"/>
      <w:r w:rsidRPr="009727CA">
        <w:rPr>
          <w:rFonts w:ascii="Times New Roman" w:hAnsi="Times New Roman" w:cs="Times New Roman"/>
          <w:sz w:val="24"/>
          <w:szCs w:val="24"/>
        </w:rPr>
        <w:t xml:space="preserve">                                     "___" __________ 20__ г.</w:t>
      </w:r>
    </w:p>
    <w:p w:rsidR="001F4FC8" w:rsidRPr="009727CA" w:rsidRDefault="001F4FC8" w:rsidP="009727CA">
      <w:pPr>
        <w:pStyle w:val="ConsPlusNonformat"/>
        <w:ind w:firstLine="709"/>
        <w:contextualSpacing/>
        <w:jc w:val="both"/>
        <w:rPr>
          <w:rFonts w:ascii="Times New Roman" w:hAnsi="Times New Roman" w:cs="Times New Roman"/>
          <w:sz w:val="24"/>
          <w:szCs w:val="24"/>
        </w:rPr>
      </w:pP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Учредитель</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w:t>
      </w:r>
      <w:proofErr w:type="gramStart"/>
      <w:r w:rsidRPr="009727CA">
        <w:rPr>
          <w:rFonts w:ascii="Times New Roman" w:hAnsi="Times New Roman" w:cs="Times New Roman"/>
          <w:sz w:val="24"/>
          <w:szCs w:val="24"/>
        </w:rPr>
        <w:t>(наименование   отраслевого   (функционального)   органа  администрации</w:t>
      </w:r>
      <w:proofErr w:type="gramEnd"/>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Уинского   муниципального  округа,  осуществляющего  функции  и  полномочия</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учредителя)</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в лице 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(Ф.И.О.)</w:t>
      </w:r>
    </w:p>
    <w:p w:rsidR="001F4FC8" w:rsidRPr="009727CA" w:rsidRDefault="001F4FC8" w:rsidP="009727CA">
      <w:pPr>
        <w:pStyle w:val="ConsPlusNonformat"/>
        <w:ind w:firstLine="709"/>
        <w:contextualSpacing/>
        <w:jc w:val="both"/>
        <w:rPr>
          <w:rFonts w:ascii="Times New Roman" w:hAnsi="Times New Roman" w:cs="Times New Roman"/>
          <w:sz w:val="24"/>
          <w:szCs w:val="24"/>
        </w:rPr>
      </w:pPr>
      <w:proofErr w:type="gramStart"/>
      <w:r w:rsidRPr="009727CA">
        <w:rPr>
          <w:rFonts w:ascii="Times New Roman" w:hAnsi="Times New Roman" w:cs="Times New Roman"/>
          <w:sz w:val="24"/>
          <w:szCs w:val="24"/>
        </w:rPr>
        <w:t>действующего</w:t>
      </w:r>
      <w:proofErr w:type="gramEnd"/>
      <w:r w:rsidRPr="009727CA">
        <w:rPr>
          <w:rFonts w:ascii="Times New Roman" w:hAnsi="Times New Roman" w:cs="Times New Roman"/>
          <w:sz w:val="24"/>
          <w:szCs w:val="24"/>
        </w:rPr>
        <w:t xml:space="preserve"> на основании 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w:t>
      </w:r>
      <w:proofErr w:type="gramStart"/>
      <w:r w:rsidRPr="009727CA">
        <w:rPr>
          <w:rFonts w:ascii="Times New Roman" w:hAnsi="Times New Roman" w:cs="Times New Roman"/>
          <w:sz w:val="24"/>
          <w:szCs w:val="24"/>
        </w:rPr>
        <w:t>(наименование, дата, номер нормативного</w:t>
      </w:r>
      <w:proofErr w:type="gramEnd"/>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правового акта или доверенности)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с  одной  стороны и муниципальное  бюджетное и (или) автономное  учреждение</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(далее - учреждение) в лице руководителя 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(Ф.И.О.)</w:t>
      </w:r>
    </w:p>
    <w:p w:rsidR="001F4FC8" w:rsidRPr="009727CA" w:rsidRDefault="001F4FC8" w:rsidP="009727CA">
      <w:pPr>
        <w:pStyle w:val="ConsPlusNonformat"/>
        <w:ind w:firstLine="709"/>
        <w:contextualSpacing/>
        <w:jc w:val="both"/>
        <w:rPr>
          <w:rFonts w:ascii="Times New Roman" w:hAnsi="Times New Roman" w:cs="Times New Roman"/>
          <w:sz w:val="24"/>
          <w:szCs w:val="24"/>
        </w:rPr>
      </w:pPr>
      <w:proofErr w:type="gramStart"/>
      <w:r w:rsidRPr="009727CA">
        <w:rPr>
          <w:rFonts w:ascii="Times New Roman" w:hAnsi="Times New Roman" w:cs="Times New Roman"/>
          <w:sz w:val="24"/>
          <w:szCs w:val="24"/>
        </w:rPr>
        <w:t>действующего</w:t>
      </w:r>
      <w:proofErr w:type="gramEnd"/>
      <w:r w:rsidRPr="009727CA">
        <w:rPr>
          <w:rFonts w:ascii="Times New Roman" w:hAnsi="Times New Roman" w:cs="Times New Roman"/>
          <w:sz w:val="24"/>
          <w:szCs w:val="24"/>
        </w:rPr>
        <w:t xml:space="preserve"> на основании 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w:t>
      </w:r>
      <w:proofErr w:type="gramStart"/>
      <w:r w:rsidRPr="009727CA">
        <w:rPr>
          <w:rFonts w:ascii="Times New Roman" w:hAnsi="Times New Roman" w:cs="Times New Roman"/>
          <w:sz w:val="24"/>
          <w:szCs w:val="24"/>
        </w:rPr>
        <w:t>(наименование, дата, номер нормативного</w:t>
      </w:r>
      <w:proofErr w:type="gramEnd"/>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правового акта или доверенности)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с  другой   стороны,  вместе   именуемые  "Стороны",  заключили   настоящее</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Соглашение о порядке и условиях  предоставления субсидии в целях реализации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подпрограммы</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муниципальной программы 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1. Предмет Соглашения</w:t>
      </w:r>
    </w:p>
    <w:p w:rsidR="001F4FC8" w:rsidRPr="009727CA" w:rsidRDefault="001F4FC8" w:rsidP="009727CA">
      <w:pPr>
        <w:pStyle w:val="ConsPlusNonformat"/>
        <w:ind w:firstLine="709"/>
        <w:contextualSpacing/>
        <w:jc w:val="both"/>
        <w:rPr>
          <w:rFonts w:ascii="Times New Roman" w:hAnsi="Times New Roman" w:cs="Times New Roman"/>
          <w:sz w:val="24"/>
          <w:szCs w:val="24"/>
        </w:rPr>
      </w:pP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1.1. Предметом    настоящего    Соглашения    является   предоставление</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учредителем субсидии из бюджета Уинского муниципального округа </w:t>
      </w:r>
      <w:proofErr w:type="gramStart"/>
      <w:r w:rsidRPr="009727CA">
        <w:rPr>
          <w:rFonts w:ascii="Times New Roman" w:hAnsi="Times New Roman" w:cs="Times New Roman"/>
          <w:sz w:val="24"/>
          <w:szCs w:val="24"/>
        </w:rPr>
        <w:t>на</w:t>
      </w:r>
      <w:proofErr w:type="gramEnd"/>
      <w:r w:rsidRPr="009727CA">
        <w:rPr>
          <w:rFonts w:ascii="Times New Roman" w:hAnsi="Times New Roman" w:cs="Times New Roman"/>
          <w:sz w:val="24"/>
          <w:szCs w:val="24"/>
        </w:rPr>
        <w:t>:</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1)</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(цель субсидии)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lastRenderedPageBreak/>
        <w:t xml:space="preserve">    в сумме ________________________________________________________ рублей</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(цифрами и прописью)</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и выполнение следующих показателей эффективности и результативности: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1)</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3)</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 Права и обязанности Сторон</w:t>
      </w:r>
    </w:p>
    <w:p w:rsidR="001F4FC8" w:rsidRPr="009727CA" w:rsidRDefault="001F4FC8" w:rsidP="009727CA">
      <w:pPr>
        <w:pStyle w:val="ConsPlusNonformat"/>
        <w:ind w:firstLine="709"/>
        <w:contextualSpacing/>
        <w:jc w:val="both"/>
        <w:rPr>
          <w:rFonts w:ascii="Times New Roman" w:hAnsi="Times New Roman" w:cs="Times New Roman"/>
          <w:sz w:val="24"/>
          <w:szCs w:val="24"/>
        </w:rPr>
      </w:pP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2.1. Учредитель обязуется:</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2.1.1. Предоставлять в __________ году субсидию </w:t>
      </w:r>
      <w:proofErr w:type="gramStart"/>
      <w:r w:rsidRPr="009727CA">
        <w:rPr>
          <w:rFonts w:ascii="Times New Roman" w:hAnsi="Times New Roman" w:cs="Times New Roman"/>
          <w:sz w:val="24"/>
          <w:szCs w:val="24"/>
        </w:rPr>
        <w:t>на</w:t>
      </w:r>
      <w:proofErr w:type="gramEnd"/>
      <w:r w:rsidRPr="009727CA">
        <w:rPr>
          <w:rFonts w:ascii="Times New Roman" w:hAnsi="Times New Roman" w:cs="Times New Roman"/>
          <w:sz w:val="24"/>
          <w:szCs w:val="24"/>
        </w:rPr>
        <w:t xml:space="preserve"> 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(далее  -  субсидия)  в  соответствии  со  </w:t>
      </w:r>
      <w:proofErr w:type="gramStart"/>
      <w:r w:rsidRPr="009727CA">
        <w:rPr>
          <w:rFonts w:ascii="Times New Roman" w:hAnsi="Times New Roman" w:cs="Times New Roman"/>
          <w:sz w:val="24"/>
          <w:szCs w:val="24"/>
        </w:rPr>
        <w:t>следующими</w:t>
      </w:r>
      <w:proofErr w:type="gramEnd"/>
      <w:r w:rsidRPr="009727CA">
        <w:rPr>
          <w:rFonts w:ascii="Times New Roman" w:hAnsi="Times New Roman" w:cs="Times New Roman"/>
          <w:sz w:val="24"/>
          <w:szCs w:val="24"/>
        </w:rPr>
        <w:t xml:space="preserve">  нормативно-правовыми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актами: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1)</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и т.д.</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2.1.2.   Предоставлять   субсидию   в   соответствии    со   сроками  и</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периодичностью, </w:t>
      </w:r>
      <w:proofErr w:type="gramStart"/>
      <w:r w:rsidRPr="009727CA">
        <w:rPr>
          <w:rFonts w:ascii="Times New Roman" w:hAnsi="Times New Roman" w:cs="Times New Roman"/>
          <w:sz w:val="24"/>
          <w:szCs w:val="24"/>
        </w:rPr>
        <w:t>определенными</w:t>
      </w:r>
      <w:proofErr w:type="gramEnd"/>
      <w:r w:rsidRPr="009727CA">
        <w:rPr>
          <w:rFonts w:ascii="Times New Roman" w:hAnsi="Times New Roman" w:cs="Times New Roman"/>
          <w:sz w:val="24"/>
          <w:szCs w:val="24"/>
        </w:rPr>
        <w:t xml:space="preserve"> в </w:t>
      </w:r>
      <w:hyperlink w:anchor="P1660" w:history="1">
        <w:r w:rsidRPr="009727CA">
          <w:rPr>
            <w:rFonts w:ascii="Times New Roman" w:hAnsi="Times New Roman" w:cs="Times New Roman"/>
            <w:color w:val="0000FF"/>
            <w:sz w:val="24"/>
            <w:szCs w:val="24"/>
          </w:rPr>
          <w:t>приложении</w:t>
        </w:r>
      </w:hyperlink>
      <w:r w:rsidRPr="009727CA">
        <w:rPr>
          <w:rFonts w:ascii="Times New Roman" w:hAnsi="Times New Roman" w:cs="Times New Roman"/>
          <w:sz w:val="24"/>
          <w:szCs w:val="24"/>
        </w:rPr>
        <w:t xml:space="preserve"> к настоящему Соглашению.</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2.1.3. Предоставлять  субсидию  в соответствии  со  следующим  перечнем</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документов:</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1)</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2)</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3)</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___________________________________________________________________________</w:t>
      </w:r>
    </w:p>
    <w:p w:rsidR="001F4FC8" w:rsidRPr="009727CA" w:rsidRDefault="001F4FC8" w:rsidP="009727CA">
      <w:pPr>
        <w:pStyle w:val="ConsPlusNonformat"/>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    и т.д.</w:t>
      </w:r>
    </w:p>
    <w:p w:rsidR="001F4FC8" w:rsidRPr="009727CA" w:rsidRDefault="001F4FC8" w:rsidP="009727CA">
      <w:pPr>
        <w:pStyle w:val="ConsPlusNormal"/>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2.1.4. Предоставлять субсидию учреждению путем перечисления учредителем денежных средств на отдельные лицевые счета, открытые в финансовом управлении администрации Уинского муниципального округа, в соответствии с утвержденным Порядком или автономным учреждениям, созданным на базе имущества, находящегося в муниципальной собственности, на лицевые счета, открытые в кредитных организациях.</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2.1.5. Осуществлять </w:t>
      </w:r>
      <w:proofErr w:type="gramStart"/>
      <w:r w:rsidRPr="009727CA">
        <w:rPr>
          <w:rFonts w:ascii="Times New Roman" w:hAnsi="Times New Roman" w:cs="Times New Roman"/>
          <w:sz w:val="24"/>
          <w:szCs w:val="24"/>
        </w:rPr>
        <w:t>контроль за</w:t>
      </w:r>
      <w:proofErr w:type="gramEnd"/>
      <w:r w:rsidRPr="009727CA">
        <w:rPr>
          <w:rFonts w:ascii="Times New Roman" w:hAnsi="Times New Roman" w:cs="Times New Roman"/>
          <w:sz w:val="24"/>
          <w:szCs w:val="24"/>
        </w:rPr>
        <w:t xml:space="preserve"> целевым использованием учреждением предоставляемой в соответствии с настоящим Соглашением субсидии, а также за своевременным и полным представлением учреждением отчета об использовании субсидии по форме, установленной учредителем.</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2.2. Учредитель вправе:</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2.2.1. </w:t>
      </w:r>
      <w:proofErr w:type="gramStart"/>
      <w:r w:rsidRPr="009727CA">
        <w:rPr>
          <w:rFonts w:ascii="Times New Roman" w:hAnsi="Times New Roman" w:cs="Times New Roman"/>
          <w:sz w:val="24"/>
          <w:szCs w:val="24"/>
        </w:rPr>
        <w:t>Уточнять и дополнять</w:t>
      </w:r>
      <w:proofErr w:type="gramEnd"/>
      <w:r w:rsidRPr="009727CA">
        <w:rPr>
          <w:rFonts w:ascii="Times New Roman" w:hAnsi="Times New Roman" w:cs="Times New Roman"/>
          <w:sz w:val="24"/>
          <w:szCs w:val="24"/>
        </w:rPr>
        <w:t xml:space="preserve"> Соглашение с учетом отраслевых особенностей.</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2.2.2. Изменять размер предоставляемой по настоящему Соглашению субсидии в </w:t>
      </w:r>
      <w:r w:rsidRPr="009727CA">
        <w:rPr>
          <w:rFonts w:ascii="Times New Roman" w:hAnsi="Times New Roman" w:cs="Times New Roman"/>
          <w:sz w:val="24"/>
          <w:szCs w:val="24"/>
        </w:rPr>
        <w:lastRenderedPageBreak/>
        <w:t>случае внесения изменений в решение Земского Собрания о бюджете Уинского муниципального округа на очередной финансовый год и на плановый период в части изменения размера бюджетных ассигнований, являющихся источником финансового обеспечения субсидий на иные цели.</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2.3. Учреждение обязуется:</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2.3.1. Использовать субсидию строго на цели, определенные Соглашением в соответствии с утвержденными порядками согласно сведениям об операциях с целевыми субсидиями, предоставленными муниципальному учреждению, утвержденными учредителем.</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bookmarkStart w:id="28" w:name="P1595"/>
      <w:bookmarkEnd w:id="28"/>
      <w:r w:rsidRPr="009727CA">
        <w:rPr>
          <w:rFonts w:ascii="Times New Roman" w:hAnsi="Times New Roman" w:cs="Times New Roman"/>
          <w:sz w:val="24"/>
          <w:szCs w:val="24"/>
        </w:rPr>
        <w:t>2.3.2. Возвращать субсидию или ее часть в случае выявления нецелевого использования учреждением предоставленной субсидии.</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Возврат субсидии осуществляется на основании письменного обращения учредителя к учреждению об обязанности возврата субсидий в течение 10 дней с момента получения данного письменного обращения учреждением.</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2.3.3. Перечислить не использованные в текущем финансовом году остатки субсидии в бюджет Уинского муниципального округа.</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2.3.4. Обеспечивать целевое и эффективное использование предоставленной субсидии.</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2.3.5. Предоставлять достоверные сведения, подтверждающие целевое использование полученной субсидии.</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bookmarkStart w:id="29" w:name="P1600"/>
      <w:bookmarkEnd w:id="29"/>
      <w:r w:rsidRPr="009727CA">
        <w:rPr>
          <w:rFonts w:ascii="Times New Roman" w:hAnsi="Times New Roman" w:cs="Times New Roman"/>
          <w:sz w:val="24"/>
          <w:szCs w:val="24"/>
        </w:rPr>
        <w:t xml:space="preserve">2.3.6. В срок до _________ числа месяца, следующего </w:t>
      </w:r>
      <w:proofErr w:type="gramStart"/>
      <w:r w:rsidRPr="009727CA">
        <w:rPr>
          <w:rFonts w:ascii="Times New Roman" w:hAnsi="Times New Roman" w:cs="Times New Roman"/>
          <w:sz w:val="24"/>
          <w:szCs w:val="24"/>
        </w:rPr>
        <w:t>за</w:t>
      </w:r>
      <w:proofErr w:type="gramEnd"/>
      <w:r w:rsidRPr="009727CA">
        <w:rPr>
          <w:rFonts w:ascii="Times New Roman" w:hAnsi="Times New Roman" w:cs="Times New Roman"/>
          <w:sz w:val="24"/>
          <w:szCs w:val="24"/>
        </w:rPr>
        <w:t xml:space="preserve"> </w:t>
      </w:r>
      <w:proofErr w:type="gramStart"/>
      <w:r w:rsidRPr="009727CA">
        <w:rPr>
          <w:rFonts w:ascii="Times New Roman" w:hAnsi="Times New Roman" w:cs="Times New Roman"/>
          <w:sz w:val="24"/>
          <w:szCs w:val="24"/>
        </w:rPr>
        <w:t>отчетным</w:t>
      </w:r>
      <w:proofErr w:type="gramEnd"/>
      <w:r w:rsidRPr="009727CA">
        <w:rPr>
          <w:rFonts w:ascii="Times New Roman" w:hAnsi="Times New Roman" w:cs="Times New Roman"/>
          <w:sz w:val="24"/>
          <w:szCs w:val="24"/>
        </w:rPr>
        <w:t xml:space="preserve">, представлять учредителю </w:t>
      </w:r>
      <w:hyperlink w:anchor="P689" w:history="1">
        <w:r w:rsidRPr="009727CA">
          <w:rPr>
            <w:rFonts w:ascii="Times New Roman" w:hAnsi="Times New Roman" w:cs="Times New Roman"/>
            <w:color w:val="0000FF"/>
            <w:sz w:val="24"/>
            <w:szCs w:val="24"/>
          </w:rPr>
          <w:t>отчет</w:t>
        </w:r>
      </w:hyperlink>
      <w:r w:rsidRPr="009727CA">
        <w:rPr>
          <w:rFonts w:ascii="Times New Roman" w:hAnsi="Times New Roman" w:cs="Times New Roman"/>
          <w:sz w:val="24"/>
          <w:szCs w:val="24"/>
        </w:rPr>
        <w:t xml:space="preserve"> о выполнении муниципального задания по форме согласно приложению к настоящему Соглашению, а также информацию и первичные документы, необходимые для контроля за расходованием субсидии.</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center"/>
        <w:outlineLvl w:val="2"/>
        <w:rPr>
          <w:rFonts w:ascii="Times New Roman" w:hAnsi="Times New Roman" w:cs="Times New Roman"/>
          <w:sz w:val="24"/>
          <w:szCs w:val="24"/>
        </w:rPr>
      </w:pPr>
      <w:r w:rsidRPr="009727CA">
        <w:rPr>
          <w:rFonts w:ascii="Times New Roman" w:hAnsi="Times New Roman" w:cs="Times New Roman"/>
          <w:sz w:val="24"/>
          <w:szCs w:val="24"/>
        </w:rPr>
        <w:t>3. Ответственность и контроль</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3.1.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3.2. Контроль за использованием субсидий, соблюдением требований и условий их предоставления осуществляют учредитель, </w:t>
      </w:r>
      <w:proofErr w:type="gramStart"/>
      <w:r w:rsidRPr="009727CA">
        <w:rPr>
          <w:rFonts w:ascii="Times New Roman" w:hAnsi="Times New Roman" w:cs="Times New Roman"/>
          <w:sz w:val="24"/>
          <w:szCs w:val="24"/>
        </w:rPr>
        <w:t>финансовое</w:t>
      </w:r>
      <w:proofErr w:type="gramEnd"/>
      <w:r w:rsidRPr="009727CA">
        <w:rPr>
          <w:rFonts w:ascii="Times New Roman" w:hAnsi="Times New Roman" w:cs="Times New Roman"/>
          <w:sz w:val="24"/>
          <w:szCs w:val="24"/>
        </w:rPr>
        <w:t xml:space="preserve"> управление администрации Уинского муниципального округа, Контрольно-счетная палата Уинского муниципального округа.</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center"/>
        <w:outlineLvl w:val="2"/>
        <w:rPr>
          <w:rFonts w:ascii="Times New Roman" w:hAnsi="Times New Roman" w:cs="Times New Roman"/>
          <w:sz w:val="24"/>
          <w:szCs w:val="24"/>
        </w:rPr>
      </w:pPr>
      <w:r w:rsidRPr="009727CA">
        <w:rPr>
          <w:rFonts w:ascii="Times New Roman" w:hAnsi="Times New Roman" w:cs="Times New Roman"/>
          <w:sz w:val="24"/>
          <w:szCs w:val="24"/>
        </w:rPr>
        <w:t>4. Срок действия Соглашения</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4.1. Настоящее Соглашение </w:t>
      </w:r>
      <w:proofErr w:type="gramStart"/>
      <w:r w:rsidRPr="009727CA">
        <w:rPr>
          <w:rFonts w:ascii="Times New Roman" w:hAnsi="Times New Roman" w:cs="Times New Roman"/>
          <w:sz w:val="24"/>
          <w:szCs w:val="24"/>
        </w:rPr>
        <w:t>вступает в силу с момента подписания обеими Сторонами и действует</w:t>
      </w:r>
      <w:proofErr w:type="gramEnd"/>
      <w:r w:rsidRPr="009727CA">
        <w:rPr>
          <w:rFonts w:ascii="Times New Roman" w:hAnsi="Times New Roman" w:cs="Times New Roman"/>
          <w:sz w:val="24"/>
          <w:szCs w:val="24"/>
        </w:rPr>
        <w:t xml:space="preserve"> до окончания текущего финансового года.</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4.2. Прекращение срока Соглашения не влечет прекращения обязательств учреждения по представлению учредителю отчетности в соответствии с </w:t>
      </w:r>
      <w:hyperlink w:anchor="P1600" w:history="1">
        <w:r w:rsidRPr="009727CA">
          <w:rPr>
            <w:rFonts w:ascii="Times New Roman" w:hAnsi="Times New Roman" w:cs="Times New Roman"/>
            <w:color w:val="0000FF"/>
            <w:sz w:val="24"/>
            <w:szCs w:val="24"/>
          </w:rPr>
          <w:t>подпунктом 2.3.6</w:t>
        </w:r>
      </w:hyperlink>
      <w:r w:rsidRPr="009727CA">
        <w:rPr>
          <w:rFonts w:ascii="Times New Roman" w:hAnsi="Times New Roman" w:cs="Times New Roman"/>
          <w:sz w:val="24"/>
          <w:szCs w:val="24"/>
        </w:rPr>
        <w:t xml:space="preserve"> настоящего Соглашения и обязательств учреждения по возврату субсидии или ее части в соответствии с </w:t>
      </w:r>
      <w:hyperlink w:anchor="P1595" w:history="1">
        <w:r w:rsidRPr="009727CA">
          <w:rPr>
            <w:rFonts w:ascii="Times New Roman" w:hAnsi="Times New Roman" w:cs="Times New Roman"/>
            <w:color w:val="0000FF"/>
            <w:sz w:val="24"/>
            <w:szCs w:val="24"/>
          </w:rPr>
          <w:t>подпунктом 2.3.2</w:t>
        </w:r>
      </w:hyperlink>
      <w:r w:rsidRPr="009727CA">
        <w:rPr>
          <w:rFonts w:ascii="Times New Roman" w:hAnsi="Times New Roman" w:cs="Times New Roman"/>
          <w:sz w:val="24"/>
          <w:szCs w:val="24"/>
        </w:rPr>
        <w:t xml:space="preserve"> настоящего Соглашения.</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center"/>
        <w:outlineLvl w:val="2"/>
        <w:rPr>
          <w:rFonts w:ascii="Times New Roman" w:hAnsi="Times New Roman" w:cs="Times New Roman"/>
          <w:sz w:val="24"/>
          <w:szCs w:val="24"/>
        </w:rPr>
      </w:pPr>
      <w:r w:rsidRPr="009727CA">
        <w:rPr>
          <w:rFonts w:ascii="Times New Roman" w:hAnsi="Times New Roman" w:cs="Times New Roman"/>
          <w:sz w:val="24"/>
          <w:szCs w:val="24"/>
        </w:rPr>
        <w:t>5. Заключительные положения</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5.2. Споры между Сторонами решаются путем переговоров или в судебном порядке в соответствии с законодательством Российской Федерации.</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 xml:space="preserve">5.3. </w:t>
      </w:r>
      <w:hyperlink w:anchor="P1660" w:history="1">
        <w:r w:rsidRPr="009727CA">
          <w:rPr>
            <w:rFonts w:ascii="Times New Roman" w:hAnsi="Times New Roman" w:cs="Times New Roman"/>
            <w:color w:val="0000FF"/>
            <w:sz w:val="24"/>
            <w:szCs w:val="24"/>
          </w:rPr>
          <w:t>Размер</w:t>
        </w:r>
      </w:hyperlink>
      <w:r w:rsidRPr="009727CA">
        <w:rPr>
          <w:rFonts w:ascii="Times New Roman" w:hAnsi="Times New Roman" w:cs="Times New Roman"/>
          <w:sz w:val="24"/>
          <w:szCs w:val="24"/>
        </w:rPr>
        <w:t xml:space="preserve"> субсидии и сроки предоставления определяются в приложении к </w:t>
      </w:r>
      <w:r w:rsidRPr="009727CA">
        <w:rPr>
          <w:rFonts w:ascii="Times New Roman" w:hAnsi="Times New Roman" w:cs="Times New Roman"/>
          <w:sz w:val="24"/>
          <w:szCs w:val="24"/>
        </w:rPr>
        <w:lastRenderedPageBreak/>
        <w:t>настоящему Соглашению.</w:t>
      </w:r>
    </w:p>
    <w:p w:rsidR="001F4FC8" w:rsidRPr="009727CA" w:rsidRDefault="001F4FC8" w:rsidP="009727CA">
      <w:pPr>
        <w:pStyle w:val="ConsPlusNormal"/>
        <w:spacing w:before="220"/>
        <w:ind w:firstLine="709"/>
        <w:contextualSpacing/>
        <w:jc w:val="both"/>
        <w:rPr>
          <w:rFonts w:ascii="Times New Roman" w:hAnsi="Times New Roman" w:cs="Times New Roman"/>
          <w:sz w:val="24"/>
          <w:szCs w:val="24"/>
        </w:rPr>
      </w:pPr>
      <w:r w:rsidRPr="009727CA">
        <w:rPr>
          <w:rFonts w:ascii="Times New Roman" w:hAnsi="Times New Roman" w:cs="Times New Roman"/>
          <w:sz w:val="24"/>
          <w:szCs w:val="24"/>
        </w:rPr>
        <w:t>5.4. Настоящее Соглашение составлено в трех экземплярах, имеющих одинаковую юридическую силу, в том числе: два экземпляра - учредителю, один - учреждению.</w:t>
      </w: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center"/>
        <w:outlineLvl w:val="2"/>
        <w:rPr>
          <w:rFonts w:ascii="Times New Roman" w:hAnsi="Times New Roman" w:cs="Times New Roman"/>
          <w:sz w:val="24"/>
          <w:szCs w:val="24"/>
        </w:rPr>
      </w:pPr>
      <w:r w:rsidRPr="009727CA">
        <w:rPr>
          <w:rFonts w:ascii="Times New Roman" w:hAnsi="Times New Roman" w:cs="Times New Roman"/>
          <w:sz w:val="24"/>
          <w:szCs w:val="24"/>
        </w:rPr>
        <w:t>6. Платежные реквизиты Сторон</w:t>
      </w:r>
    </w:p>
    <w:p w:rsidR="001F4FC8" w:rsidRPr="009727CA" w:rsidRDefault="001F4FC8" w:rsidP="009727CA">
      <w:pPr>
        <w:pStyle w:val="ConsPlusNormal"/>
        <w:ind w:firstLine="709"/>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1F4FC8" w:rsidRPr="009727CA" w:rsidTr="007A00D9">
        <w:tc>
          <w:tcPr>
            <w:tcW w:w="4535" w:type="dxa"/>
            <w:tcBorders>
              <w:top w:val="nil"/>
              <w:left w:val="nil"/>
              <w:bottom w:val="nil"/>
              <w:right w:val="nil"/>
            </w:tcBorders>
          </w:tcPr>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Учредитель:</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Место нахождения</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Банковские реквизиты:</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ИНН</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КПП</w:t>
            </w:r>
          </w:p>
          <w:p w:rsidR="001F4FC8" w:rsidRPr="009727CA" w:rsidRDefault="001F4FC8" w:rsidP="009727CA">
            <w:pPr>
              <w:pStyle w:val="ConsPlusNormal"/>
              <w:ind w:firstLine="709"/>
              <w:contextualSpacing/>
              <w:rPr>
                <w:rFonts w:ascii="Times New Roman" w:hAnsi="Times New Roman" w:cs="Times New Roman"/>
                <w:sz w:val="24"/>
                <w:szCs w:val="24"/>
              </w:rPr>
            </w:pPr>
            <w:proofErr w:type="gramStart"/>
            <w:r w:rsidRPr="009727CA">
              <w:rPr>
                <w:rFonts w:ascii="Times New Roman" w:hAnsi="Times New Roman" w:cs="Times New Roman"/>
                <w:sz w:val="24"/>
                <w:szCs w:val="24"/>
              </w:rPr>
              <w:t>Р</w:t>
            </w:r>
            <w:proofErr w:type="gramEnd"/>
            <w:r w:rsidRPr="009727CA">
              <w:rPr>
                <w:rFonts w:ascii="Times New Roman" w:hAnsi="Times New Roman" w:cs="Times New Roman"/>
                <w:sz w:val="24"/>
                <w:szCs w:val="24"/>
              </w:rPr>
              <w:t>/с</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Наименование банка</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БИК</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Лицевой счет</w:t>
            </w:r>
          </w:p>
          <w:p w:rsidR="001F4FC8" w:rsidRPr="009727CA" w:rsidRDefault="005F7BA9" w:rsidP="009727CA">
            <w:pPr>
              <w:pStyle w:val="ConsPlusNormal"/>
              <w:ind w:firstLine="709"/>
              <w:contextualSpacing/>
              <w:rPr>
                <w:rFonts w:ascii="Times New Roman" w:hAnsi="Times New Roman" w:cs="Times New Roman"/>
                <w:sz w:val="24"/>
                <w:szCs w:val="24"/>
              </w:rPr>
            </w:pPr>
            <w:hyperlink r:id="rId37" w:history="1">
              <w:r w:rsidR="001F4FC8" w:rsidRPr="009727CA">
                <w:rPr>
                  <w:rFonts w:ascii="Times New Roman" w:hAnsi="Times New Roman" w:cs="Times New Roman"/>
                  <w:color w:val="0000FF"/>
                  <w:sz w:val="24"/>
                  <w:szCs w:val="24"/>
                </w:rPr>
                <w:t>ОКОПФ</w:t>
              </w:r>
            </w:hyperlink>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ОКОПО</w:t>
            </w:r>
          </w:p>
          <w:p w:rsidR="001F4FC8" w:rsidRPr="009727CA" w:rsidRDefault="005F7BA9" w:rsidP="009727CA">
            <w:pPr>
              <w:pStyle w:val="ConsPlusNormal"/>
              <w:ind w:firstLine="709"/>
              <w:contextualSpacing/>
              <w:rPr>
                <w:rFonts w:ascii="Times New Roman" w:hAnsi="Times New Roman" w:cs="Times New Roman"/>
                <w:sz w:val="24"/>
                <w:szCs w:val="24"/>
              </w:rPr>
            </w:pPr>
            <w:hyperlink r:id="rId38" w:history="1">
              <w:r w:rsidR="001F4FC8" w:rsidRPr="009727CA">
                <w:rPr>
                  <w:rFonts w:ascii="Times New Roman" w:hAnsi="Times New Roman" w:cs="Times New Roman"/>
                  <w:color w:val="0000FF"/>
                  <w:sz w:val="24"/>
                  <w:szCs w:val="24"/>
                </w:rPr>
                <w:t>ОКВЭД</w:t>
              </w:r>
            </w:hyperlink>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Руководитель (Ф.И.О.)</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М.П.</w:t>
            </w:r>
          </w:p>
        </w:tc>
        <w:tc>
          <w:tcPr>
            <w:tcW w:w="4535" w:type="dxa"/>
            <w:tcBorders>
              <w:top w:val="nil"/>
              <w:left w:val="nil"/>
              <w:bottom w:val="nil"/>
              <w:right w:val="nil"/>
            </w:tcBorders>
          </w:tcPr>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Учреждение:</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Место нахождения</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Банковские реквизиты:</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ИНН</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КПП</w:t>
            </w:r>
          </w:p>
          <w:p w:rsidR="001F4FC8" w:rsidRPr="009727CA" w:rsidRDefault="001F4FC8" w:rsidP="009727CA">
            <w:pPr>
              <w:pStyle w:val="ConsPlusNormal"/>
              <w:ind w:firstLine="709"/>
              <w:contextualSpacing/>
              <w:rPr>
                <w:rFonts w:ascii="Times New Roman" w:hAnsi="Times New Roman" w:cs="Times New Roman"/>
                <w:sz w:val="24"/>
                <w:szCs w:val="24"/>
              </w:rPr>
            </w:pPr>
            <w:proofErr w:type="gramStart"/>
            <w:r w:rsidRPr="009727CA">
              <w:rPr>
                <w:rFonts w:ascii="Times New Roman" w:hAnsi="Times New Roman" w:cs="Times New Roman"/>
                <w:sz w:val="24"/>
                <w:szCs w:val="24"/>
              </w:rPr>
              <w:t>Р</w:t>
            </w:r>
            <w:proofErr w:type="gramEnd"/>
            <w:r w:rsidRPr="009727CA">
              <w:rPr>
                <w:rFonts w:ascii="Times New Roman" w:hAnsi="Times New Roman" w:cs="Times New Roman"/>
                <w:sz w:val="24"/>
                <w:szCs w:val="24"/>
              </w:rPr>
              <w:t>/с</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Наименование банка</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БИК</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Лицевой счет</w:t>
            </w:r>
          </w:p>
          <w:p w:rsidR="001F4FC8" w:rsidRPr="009727CA" w:rsidRDefault="005F7BA9" w:rsidP="009727CA">
            <w:pPr>
              <w:pStyle w:val="ConsPlusNormal"/>
              <w:ind w:firstLine="709"/>
              <w:contextualSpacing/>
              <w:rPr>
                <w:rFonts w:ascii="Times New Roman" w:hAnsi="Times New Roman" w:cs="Times New Roman"/>
                <w:sz w:val="24"/>
                <w:szCs w:val="24"/>
              </w:rPr>
            </w:pPr>
            <w:hyperlink r:id="rId39" w:history="1">
              <w:r w:rsidR="001F4FC8" w:rsidRPr="009727CA">
                <w:rPr>
                  <w:rFonts w:ascii="Times New Roman" w:hAnsi="Times New Roman" w:cs="Times New Roman"/>
                  <w:color w:val="0000FF"/>
                  <w:sz w:val="24"/>
                  <w:szCs w:val="24"/>
                </w:rPr>
                <w:t>ОКОПФ</w:t>
              </w:r>
            </w:hyperlink>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ОКОПО</w:t>
            </w:r>
          </w:p>
          <w:p w:rsidR="001F4FC8" w:rsidRPr="009727CA" w:rsidRDefault="005F7BA9" w:rsidP="009727CA">
            <w:pPr>
              <w:pStyle w:val="ConsPlusNormal"/>
              <w:ind w:firstLine="709"/>
              <w:contextualSpacing/>
              <w:rPr>
                <w:rFonts w:ascii="Times New Roman" w:hAnsi="Times New Roman" w:cs="Times New Roman"/>
                <w:sz w:val="24"/>
                <w:szCs w:val="24"/>
              </w:rPr>
            </w:pPr>
            <w:hyperlink r:id="rId40" w:history="1">
              <w:r w:rsidR="001F4FC8" w:rsidRPr="009727CA">
                <w:rPr>
                  <w:rFonts w:ascii="Times New Roman" w:hAnsi="Times New Roman" w:cs="Times New Roman"/>
                  <w:color w:val="0000FF"/>
                  <w:sz w:val="24"/>
                  <w:szCs w:val="24"/>
                </w:rPr>
                <w:t>ОКВЭД</w:t>
              </w:r>
            </w:hyperlink>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Руководитель (Ф.И.О.)</w:t>
            </w:r>
          </w:p>
          <w:p w:rsidR="001F4FC8" w:rsidRPr="009727CA" w:rsidRDefault="001F4FC8" w:rsidP="009727CA">
            <w:pPr>
              <w:pStyle w:val="ConsPlusNormal"/>
              <w:ind w:firstLine="709"/>
              <w:contextualSpacing/>
              <w:rPr>
                <w:rFonts w:ascii="Times New Roman" w:hAnsi="Times New Roman" w:cs="Times New Roman"/>
                <w:sz w:val="24"/>
                <w:szCs w:val="24"/>
              </w:rPr>
            </w:pPr>
            <w:r w:rsidRPr="009727CA">
              <w:rPr>
                <w:rFonts w:ascii="Times New Roman" w:hAnsi="Times New Roman" w:cs="Times New Roman"/>
                <w:sz w:val="24"/>
                <w:szCs w:val="24"/>
              </w:rPr>
              <w:t>М.П.</w:t>
            </w:r>
          </w:p>
        </w:tc>
      </w:tr>
    </w:tbl>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F4FC8" w:rsidRPr="009727CA" w:rsidRDefault="001F4FC8" w:rsidP="009727CA">
      <w:pPr>
        <w:pStyle w:val="ConsPlusNormal"/>
        <w:ind w:firstLine="709"/>
        <w:contextualSpacing/>
        <w:jc w:val="both"/>
        <w:rPr>
          <w:rFonts w:ascii="Times New Roman" w:hAnsi="Times New Roman" w:cs="Times New Roman"/>
          <w:sz w:val="24"/>
          <w:szCs w:val="24"/>
        </w:rPr>
      </w:pPr>
    </w:p>
    <w:p w:rsidR="00182153" w:rsidRPr="009727CA" w:rsidRDefault="00182153" w:rsidP="001F4FC8">
      <w:pPr>
        <w:pStyle w:val="ConsPlusNormal"/>
        <w:jc w:val="both"/>
        <w:rPr>
          <w:rFonts w:ascii="Times New Roman" w:hAnsi="Times New Roman" w:cs="Times New Roman"/>
          <w:sz w:val="24"/>
          <w:szCs w:val="24"/>
        </w:rPr>
        <w:sectPr w:rsidR="00182153" w:rsidRPr="009727CA" w:rsidSect="00CF29FB">
          <w:pgSz w:w="11906" w:h="16838" w:code="9"/>
          <w:pgMar w:top="1134" w:right="567" w:bottom="1134" w:left="1701" w:header="720" w:footer="720" w:gutter="0"/>
          <w:cols w:space="708"/>
          <w:docGrid w:linePitch="360"/>
        </w:sectPr>
      </w:pPr>
    </w:p>
    <w:p w:rsidR="001F4FC8" w:rsidRPr="009727CA" w:rsidRDefault="001F4FC8" w:rsidP="001F4FC8">
      <w:pPr>
        <w:pStyle w:val="ConsPlusNormal"/>
        <w:jc w:val="right"/>
        <w:outlineLvl w:val="2"/>
        <w:rPr>
          <w:rFonts w:ascii="Times New Roman" w:hAnsi="Times New Roman" w:cs="Times New Roman"/>
          <w:sz w:val="24"/>
          <w:szCs w:val="24"/>
        </w:rPr>
      </w:pPr>
      <w:r w:rsidRPr="009727CA">
        <w:rPr>
          <w:rFonts w:ascii="Times New Roman" w:hAnsi="Times New Roman" w:cs="Times New Roman"/>
          <w:sz w:val="24"/>
          <w:szCs w:val="24"/>
        </w:rPr>
        <w:lastRenderedPageBreak/>
        <w:t>Приложение</w:t>
      </w:r>
    </w:p>
    <w:p w:rsidR="001F4FC8" w:rsidRPr="009727CA" w:rsidRDefault="001F4FC8" w:rsidP="001F4FC8">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к примерной форме Соглашения</w:t>
      </w:r>
    </w:p>
    <w:p w:rsidR="001F4FC8" w:rsidRPr="009727CA" w:rsidRDefault="001F4FC8" w:rsidP="001F4FC8">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между учредителем и муниципальным</w:t>
      </w:r>
    </w:p>
    <w:p w:rsidR="001F4FC8" w:rsidRPr="009727CA" w:rsidRDefault="001F4FC8" w:rsidP="001F4FC8">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(бюджетным, автономным) учреждением</w:t>
      </w:r>
    </w:p>
    <w:p w:rsidR="001F4FC8" w:rsidRPr="009727CA" w:rsidRDefault="001F4FC8" w:rsidP="001F4FC8">
      <w:pPr>
        <w:pStyle w:val="ConsPlusNormal"/>
        <w:jc w:val="right"/>
        <w:rPr>
          <w:rFonts w:ascii="Times New Roman" w:hAnsi="Times New Roman" w:cs="Times New Roman"/>
          <w:sz w:val="24"/>
          <w:szCs w:val="24"/>
        </w:rPr>
      </w:pPr>
      <w:r w:rsidRPr="009727CA">
        <w:rPr>
          <w:rFonts w:ascii="Times New Roman" w:hAnsi="Times New Roman" w:cs="Times New Roman"/>
          <w:sz w:val="24"/>
          <w:szCs w:val="24"/>
        </w:rPr>
        <w:t>о предоставлении субсидий на иные цели</w:t>
      </w:r>
    </w:p>
    <w:p w:rsidR="001F4FC8" w:rsidRPr="009727CA" w:rsidRDefault="001F4FC8" w:rsidP="001F4FC8">
      <w:pPr>
        <w:pStyle w:val="ConsPlusNormal"/>
        <w:jc w:val="both"/>
        <w:rPr>
          <w:rFonts w:ascii="Times New Roman" w:hAnsi="Times New Roman" w:cs="Times New Roman"/>
          <w:sz w:val="24"/>
          <w:szCs w:val="24"/>
        </w:rPr>
      </w:pPr>
    </w:p>
    <w:p w:rsidR="001F4FC8" w:rsidRPr="009727CA" w:rsidRDefault="001F4FC8" w:rsidP="001F4FC8">
      <w:pPr>
        <w:pStyle w:val="ConsPlusNormal"/>
        <w:jc w:val="center"/>
        <w:rPr>
          <w:rFonts w:ascii="Times New Roman" w:hAnsi="Times New Roman" w:cs="Times New Roman"/>
          <w:sz w:val="24"/>
          <w:szCs w:val="24"/>
        </w:rPr>
      </w:pPr>
      <w:bookmarkStart w:id="30" w:name="P1660"/>
      <w:bookmarkEnd w:id="30"/>
      <w:r w:rsidRPr="009727CA">
        <w:rPr>
          <w:rFonts w:ascii="Times New Roman" w:hAnsi="Times New Roman" w:cs="Times New Roman"/>
          <w:sz w:val="24"/>
          <w:szCs w:val="24"/>
        </w:rPr>
        <w:t>РАЗМЕР СУБСИДИИ И СРОКИ ЕЕ ПРЕДОСТАВЛЕНИЯ</w:t>
      </w:r>
    </w:p>
    <w:p w:rsidR="001F4FC8" w:rsidRPr="009727CA" w:rsidRDefault="001F4FC8" w:rsidP="001F4FC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948"/>
        <w:gridCol w:w="2835"/>
      </w:tblGrid>
      <w:tr w:rsidR="001F4FC8" w:rsidRPr="009727CA" w:rsidTr="007A00D9">
        <w:tc>
          <w:tcPr>
            <w:tcW w:w="3288" w:type="dxa"/>
          </w:tcPr>
          <w:p w:rsidR="001F4FC8" w:rsidRPr="009727CA" w:rsidRDefault="001F4FC8"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Вид субсидии</w:t>
            </w:r>
          </w:p>
        </w:tc>
        <w:tc>
          <w:tcPr>
            <w:tcW w:w="2948" w:type="dxa"/>
          </w:tcPr>
          <w:p w:rsidR="001F4FC8" w:rsidRPr="009727CA" w:rsidRDefault="001F4FC8"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Сроки предоставления</w:t>
            </w:r>
          </w:p>
        </w:tc>
        <w:tc>
          <w:tcPr>
            <w:tcW w:w="2835" w:type="dxa"/>
          </w:tcPr>
          <w:p w:rsidR="001F4FC8" w:rsidRPr="009727CA" w:rsidRDefault="001F4FC8"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Сумма, рублей</w:t>
            </w:r>
          </w:p>
        </w:tc>
      </w:tr>
      <w:tr w:rsidR="001F4FC8" w:rsidRPr="009727CA" w:rsidTr="007A00D9">
        <w:tc>
          <w:tcPr>
            <w:tcW w:w="3288" w:type="dxa"/>
          </w:tcPr>
          <w:p w:rsidR="001F4FC8" w:rsidRPr="009727CA" w:rsidRDefault="001F4FC8" w:rsidP="007A00D9">
            <w:pPr>
              <w:pStyle w:val="ConsPlusNormal"/>
              <w:rPr>
                <w:rFonts w:ascii="Times New Roman" w:hAnsi="Times New Roman" w:cs="Times New Roman"/>
                <w:sz w:val="24"/>
                <w:szCs w:val="24"/>
              </w:rPr>
            </w:pPr>
          </w:p>
        </w:tc>
        <w:tc>
          <w:tcPr>
            <w:tcW w:w="2948" w:type="dxa"/>
          </w:tcPr>
          <w:p w:rsidR="001F4FC8" w:rsidRPr="009727CA" w:rsidRDefault="001F4FC8" w:rsidP="007A00D9">
            <w:pPr>
              <w:pStyle w:val="ConsPlusNormal"/>
              <w:rPr>
                <w:rFonts w:ascii="Times New Roman" w:hAnsi="Times New Roman" w:cs="Times New Roman"/>
                <w:sz w:val="24"/>
                <w:szCs w:val="24"/>
              </w:rPr>
            </w:pPr>
          </w:p>
        </w:tc>
        <w:tc>
          <w:tcPr>
            <w:tcW w:w="2835" w:type="dxa"/>
          </w:tcPr>
          <w:p w:rsidR="001F4FC8" w:rsidRPr="009727CA" w:rsidRDefault="001F4FC8" w:rsidP="007A00D9">
            <w:pPr>
              <w:pStyle w:val="ConsPlusNormal"/>
              <w:rPr>
                <w:rFonts w:ascii="Times New Roman" w:hAnsi="Times New Roman" w:cs="Times New Roman"/>
                <w:sz w:val="24"/>
                <w:szCs w:val="24"/>
              </w:rPr>
            </w:pPr>
          </w:p>
        </w:tc>
      </w:tr>
      <w:tr w:rsidR="001F4FC8" w:rsidRPr="009727CA" w:rsidTr="007A00D9">
        <w:tc>
          <w:tcPr>
            <w:tcW w:w="3288" w:type="dxa"/>
          </w:tcPr>
          <w:p w:rsidR="001F4FC8" w:rsidRPr="009727CA" w:rsidRDefault="001F4FC8" w:rsidP="007A00D9">
            <w:pPr>
              <w:pStyle w:val="ConsPlusNormal"/>
              <w:jc w:val="center"/>
              <w:rPr>
                <w:rFonts w:ascii="Times New Roman" w:hAnsi="Times New Roman" w:cs="Times New Roman"/>
                <w:sz w:val="24"/>
                <w:szCs w:val="24"/>
              </w:rPr>
            </w:pPr>
            <w:r w:rsidRPr="009727CA">
              <w:rPr>
                <w:rFonts w:ascii="Times New Roman" w:hAnsi="Times New Roman" w:cs="Times New Roman"/>
                <w:sz w:val="24"/>
                <w:szCs w:val="24"/>
              </w:rPr>
              <w:t>Итого</w:t>
            </w:r>
          </w:p>
        </w:tc>
        <w:tc>
          <w:tcPr>
            <w:tcW w:w="2948" w:type="dxa"/>
          </w:tcPr>
          <w:p w:rsidR="001F4FC8" w:rsidRPr="009727CA" w:rsidRDefault="001F4FC8" w:rsidP="007A00D9">
            <w:pPr>
              <w:pStyle w:val="ConsPlusNormal"/>
              <w:rPr>
                <w:rFonts w:ascii="Times New Roman" w:hAnsi="Times New Roman" w:cs="Times New Roman"/>
                <w:sz w:val="24"/>
                <w:szCs w:val="24"/>
              </w:rPr>
            </w:pPr>
          </w:p>
        </w:tc>
        <w:tc>
          <w:tcPr>
            <w:tcW w:w="2835" w:type="dxa"/>
          </w:tcPr>
          <w:p w:rsidR="001F4FC8" w:rsidRPr="009727CA" w:rsidRDefault="001F4FC8" w:rsidP="007A00D9">
            <w:pPr>
              <w:pStyle w:val="ConsPlusNormal"/>
              <w:rPr>
                <w:rFonts w:ascii="Times New Roman" w:hAnsi="Times New Roman" w:cs="Times New Roman"/>
                <w:sz w:val="24"/>
                <w:szCs w:val="24"/>
              </w:rPr>
            </w:pPr>
          </w:p>
        </w:tc>
      </w:tr>
    </w:tbl>
    <w:p w:rsidR="001F4FC8" w:rsidRPr="009727CA" w:rsidRDefault="001F4FC8" w:rsidP="001F4FC8">
      <w:pPr>
        <w:pStyle w:val="ConsPlusNormal"/>
        <w:jc w:val="both"/>
        <w:rPr>
          <w:rFonts w:ascii="Times New Roman" w:hAnsi="Times New Roman" w:cs="Times New Roman"/>
          <w:sz w:val="24"/>
          <w:szCs w:val="24"/>
        </w:rPr>
      </w:pPr>
    </w:p>
    <w:p w:rsidR="001F4FC8" w:rsidRPr="009727CA" w:rsidRDefault="001F4FC8" w:rsidP="001F4FC8">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Подписи Сторон:</w:t>
      </w:r>
    </w:p>
    <w:p w:rsidR="001F4FC8" w:rsidRPr="009727CA" w:rsidRDefault="001F4FC8" w:rsidP="001F4FC8">
      <w:pPr>
        <w:pStyle w:val="ConsPlusNonformat"/>
        <w:jc w:val="both"/>
        <w:rPr>
          <w:rFonts w:ascii="Times New Roman" w:hAnsi="Times New Roman" w:cs="Times New Roman"/>
          <w:sz w:val="24"/>
          <w:szCs w:val="24"/>
        </w:rPr>
      </w:pPr>
    </w:p>
    <w:p w:rsidR="001F4FC8" w:rsidRPr="009727CA" w:rsidRDefault="001F4FC8" w:rsidP="001F4FC8">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Учредитель                             Учреждение</w:t>
      </w:r>
    </w:p>
    <w:p w:rsidR="001F4FC8" w:rsidRPr="009727CA" w:rsidRDefault="001F4FC8" w:rsidP="001F4FC8">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__________ (___________________)       __________ (___________________)</w:t>
      </w:r>
    </w:p>
    <w:p w:rsidR="001F4FC8" w:rsidRPr="009727CA" w:rsidRDefault="001F4FC8" w:rsidP="001F4FC8">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 xml:space="preserve">    (расшифровка подписи)                  (расшифровка подписи)</w:t>
      </w:r>
    </w:p>
    <w:p w:rsidR="001F4FC8" w:rsidRPr="009727CA" w:rsidRDefault="001F4FC8" w:rsidP="001F4FC8">
      <w:pPr>
        <w:pStyle w:val="ConsPlusNonformat"/>
        <w:jc w:val="both"/>
        <w:rPr>
          <w:rFonts w:ascii="Times New Roman" w:hAnsi="Times New Roman" w:cs="Times New Roman"/>
          <w:sz w:val="24"/>
          <w:szCs w:val="24"/>
        </w:rPr>
      </w:pPr>
      <w:r w:rsidRPr="009727CA">
        <w:rPr>
          <w:rFonts w:ascii="Times New Roman" w:hAnsi="Times New Roman" w:cs="Times New Roman"/>
          <w:sz w:val="24"/>
          <w:szCs w:val="24"/>
        </w:rPr>
        <w:t>М.П.                                   М.П.</w:t>
      </w:r>
    </w:p>
    <w:p w:rsidR="001F4FC8" w:rsidRPr="009727CA" w:rsidRDefault="001F4FC8" w:rsidP="001F4FC8">
      <w:pPr>
        <w:pStyle w:val="ConsPlusNormal"/>
        <w:jc w:val="both"/>
        <w:rPr>
          <w:rFonts w:ascii="Times New Roman" w:hAnsi="Times New Roman" w:cs="Times New Roman"/>
          <w:sz w:val="24"/>
          <w:szCs w:val="24"/>
        </w:rPr>
      </w:pPr>
    </w:p>
    <w:p w:rsidR="001F4FC8" w:rsidRPr="009727CA" w:rsidRDefault="001F4FC8" w:rsidP="001F4FC8">
      <w:pPr>
        <w:pStyle w:val="ConsPlusNormal"/>
        <w:jc w:val="both"/>
        <w:rPr>
          <w:rFonts w:ascii="Times New Roman" w:hAnsi="Times New Roman" w:cs="Times New Roman"/>
          <w:sz w:val="24"/>
          <w:szCs w:val="24"/>
        </w:rPr>
      </w:pPr>
    </w:p>
    <w:p w:rsidR="001F4FC8" w:rsidRPr="009727CA" w:rsidRDefault="001F4FC8" w:rsidP="001F4FC8">
      <w:pPr>
        <w:pStyle w:val="ConsPlusNormal"/>
        <w:pBdr>
          <w:top w:val="single" w:sz="6" w:space="0" w:color="auto"/>
        </w:pBdr>
        <w:spacing w:before="100" w:after="100"/>
        <w:jc w:val="both"/>
        <w:rPr>
          <w:rFonts w:ascii="Times New Roman" w:hAnsi="Times New Roman" w:cs="Times New Roman"/>
          <w:sz w:val="24"/>
          <w:szCs w:val="24"/>
        </w:rPr>
      </w:pPr>
    </w:p>
    <w:p w:rsidR="001F4FC8" w:rsidRDefault="001F4FC8" w:rsidP="001F4FC8"/>
    <w:p w:rsidR="00086740" w:rsidRDefault="00086740" w:rsidP="00DC7040">
      <w:pPr>
        <w:pStyle w:val="ConsPlusNormal"/>
        <w:ind w:firstLine="709"/>
        <w:contextualSpacing/>
        <w:jc w:val="right"/>
        <w:outlineLvl w:val="0"/>
        <w:rPr>
          <w:rFonts w:ascii="Times New Roman" w:hAnsi="Times New Roman" w:cs="Times New Roman"/>
          <w:sz w:val="28"/>
          <w:szCs w:val="28"/>
        </w:rPr>
      </w:pPr>
    </w:p>
    <w:sectPr w:rsidR="00086740" w:rsidSect="00CF29FB">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48" w:rsidRDefault="00F26F48">
      <w:r>
        <w:separator/>
      </w:r>
    </w:p>
  </w:endnote>
  <w:endnote w:type="continuationSeparator" w:id="1">
    <w:p w:rsidR="00F26F48" w:rsidRDefault="00F26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48" w:rsidRDefault="00F26F48">
      <w:r>
        <w:separator/>
      </w:r>
    </w:p>
  </w:footnote>
  <w:footnote w:type="continuationSeparator" w:id="1">
    <w:p w:rsidR="00F26F48" w:rsidRDefault="00F26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C80448"/>
    <w:rsid w:val="00020472"/>
    <w:rsid w:val="000862DA"/>
    <w:rsid w:val="00086740"/>
    <w:rsid w:val="000B2D87"/>
    <w:rsid w:val="001069A7"/>
    <w:rsid w:val="00114263"/>
    <w:rsid w:val="00132BC1"/>
    <w:rsid w:val="00157029"/>
    <w:rsid w:val="00182153"/>
    <w:rsid w:val="001A3CFF"/>
    <w:rsid w:val="001D02CD"/>
    <w:rsid w:val="001F46D4"/>
    <w:rsid w:val="001F4FC8"/>
    <w:rsid w:val="00206BA4"/>
    <w:rsid w:val="00264735"/>
    <w:rsid w:val="0028266C"/>
    <w:rsid w:val="00286F29"/>
    <w:rsid w:val="002C37BB"/>
    <w:rsid w:val="002E2018"/>
    <w:rsid w:val="002E3E94"/>
    <w:rsid w:val="00344940"/>
    <w:rsid w:val="00367386"/>
    <w:rsid w:val="003C4E6F"/>
    <w:rsid w:val="004312CA"/>
    <w:rsid w:val="00450EB1"/>
    <w:rsid w:val="00470FB3"/>
    <w:rsid w:val="00482A25"/>
    <w:rsid w:val="00502F9B"/>
    <w:rsid w:val="00536FED"/>
    <w:rsid w:val="005847B8"/>
    <w:rsid w:val="00584EDC"/>
    <w:rsid w:val="005B5477"/>
    <w:rsid w:val="005B7C2C"/>
    <w:rsid w:val="005C26AB"/>
    <w:rsid w:val="005E09D7"/>
    <w:rsid w:val="005F7BA9"/>
    <w:rsid w:val="006155F3"/>
    <w:rsid w:val="00637B08"/>
    <w:rsid w:val="0066436B"/>
    <w:rsid w:val="00671E38"/>
    <w:rsid w:val="00687856"/>
    <w:rsid w:val="006E5895"/>
    <w:rsid w:val="00782260"/>
    <w:rsid w:val="0078616F"/>
    <w:rsid w:val="007A694A"/>
    <w:rsid w:val="007D7D61"/>
    <w:rsid w:val="007E4ADC"/>
    <w:rsid w:val="007F15DD"/>
    <w:rsid w:val="007F7FEC"/>
    <w:rsid w:val="0080040E"/>
    <w:rsid w:val="00814F1F"/>
    <w:rsid w:val="0081735F"/>
    <w:rsid w:val="00817ACA"/>
    <w:rsid w:val="00864569"/>
    <w:rsid w:val="008858D8"/>
    <w:rsid w:val="008B1016"/>
    <w:rsid w:val="008D16CB"/>
    <w:rsid w:val="008E6076"/>
    <w:rsid w:val="0091223B"/>
    <w:rsid w:val="009169CE"/>
    <w:rsid w:val="009437D1"/>
    <w:rsid w:val="009727CA"/>
    <w:rsid w:val="009774A5"/>
    <w:rsid w:val="00990DB7"/>
    <w:rsid w:val="00997F4C"/>
    <w:rsid w:val="00A209A7"/>
    <w:rsid w:val="00AE3E3F"/>
    <w:rsid w:val="00B00C1D"/>
    <w:rsid w:val="00B1278C"/>
    <w:rsid w:val="00B2360E"/>
    <w:rsid w:val="00B31E7A"/>
    <w:rsid w:val="00B70642"/>
    <w:rsid w:val="00BB0CD5"/>
    <w:rsid w:val="00BB6EA3"/>
    <w:rsid w:val="00BC13A2"/>
    <w:rsid w:val="00BC35CF"/>
    <w:rsid w:val="00BF4507"/>
    <w:rsid w:val="00C52C37"/>
    <w:rsid w:val="00C80448"/>
    <w:rsid w:val="00CA5127"/>
    <w:rsid w:val="00CB52B4"/>
    <w:rsid w:val="00CF29FB"/>
    <w:rsid w:val="00D03B84"/>
    <w:rsid w:val="00D212E3"/>
    <w:rsid w:val="00D23CC5"/>
    <w:rsid w:val="00D412E7"/>
    <w:rsid w:val="00D517A4"/>
    <w:rsid w:val="00D615EB"/>
    <w:rsid w:val="00D86024"/>
    <w:rsid w:val="00DC7040"/>
    <w:rsid w:val="00DD5CA6"/>
    <w:rsid w:val="00E10EB2"/>
    <w:rsid w:val="00E12571"/>
    <w:rsid w:val="00E55D54"/>
    <w:rsid w:val="00EB54EA"/>
    <w:rsid w:val="00EC564E"/>
    <w:rsid w:val="00ED72F2"/>
    <w:rsid w:val="00EF560E"/>
    <w:rsid w:val="00F0307F"/>
    <w:rsid w:val="00F26F48"/>
    <w:rsid w:val="00F41EEC"/>
    <w:rsid w:val="00F463BE"/>
    <w:rsid w:val="00F96C22"/>
    <w:rsid w:val="00FC1030"/>
    <w:rsid w:val="00FC261D"/>
    <w:rsid w:val="00FE2B6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7D7D61"/>
    <w:pPr>
      <w:widowControl w:val="0"/>
      <w:autoSpaceDE w:val="0"/>
      <w:autoSpaceDN w:val="0"/>
    </w:pPr>
    <w:rPr>
      <w:rFonts w:ascii="Calibri" w:hAnsi="Calibri" w:cs="Calibri"/>
      <w:sz w:val="22"/>
    </w:rPr>
  </w:style>
  <w:style w:type="paragraph" w:customStyle="1" w:styleId="ConsPlusTitle">
    <w:name w:val="ConsPlusTitle"/>
    <w:rsid w:val="007D7D61"/>
    <w:pPr>
      <w:widowControl w:val="0"/>
      <w:autoSpaceDE w:val="0"/>
      <w:autoSpaceDN w:val="0"/>
    </w:pPr>
    <w:rPr>
      <w:rFonts w:ascii="Calibri" w:hAnsi="Calibri" w:cs="Calibri"/>
      <w:b/>
      <w:sz w:val="22"/>
    </w:rPr>
  </w:style>
  <w:style w:type="character" w:styleId="ad">
    <w:name w:val="Hyperlink"/>
    <w:basedOn w:val="a0"/>
    <w:uiPriority w:val="99"/>
    <w:unhideWhenUsed/>
    <w:rsid w:val="007D7D61"/>
    <w:rPr>
      <w:color w:val="0563C1" w:themeColor="hyperlink"/>
      <w:u w:val="single"/>
    </w:rPr>
  </w:style>
  <w:style w:type="paragraph" w:customStyle="1" w:styleId="ConsPlusNonformat">
    <w:name w:val="ConsPlusNonformat"/>
    <w:rsid w:val="00FC261D"/>
    <w:pPr>
      <w:widowControl w:val="0"/>
      <w:autoSpaceDE w:val="0"/>
      <w:autoSpaceDN w:val="0"/>
    </w:pPr>
    <w:rPr>
      <w:rFonts w:ascii="Courier New" w:hAnsi="Courier New" w:cs="Courier New"/>
    </w:rPr>
  </w:style>
  <w:style w:type="paragraph" w:customStyle="1" w:styleId="ConsPlusCell">
    <w:name w:val="ConsPlusCell"/>
    <w:rsid w:val="00FC261D"/>
    <w:pPr>
      <w:widowControl w:val="0"/>
      <w:autoSpaceDE w:val="0"/>
      <w:autoSpaceDN w:val="0"/>
    </w:pPr>
    <w:rPr>
      <w:rFonts w:ascii="Courier New" w:hAnsi="Courier New" w:cs="Courier New"/>
    </w:rPr>
  </w:style>
  <w:style w:type="paragraph" w:customStyle="1" w:styleId="ConsPlusDocList">
    <w:name w:val="ConsPlusDocList"/>
    <w:rsid w:val="00FC261D"/>
    <w:pPr>
      <w:widowControl w:val="0"/>
      <w:autoSpaceDE w:val="0"/>
      <w:autoSpaceDN w:val="0"/>
    </w:pPr>
    <w:rPr>
      <w:rFonts w:ascii="Calibri" w:hAnsi="Calibri" w:cs="Calibri"/>
      <w:sz w:val="22"/>
    </w:rPr>
  </w:style>
  <w:style w:type="paragraph" w:customStyle="1" w:styleId="ConsPlusTitlePage">
    <w:name w:val="ConsPlusTitlePage"/>
    <w:rsid w:val="00FC261D"/>
    <w:pPr>
      <w:widowControl w:val="0"/>
      <w:autoSpaceDE w:val="0"/>
      <w:autoSpaceDN w:val="0"/>
    </w:pPr>
    <w:rPr>
      <w:rFonts w:ascii="Tahoma" w:hAnsi="Tahoma" w:cs="Tahoma"/>
    </w:rPr>
  </w:style>
  <w:style w:type="paragraph" w:customStyle="1" w:styleId="ConsPlusJurTerm">
    <w:name w:val="ConsPlusJurTerm"/>
    <w:rsid w:val="00FC261D"/>
    <w:pPr>
      <w:widowControl w:val="0"/>
      <w:autoSpaceDE w:val="0"/>
      <w:autoSpaceDN w:val="0"/>
    </w:pPr>
    <w:rPr>
      <w:rFonts w:ascii="Tahoma" w:hAnsi="Tahoma" w:cs="Tahoma"/>
      <w:sz w:val="26"/>
    </w:rPr>
  </w:style>
  <w:style w:type="paragraph" w:customStyle="1" w:styleId="ConsPlusTextList">
    <w:name w:val="ConsPlusTextList"/>
    <w:rsid w:val="00FC261D"/>
    <w:pPr>
      <w:widowControl w:val="0"/>
      <w:autoSpaceDE w:val="0"/>
      <w:autoSpaceDN w:val="0"/>
    </w:pPr>
    <w:rPr>
      <w:rFonts w:ascii="Arial" w:hAnsi="Arial" w:cs="Arial"/>
    </w:rPr>
  </w:style>
  <w:style w:type="paragraph" w:styleId="ae">
    <w:name w:val="Balloon Text"/>
    <w:basedOn w:val="a"/>
    <w:link w:val="af"/>
    <w:rsid w:val="008858D8"/>
    <w:rPr>
      <w:rFonts w:ascii="Tahoma" w:hAnsi="Tahoma" w:cs="Tahoma"/>
      <w:sz w:val="16"/>
      <w:szCs w:val="16"/>
    </w:rPr>
  </w:style>
  <w:style w:type="character" w:customStyle="1" w:styleId="af">
    <w:name w:val="Текст выноски Знак"/>
    <w:basedOn w:val="a0"/>
    <w:link w:val="ae"/>
    <w:rsid w:val="00885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4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59C1FAF2720B99F7277A1EB55A1DA7712704FD657CB8D2D1312B6EFD6783689567D6D7E557E706DEB80675CC977A3F1AC00C966746AEG" TargetMode="External"/><Relationship Id="rId18" Type="http://schemas.openxmlformats.org/officeDocument/2006/relationships/hyperlink" Target="consultantplus://offline/ref=4D59C1FAF2720B99F7277A1EB55A1DA7732C0EFC6D7AB8D2D1312B6EFD6783689567D6D4E653EC538CF7072988C7693F19C00E907B6C5DAC4CA4G" TargetMode="External"/><Relationship Id="rId26" Type="http://schemas.openxmlformats.org/officeDocument/2006/relationships/hyperlink" Target="consultantplus://offline/ref=4D59C1FAF2720B99F7277A1EB55A1DA7732C0EFC6D7AB8D2D1312B6EFD6783689567D6D4E653EC538CF7072988C7693F19C00E907B6C5DAC4CA4G" TargetMode="External"/><Relationship Id="rId39" Type="http://schemas.openxmlformats.org/officeDocument/2006/relationships/hyperlink" Target="consultantplus://offline/ref=4D59C1FAF2720B99F7277A1EB55A1DA771250EFC6172B8D2D1312B6EFD67836887678ED8E656F25289E25178CE49A2G" TargetMode="External"/><Relationship Id="rId3" Type="http://schemas.openxmlformats.org/officeDocument/2006/relationships/styles" Target="styles.xml"/><Relationship Id="rId21" Type="http://schemas.openxmlformats.org/officeDocument/2006/relationships/hyperlink" Target="consultantplus://offline/ref=4D59C1FAF2720B99F7277A1EB55A1DA7712409F96172B8D2D1312B6EFD67836887678ED8E656F25289E25178CE49A2G" TargetMode="External"/><Relationship Id="rId34" Type="http://schemas.openxmlformats.org/officeDocument/2006/relationships/hyperlink" Target="consultantplus://offline/ref=4D59C1FAF2720B99F7277A1EB55A1DA7732C0EFC6D7AB8D2D1312B6EFD6783689567D6D4E653EC538CF7072988C7693F19C00E907B6C5DAC4CA4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D59C1FAF2720B99F7277A1EB55A1DA771210CFF677AB8D2D1312B6EFD6783689567D6D4E650E85287F7072988C7693F19C00E907B6C5DAC4CA4G" TargetMode="External"/><Relationship Id="rId17" Type="http://schemas.openxmlformats.org/officeDocument/2006/relationships/hyperlink" Target="consultantplus://offline/ref=4D59C1FAF2720B99F7277A1EB55A1DA771210DF7677BB8D2D1312B6EFD67836887678ED8E656F25289E25178CE49A2G" TargetMode="External"/><Relationship Id="rId25" Type="http://schemas.openxmlformats.org/officeDocument/2006/relationships/hyperlink" Target="consultantplus://offline/ref=4D59C1FAF2720B99F7277A1EB55A1DA771210DF7677BB8D2D1312B6EFD67836887678ED8E656F25289E25178CE49A2G" TargetMode="External"/><Relationship Id="rId33" Type="http://schemas.openxmlformats.org/officeDocument/2006/relationships/hyperlink" Target="consultantplus://offline/ref=4D59C1FAF2720B99F7277A1EB55A1DA771250EFC6172B8D2D1312B6EFD67836887678ED8E656F25289E25178CE49A2G" TargetMode="External"/><Relationship Id="rId38" Type="http://schemas.openxmlformats.org/officeDocument/2006/relationships/hyperlink" Target="consultantplus://offline/ref=4D59C1FAF2720B99F7277A1EB55A1DA7732C0EFC6D7AB8D2D1312B6EFD6783689567D6D4E653EC538CF7072988C7693F19C00E907B6C5DAC4CA4G"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4D59C1FAF2720B99F7277A1EB55A1DA7732C0EFC6D7AB8D2D1312B6EFD6783689567D6D4E653EC538CF7072988C7693F19C00E907B6C5DAC4CA4G" TargetMode="External"/><Relationship Id="rId29" Type="http://schemas.openxmlformats.org/officeDocument/2006/relationships/hyperlink" Target="consultantplus://offline/ref=4D59C1FAF2720B99F7277A1EB55A1DA7712409F96172B8D2D1312B6EFD67836887678ED8E656F25289E25178CE49A2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59C1FAF2720B99F7277A1EB55A1DA771210CFF677AB8D2D1312B6EFD6783689567D6D4E55BED59DBAD172DC19261211CD81094656C45ADG" TargetMode="External"/><Relationship Id="rId24" Type="http://schemas.openxmlformats.org/officeDocument/2006/relationships/hyperlink" Target="consultantplus://offline/ref=4D59C1FAF2720B99F7277A1EB55A1DA7712409F96172B8D2D1312B6EFD67836887678ED8E656F25289E25178CE49A2G" TargetMode="External"/><Relationship Id="rId32" Type="http://schemas.openxmlformats.org/officeDocument/2006/relationships/hyperlink" Target="consultantplus://offline/ref=4D59C1FAF2720B99F7277A1EB55A1DA7712409F96172B8D2D1312B6EFD67836887678ED8E656F25289E25178CE49A2G" TargetMode="External"/><Relationship Id="rId37" Type="http://schemas.openxmlformats.org/officeDocument/2006/relationships/hyperlink" Target="consultantplus://offline/ref=4D59C1FAF2720B99F7277A1EB55A1DA771250EFC6172B8D2D1312B6EFD67836887678ED8E656F25289E25178CE49A2G" TargetMode="External"/><Relationship Id="rId40" Type="http://schemas.openxmlformats.org/officeDocument/2006/relationships/hyperlink" Target="consultantplus://offline/ref=4D59C1FAF2720B99F7277A1EB55A1DA7732C0EFC6D7AB8D2D1312B6EFD6783689567D6D4E653EC538CF7072988C7693F19C00E907B6C5DAC4CA4G" TargetMode="External"/><Relationship Id="rId5" Type="http://schemas.openxmlformats.org/officeDocument/2006/relationships/webSettings" Target="webSettings.xml"/><Relationship Id="rId15" Type="http://schemas.openxmlformats.org/officeDocument/2006/relationships/hyperlink" Target="consultantplus://offline/ref=4D59C1FAF2720B99F7276413A3364AAA7A2F53F2657EBA868E662D39A237853DD527D081B717B95F8FF94D78CA8C663F1E4DAEG" TargetMode="External"/><Relationship Id="rId23" Type="http://schemas.openxmlformats.org/officeDocument/2006/relationships/hyperlink" Target="consultantplus://offline/ref=4D59C1FAF2720B99F7277A1EB55A1DA7712409F96172B8D2D1312B6EFD67836887678ED8E656F25289E25178CE49A2G" TargetMode="External"/><Relationship Id="rId28" Type="http://schemas.openxmlformats.org/officeDocument/2006/relationships/hyperlink" Target="consultantplus://offline/ref=4D59C1FAF2720B99F7277A1EB55A1DA7732C0EFC6D7AB8D2D1312B6EFD6783689567D6D4E653EC538CF7072988C7693F19C00E907B6C5DAC4CA4G" TargetMode="External"/><Relationship Id="rId36" Type="http://schemas.openxmlformats.org/officeDocument/2006/relationships/hyperlink" Target="consultantplus://offline/ref=4D59C1FAF2720B99F7277A1EB55A1DA7732C0EFC6D7AB8D2D1312B6EFD6783689567D6D4E653EC538CF7072988C7693F19C00E907B6C5DAC4CA4G" TargetMode="External"/><Relationship Id="rId10" Type="http://schemas.openxmlformats.org/officeDocument/2006/relationships/hyperlink" Target="consultantplus://offline/ref=4D59C1FAF2720B99F7277A1EB55A1DA771210CFF677AB8D2D1312B6EFD6783689567D6D6E35AE959DBAD172DC19261211CD81094656C45ADG" TargetMode="External"/><Relationship Id="rId19" Type="http://schemas.openxmlformats.org/officeDocument/2006/relationships/hyperlink" Target="consultantplus://offline/ref=4D59C1FAF2720B99F7277A1EB55A1DA7732C0EFC6D7AB8D2D1312B6EFD6783689567D6D4E653EC538CF7072988C7693F19C00E907B6C5DAC4CA4G" TargetMode="External"/><Relationship Id="rId31" Type="http://schemas.openxmlformats.org/officeDocument/2006/relationships/hyperlink" Target="consultantplus://offline/ref=4D59C1FAF2720B99F7277A1EB55A1DA7712409F96172B8D2D1312B6EFD67836887678ED8E656F25289E25178CE49A2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D59C1FAF2720B99F7277A1EB55A1DA770250AF76C7DB8D2D1312B6EFD6783689567D6D4E653EC578DF7072988C7693F19C00E907B6C5DAC4CA4G" TargetMode="External"/><Relationship Id="rId22" Type="http://schemas.openxmlformats.org/officeDocument/2006/relationships/hyperlink" Target="consultantplus://offline/ref=4D59C1FAF2720B99F7277A1EB55A1DA7712409F96172B8D2D1312B6EFD67836887678ED8E656F25289E25178CE49A2G" TargetMode="External"/><Relationship Id="rId27" Type="http://schemas.openxmlformats.org/officeDocument/2006/relationships/hyperlink" Target="consultantplus://offline/ref=4D59C1FAF2720B99F7277A1EB55A1DA7732C0EFC6D7AB8D2D1312B6EFD6783689567D6D4E653EC538CF7072988C7693F19C00E907B6C5DAC4CA4G" TargetMode="External"/><Relationship Id="rId30" Type="http://schemas.openxmlformats.org/officeDocument/2006/relationships/hyperlink" Target="consultantplus://offline/ref=4D59C1FAF2720B99F7277A1EB55A1DA7712409F96172B8D2D1312B6EFD67836887678ED8E656F25289E25178CE49A2G" TargetMode="External"/><Relationship Id="rId35" Type="http://schemas.openxmlformats.org/officeDocument/2006/relationships/hyperlink" Target="consultantplus://offline/ref=4D59C1FAF2720B99F7277A1EB55A1DA771250EFC6172B8D2D1312B6EFD67836887678ED8E656F25289E25178CE49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FB80-4B16-40F4-8425-AEF6E433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8532</Words>
  <Characters>76853</Characters>
  <Application>Microsoft Office Word</Application>
  <DocSecurity>0</DocSecurity>
  <Lines>640</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2020-06-05T05:02:00Z</cp:lastPrinted>
  <dcterms:created xsi:type="dcterms:W3CDTF">2020-06-18T10:08:00Z</dcterms:created>
  <dcterms:modified xsi:type="dcterms:W3CDTF">2020-06-18T10:08:00Z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