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99975CD" w:rsidR="00010F32" w:rsidRPr="00715663" w:rsidRDefault="00715663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bookmarkStart w:id="0" w:name="_GoBack"/>
      <w:bookmarkEnd w:id="0"/>
      <w:r w:rsidRPr="00715663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4B3F7B0E" w14:textId="52D3BB13" w:rsidR="008761D1" w:rsidRPr="008761D1" w:rsidRDefault="007E020B" w:rsidP="00715663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06659A63" w:rsidR="003822C1" w:rsidRPr="003822C1" w:rsidRDefault="003822C1" w:rsidP="00715663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219,4 млн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млрд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млрд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млн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14:paraId="68EC04E8" w14:textId="316610E2" w:rsidR="003822C1" w:rsidRPr="003822C1" w:rsidRDefault="00082C21" w:rsidP="00715663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95BD69" wp14:editId="20D6C3D9">
            <wp:simplePos x="0" y="0"/>
            <wp:positionH relativeFrom="margin">
              <wp:posOffset>-29845</wp:posOffset>
            </wp:positionH>
            <wp:positionV relativeFrom="margin">
              <wp:posOffset>2852420</wp:posOffset>
            </wp:positionV>
            <wp:extent cx="3512185" cy="3743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26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3"/>
                    <a:stretch/>
                  </pic:blipFill>
                  <pic:spPr bwMode="auto">
                    <a:xfrm>
                      <a:off x="0" y="0"/>
                      <a:ext cx="351218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22C1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r w:rsidR="00715663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дня,</w:t>
      </w:r>
      <w:r w:rsidR="003822C1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45C4FE8C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млрд</w:t>
      </w:r>
      <w:r w:rsidR="007E13D0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14:paraId="2B13F1F7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14:paraId="3736683F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14:paraId="3D4A18B8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— уже 824 тыс. мужчин и 921 тыс. женщин. </w:t>
      </w:r>
    </w:p>
    <w:p w14:paraId="5EA330E5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14:paraId="3597AA2B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млн, а в 2010 году эту возрастную категорию представляло 22,9 млн человек.</w:t>
      </w:r>
    </w:p>
    <w:p w14:paraId="1667F975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14:paraId="2DD9BC12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14:paraId="406408C4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14:paraId="1F1F4B3B" w14:textId="5D1B7F0A" w:rsidR="003822C1" w:rsidRPr="0069324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r w:rsidR="00E76A01" w:rsidRPr="003822C1">
        <w:rPr>
          <w:rFonts w:ascii="Arial" w:eastAsia="Calibri" w:hAnsi="Arial" w:cs="Arial"/>
          <w:color w:val="525252"/>
          <w:sz w:val="24"/>
          <w:szCs w:val="24"/>
        </w:rPr>
        <w:t>трлн.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млрд</w:t>
      </w:r>
      <w:r w:rsidR="007E13D0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</w:t>
      </w:r>
      <w:r w:rsidRPr="00693241">
        <w:rPr>
          <w:rFonts w:ascii="Arial" w:eastAsia="Calibri" w:hAnsi="Arial" w:cs="Arial"/>
          <w:color w:val="525252"/>
          <w:sz w:val="24"/>
          <w:szCs w:val="24"/>
        </w:rPr>
        <w:t xml:space="preserve">здравоохранение — 16,3%, на социальную политику — 60,8%, на физкультуру и спорт — 1,6%, на СМИ — 0,7%. </w:t>
      </w:r>
    </w:p>
    <w:p w14:paraId="3F9B43C0" w14:textId="078B37CF" w:rsidR="00130D76" w:rsidRPr="00693241" w:rsidRDefault="00130D76" w:rsidP="00715663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Всероссийской переписи населения 2010 года (ВПН 2010) возрастная группа 25-34-летних жителей Пермского края, также как и по России в целом, являлась наиболее многочисленной (16,0%) в общей численности населения края (на долю 45-54-летних лиц приходилось 15,1% всего населения </w:t>
      </w:r>
      <w:proofErr w:type="spellStart"/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Прикамья</w:t>
      </w:r>
      <w:proofErr w:type="spellEnd"/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, остальные возрастные группы составляли менее 15% в общей численности). По текущей оценке численности населения на начало 2020 года наибольшая доля населения пришлась на лиц в возрасте 35-44 года (15,1%), а  число 25-34-летних уменьшилось в сравнении ВПН 2010 года на 1,6 процентных пункта, и сложилась на уровне 14,4%.</w:t>
      </w:r>
    </w:p>
    <w:p w14:paraId="0E95CF88" w14:textId="77777777" w:rsid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693241">
        <w:rPr>
          <w:rFonts w:ascii="Arial" w:eastAsia="Calibri" w:hAnsi="Arial" w:cs="Arial"/>
          <w:color w:val="525252"/>
          <w:sz w:val="24"/>
          <w:szCs w:val="24"/>
        </w:rPr>
        <w:t>Если бы не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5FF91F9D" w14:textId="73CA9476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14:paraId="16717875" w14:textId="3D6CD62E" w:rsidR="00715663" w:rsidRDefault="00C15D60" w:rsidP="005D6D63">
      <w:pPr>
        <w:spacing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C15D60">
        <w:rPr>
          <w:rFonts w:ascii="Arial" w:eastAsia="Calibri" w:hAnsi="Arial" w:cs="Arial"/>
          <w:i/>
          <w:color w:val="525252"/>
          <w:sz w:val="20"/>
          <w:szCs w:val="24"/>
        </w:rPr>
        <w:t xml:space="preserve">Изображение: </w:t>
      </w:r>
      <w:r w:rsidR="005D6D63" w:rsidRPr="005D6D63">
        <w:rPr>
          <w:rFonts w:ascii="Arial" w:eastAsia="Calibri" w:hAnsi="Arial" w:cs="Arial"/>
          <w:i/>
          <w:color w:val="525252"/>
          <w:sz w:val="20"/>
          <w:szCs w:val="24"/>
        </w:rPr>
        <w:t>https://image.freepik.com/free-photo/takeaway-drinking-glass-with-straw-3d-glasses-cinema-tickets-and-popcorn-box-against-white-backdrop_23-2148188216.jpg</w:t>
      </w:r>
    </w:p>
    <w:p w14:paraId="36DB6425" w14:textId="77777777" w:rsidR="00715663" w:rsidRPr="00715663" w:rsidRDefault="00715663" w:rsidP="0071566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Подгруппа по ВПН-2020</w:t>
      </w:r>
    </w:p>
    <w:p w14:paraId="199DAAE6" w14:textId="77777777" w:rsidR="00715663" w:rsidRPr="00715663" w:rsidRDefault="00715663" w:rsidP="00715663">
      <w:pPr>
        <w:spacing w:after="0" w:line="240" w:lineRule="auto"/>
        <w:contextualSpacing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 xml:space="preserve">+7 (342) 236-50-14 доб. 3-12# </w:t>
      </w:r>
    </w:p>
    <w:p w14:paraId="50B1E9A8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</w:p>
    <w:p w14:paraId="545DC366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2C1DF314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>+7 (342) 236-09-98 доб. 2-62#</w:t>
      </w:r>
    </w:p>
    <w:p w14:paraId="140303A3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2AF2EA0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59C829F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715663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715663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004BE715" w14:textId="77777777" w:rsidR="00715663" w:rsidRPr="00715663" w:rsidRDefault="00BD0325" w:rsidP="007156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715663" w:rsidRPr="007156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  <w:r w:rsidR="00715663" w:rsidRPr="00715663">
        <w:rPr>
          <w:rFonts w:ascii="Arial" w:eastAsia="Calibri" w:hAnsi="Arial" w:cs="Arial"/>
          <w:sz w:val="24"/>
          <w:szCs w:val="24"/>
        </w:rPr>
        <w:t xml:space="preserve"> </w:t>
      </w:r>
    </w:p>
    <w:p w14:paraId="7AECB185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>+7 (495) 933-31-94</w:t>
      </w:r>
    </w:p>
    <w:p w14:paraId="6563318E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2970EE94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Сообщества ВПН-2020 в социальных сетях:</w:t>
      </w:r>
    </w:p>
    <w:p w14:paraId="6C7D5D02" w14:textId="77777777" w:rsidR="00715663" w:rsidRPr="00715663" w:rsidRDefault="00BD0325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20660D3D" w14:textId="77777777" w:rsidR="00715663" w:rsidRPr="00715663" w:rsidRDefault="00BD0325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0616AC37" w14:textId="77777777" w:rsidR="00715663" w:rsidRPr="00715663" w:rsidRDefault="00BD0325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2ED95F4C" w14:textId="77777777" w:rsidR="00715663" w:rsidRPr="00715663" w:rsidRDefault="00BD0325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55ED050E" w14:textId="62079090" w:rsidR="00DF592B" w:rsidRDefault="00BD0325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0A2EEAB" w14:textId="46A19343"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56A128E" wp14:editId="520FBE84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DF592B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355B" w14:textId="77777777" w:rsidR="001A10A7" w:rsidRDefault="001A10A7" w:rsidP="00A02726">
      <w:pPr>
        <w:spacing w:after="0" w:line="240" w:lineRule="auto"/>
      </w:pPr>
      <w:r>
        <w:separator/>
      </w:r>
    </w:p>
  </w:endnote>
  <w:endnote w:type="continuationSeparator" w:id="0">
    <w:p w14:paraId="612CE3AF" w14:textId="77777777" w:rsidR="001A10A7" w:rsidRDefault="001A10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46586E8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D032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A117" w14:textId="77777777" w:rsidR="001A10A7" w:rsidRDefault="001A10A7" w:rsidP="00A02726">
      <w:pPr>
        <w:spacing w:after="0" w:line="240" w:lineRule="auto"/>
      </w:pPr>
      <w:r>
        <w:separator/>
      </w:r>
    </w:p>
  </w:footnote>
  <w:footnote w:type="continuationSeparator" w:id="0">
    <w:p w14:paraId="7669135F" w14:textId="77777777" w:rsidR="001A10A7" w:rsidRDefault="001A10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D032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32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D032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C21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4EF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1E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D76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0A7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2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61FA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6D6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241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663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38D5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3D0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4975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C2B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0325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5D6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6D6A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A01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D47-5EE9-4DF8-815A-780F83CE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zukraeva</cp:lastModifiedBy>
  <cp:revision>2</cp:revision>
  <cp:lastPrinted>2020-02-13T18:03:00Z</cp:lastPrinted>
  <dcterms:created xsi:type="dcterms:W3CDTF">2020-08-27T11:38:00Z</dcterms:created>
  <dcterms:modified xsi:type="dcterms:W3CDTF">2020-08-27T11:38:00Z</dcterms:modified>
</cp:coreProperties>
</file>