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D2" w:rsidRPr="004F35D2" w:rsidRDefault="004F35D2" w:rsidP="004F35D2">
      <w:pPr>
        <w:pStyle w:val="a5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F35D2">
        <w:rPr>
          <w:rFonts w:ascii="Times New Roman" w:hAnsi="Times New Roman"/>
          <w:b/>
          <w:sz w:val="40"/>
          <w:szCs w:val="40"/>
        </w:rPr>
        <w:t xml:space="preserve">                                             </w:t>
      </w:r>
      <w:r>
        <w:rPr>
          <w:rFonts w:ascii="Times New Roman" w:hAnsi="Times New Roman"/>
          <w:b/>
          <w:sz w:val="40"/>
          <w:szCs w:val="40"/>
        </w:rPr>
        <w:t>19</w:t>
      </w:r>
      <w:r w:rsidRPr="004F35D2">
        <w:rPr>
          <w:rFonts w:ascii="Times New Roman" w:hAnsi="Times New Roman"/>
          <w:b/>
          <w:sz w:val="40"/>
          <w:szCs w:val="40"/>
        </w:rPr>
        <w:t>.10.2017 года, в 1</w:t>
      </w:r>
      <w:r w:rsidR="00420A62">
        <w:rPr>
          <w:rFonts w:ascii="Times New Roman" w:hAnsi="Times New Roman"/>
          <w:b/>
          <w:sz w:val="40"/>
          <w:szCs w:val="40"/>
        </w:rPr>
        <w:t>1</w:t>
      </w:r>
      <w:r w:rsidRPr="004F35D2">
        <w:rPr>
          <w:rFonts w:ascii="Times New Roman" w:hAnsi="Times New Roman"/>
          <w:b/>
          <w:sz w:val="40"/>
          <w:szCs w:val="40"/>
        </w:rPr>
        <w:t>-00</w:t>
      </w:r>
    </w:p>
    <w:p w:rsidR="004F35D2" w:rsidRDefault="004F35D2" w:rsidP="004F35D2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F35D2">
        <w:rPr>
          <w:rFonts w:ascii="Times New Roman" w:hAnsi="Times New Roman"/>
          <w:b/>
          <w:sz w:val="32"/>
          <w:szCs w:val="32"/>
        </w:rPr>
        <w:t>СЕМИНАР: Практика применения трудового кодекса РФ</w:t>
      </w:r>
    </w:p>
    <w:p w:rsidR="004F35D2" w:rsidRDefault="004F35D2" w:rsidP="004F35D2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F35D2">
        <w:rPr>
          <w:rFonts w:ascii="Times New Roman" w:hAnsi="Times New Roman"/>
          <w:b/>
          <w:sz w:val="32"/>
          <w:szCs w:val="32"/>
        </w:rPr>
        <w:t xml:space="preserve"> в 2017 году: защита прав работодателя</w:t>
      </w:r>
    </w:p>
    <w:p w:rsidR="004F35D2" w:rsidRPr="004F35D2" w:rsidRDefault="004F35D2" w:rsidP="004F35D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F35D2">
        <w:rPr>
          <w:rFonts w:ascii="Times New Roman" w:hAnsi="Times New Roman"/>
          <w:sz w:val="24"/>
          <w:szCs w:val="24"/>
        </w:rPr>
        <w:t>МЕСТО ПРОВЕДЕНИЯ: Администрация Уинского района (</w:t>
      </w:r>
      <w:proofErr w:type="spellStart"/>
      <w:r w:rsidRPr="004F35D2">
        <w:rPr>
          <w:rFonts w:ascii="Times New Roman" w:hAnsi="Times New Roman"/>
          <w:sz w:val="24"/>
          <w:szCs w:val="24"/>
        </w:rPr>
        <w:t>с.Уинское</w:t>
      </w:r>
      <w:proofErr w:type="spellEnd"/>
      <w:r w:rsidRPr="004F35D2">
        <w:rPr>
          <w:rFonts w:ascii="Times New Roman" w:hAnsi="Times New Roman"/>
          <w:sz w:val="24"/>
          <w:szCs w:val="24"/>
        </w:rPr>
        <w:t>, ул. Октябрьская, 1, актовый зал.</w:t>
      </w:r>
    </w:p>
    <w:p w:rsidR="004F35D2" w:rsidRPr="004F35D2" w:rsidRDefault="004F35D2" w:rsidP="004F35D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F35D2">
        <w:rPr>
          <w:rFonts w:ascii="Times New Roman" w:hAnsi="Times New Roman"/>
          <w:sz w:val="24"/>
          <w:szCs w:val="24"/>
        </w:rPr>
        <w:t>ОРГАНИЗАТОРЫ: НО «Пермский фонд развития предпринимательства, УФПП, Администрация Уинского района.</w:t>
      </w:r>
    </w:p>
    <w:p w:rsidR="00603C51" w:rsidRPr="004F35D2" w:rsidRDefault="004F35D2" w:rsidP="00DE4DFA">
      <w:pPr>
        <w:pStyle w:val="a5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F35D2">
        <w:rPr>
          <w:rFonts w:ascii="Times New Roman" w:hAnsi="Times New Roman"/>
          <w:sz w:val="28"/>
          <w:szCs w:val="28"/>
        </w:rPr>
        <w:t>СПИКЕР:</w:t>
      </w:r>
      <w:r w:rsidR="00603C51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59B9692" wp14:editId="6CEC5679">
            <wp:simplePos x="0" y="0"/>
            <wp:positionH relativeFrom="column">
              <wp:posOffset>63500</wp:posOffset>
            </wp:positionH>
            <wp:positionV relativeFrom="paragraph">
              <wp:posOffset>108585</wp:posOffset>
            </wp:positionV>
            <wp:extent cx="1963420" cy="2100580"/>
            <wp:effectExtent l="0" t="0" r="0" b="0"/>
            <wp:wrapSquare wrapText="bothSides"/>
            <wp:docPr id="2" name="Рисунок 1" descr="C:\Users\k40af\Desktop\ФОТО\image_138423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40af\Desktop\ФОТО\image_138423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603C51" w:rsidRPr="004F35D2">
        <w:rPr>
          <w:rFonts w:ascii="Times New Roman" w:hAnsi="Times New Roman"/>
          <w:b/>
          <w:sz w:val="20"/>
          <w:szCs w:val="20"/>
        </w:rPr>
        <w:t xml:space="preserve">САПРЫКИН ЕВГЕНИЙ АЛЕКСАНДРОВИЧ – </w:t>
      </w:r>
      <w:r w:rsidR="00603C51" w:rsidRPr="004F35D2">
        <w:rPr>
          <w:rFonts w:ascii="Times New Roman" w:hAnsi="Times New Roman"/>
          <w:sz w:val="20"/>
          <w:szCs w:val="20"/>
        </w:rPr>
        <w:t xml:space="preserve">юрист, руководитель практики по трудовым спорам </w:t>
      </w:r>
      <w:r w:rsidR="00DE4DFA" w:rsidRPr="004F35D2">
        <w:rPr>
          <w:rFonts w:ascii="Times New Roman" w:hAnsi="Times New Roman"/>
          <w:sz w:val="20"/>
          <w:szCs w:val="20"/>
        </w:rPr>
        <w:t>Консалтинговой группы «БАЗИС»</w:t>
      </w:r>
      <w:r w:rsidR="00603C51" w:rsidRPr="004F35D2">
        <w:rPr>
          <w:rFonts w:ascii="Times New Roman" w:hAnsi="Times New Roman"/>
          <w:sz w:val="20"/>
          <w:szCs w:val="20"/>
        </w:rPr>
        <w:t>, автор семинаров, статей и учебных пособий по вопросам трудового права, старший преподаватель Пермского</w:t>
      </w:r>
      <w:r w:rsidR="00DC544F" w:rsidRPr="004F35D2">
        <w:rPr>
          <w:rFonts w:ascii="Times New Roman" w:hAnsi="Times New Roman"/>
          <w:sz w:val="20"/>
          <w:szCs w:val="20"/>
        </w:rPr>
        <w:t xml:space="preserve"> государственного</w:t>
      </w:r>
      <w:r w:rsidR="00603C51" w:rsidRPr="004F35D2">
        <w:rPr>
          <w:rFonts w:ascii="Times New Roman" w:hAnsi="Times New Roman"/>
          <w:sz w:val="20"/>
          <w:szCs w:val="20"/>
        </w:rPr>
        <w:t xml:space="preserve"> гуманитарно-педагогического университета, преподаватель </w:t>
      </w:r>
      <w:r w:rsidR="00DC544F" w:rsidRPr="004F35D2">
        <w:rPr>
          <w:rFonts w:ascii="Times New Roman" w:hAnsi="Times New Roman"/>
          <w:sz w:val="20"/>
          <w:szCs w:val="20"/>
        </w:rPr>
        <w:t xml:space="preserve">Научно – исследовательского института </w:t>
      </w:r>
      <w:r w:rsidR="00603C51" w:rsidRPr="004F35D2">
        <w:rPr>
          <w:rFonts w:ascii="Times New Roman" w:hAnsi="Times New Roman"/>
          <w:sz w:val="20"/>
          <w:szCs w:val="20"/>
        </w:rPr>
        <w:t>«</w:t>
      </w:r>
      <w:r w:rsidR="00DC544F" w:rsidRPr="004F35D2">
        <w:rPr>
          <w:rFonts w:ascii="Times New Roman" w:hAnsi="Times New Roman"/>
          <w:sz w:val="20"/>
          <w:szCs w:val="20"/>
        </w:rPr>
        <w:t>Высшая школа</w:t>
      </w:r>
      <w:r w:rsidR="00603C51" w:rsidRPr="004F35D2">
        <w:rPr>
          <w:rFonts w:ascii="Times New Roman" w:hAnsi="Times New Roman"/>
          <w:sz w:val="20"/>
          <w:szCs w:val="20"/>
        </w:rPr>
        <w:t xml:space="preserve"> экономики», начальник юридического отдела ПООО РЛЛС «Пермский клуб любителей лыжного спорта»</w:t>
      </w:r>
      <w:r>
        <w:rPr>
          <w:rFonts w:ascii="Times New Roman" w:hAnsi="Times New Roman"/>
          <w:sz w:val="20"/>
          <w:szCs w:val="20"/>
        </w:rPr>
        <w:t>.</w:t>
      </w:r>
    </w:p>
    <w:p w:rsidR="00711D03" w:rsidRDefault="00711D03" w:rsidP="00E20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5D2">
        <w:rPr>
          <w:rFonts w:ascii="Times New Roman" w:hAnsi="Times New Roman" w:cs="Times New Roman"/>
          <w:b/>
          <w:sz w:val="20"/>
          <w:szCs w:val="20"/>
        </w:rPr>
        <w:t>Специализация</w:t>
      </w:r>
      <w:r w:rsidRPr="004F35D2">
        <w:rPr>
          <w:rFonts w:ascii="Times New Roman" w:hAnsi="Times New Roman" w:cs="Times New Roman"/>
          <w:sz w:val="20"/>
          <w:szCs w:val="20"/>
        </w:rPr>
        <w:t>:</w:t>
      </w:r>
      <w:r w:rsidR="007201D7" w:rsidRPr="004F35D2">
        <w:rPr>
          <w:rFonts w:ascii="Times New Roman" w:hAnsi="Times New Roman" w:cs="Times New Roman"/>
          <w:sz w:val="20"/>
          <w:szCs w:val="20"/>
        </w:rPr>
        <w:t xml:space="preserve"> </w:t>
      </w:r>
      <w:r w:rsidR="00603C51" w:rsidRPr="004F35D2">
        <w:rPr>
          <w:rFonts w:ascii="Times New Roman" w:hAnsi="Times New Roman" w:cs="Times New Roman"/>
          <w:sz w:val="20"/>
          <w:szCs w:val="20"/>
        </w:rPr>
        <w:t>трудовое право, предпринимательское право, право социального обеспечения.</w:t>
      </w:r>
    </w:p>
    <w:p w:rsidR="004F35D2" w:rsidRPr="00CB76B0" w:rsidRDefault="004F35D2" w:rsidP="004F35D2">
      <w:pPr>
        <w:pBdr>
          <w:left w:val="single" w:sz="36" w:space="20" w:color="EC9036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семинара</w:t>
      </w: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спорные вопросы практического применения ТК РФ с учетом последних изменений законодательства, новейшей судебной практики и разъяснений государственных органов, что позволяет защитить интересы работодателя и минимизировать штрафные санкции</w:t>
      </w:r>
    </w:p>
    <w:p w:rsidR="004F35D2" w:rsidRPr="00CB76B0" w:rsidRDefault="004F35D2" w:rsidP="004F35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кого</w:t>
      </w:r>
    </w:p>
    <w:p w:rsidR="004F35D2" w:rsidRPr="00CB76B0" w:rsidRDefault="004F35D2" w:rsidP="004F35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руководителей предприятий и организаций, юристов,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предпринимателей, </w:t>
      </w: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сотрудников служб персонала, начальников и специалистов отдела кадров</w:t>
      </w:r>
    </w:p>
    <w:p w:rsidR="004F35D2" w:rsidRPr="00CB76B0" w:rsidRDefault="004F35D2" w:rsidP="004F35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Основные вопросы программы:</w:t>
      </w:r>
    </w:p>
    <w:p w:rsidR="004F35D2" w:rsidRPr="00CB76B0" w:rsidRDefault="004F35D2" w:rsidP="004F35D2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 трудовое законодательство, вступившие в силу в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 </w:t>
      </w: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F35D2" w:rsidRPr="00CB76B0" w:rsidRDefault="004F35D2" w:rsidP="004F35D2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и юридических лиц</w:t>
      </w:r>
    </w:p>
    <w:p w:rsidR="004F35D2" w:rsidRPr="00CB76B0" w:rsidRDefault="004F35D2" w:rsidP="004F35D2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Законопроекты в области трудового права, планируемые к принятию в ближайшее время</w:t>
      </w:r>
    </w:p>
    <w:p w:rsidR="004F35D2" w:rsidRPr="00CB76B0" w:rsidRDefault="004F35D2" w:rsidP="004F35D2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судебной практики и практики проведения контрольных мероприятий в текущем году</w:t>
      </w:r>
    </w:p>
    <w:p w:rsidR="004F35D2" w:rsidRPr="00CB76B0" w:rsidRDefault="004F35D2" w:rsidP="004F35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 будут даны комментарии к последним изменениям в ТК РФ, а также обзор возможных поправок в трудовое законодательство. Приобретенные знания помогут участникам семинара привести кадровую документацию в соответствие с правовыми нормами, подготовиться к проверкам контролирующих органов и избежать возможных санкций.</w:t>
      </w:r>
    </w:p>
    <w:p w:rsidR="004F35D2" w:rsidRPr="00CB76B0" w:rsidRDefault="004F35D2" w:rsidP="004F35D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Новое в трудовом законодательстве: что должен знать работодатель.</w:t>
      </w:r>
    </w:p>
    <w:p w:rsidR="004F35D2" w:rsidRPr="00CB76B0" w:rsidRDefault="004F35D2" w:rsidP="004F35D2">
      <w:pPr>
        <w:numPr>
          <w:ilvl w:val="1"/>
          <w:numId w:val="2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профессиональных стандартов в установлении должностных обязанностей работников. Внесение изменений в должностную инструкцию или трудовой договор.</w:t>
      </w:r>
    </w:p>
    <w:p w:rsidR="004F35D2" w:rsidRPr="00CB76B0" w:rsidRDefault="004F35D2" w:rsidP="004F35D2">
      <w:pPr>
        <w:numPr>
          <w:ilvl w:val="1"/>
          <w:numId w:val="2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работникам, совмещающим работу с обучением. Конвенция МОТ № 140.</w:t>
      </w:r>
    </w:p>
    <w:p w:rsidR="004F35D2" w:rsidRPr="00CB76B0" w:rsidRDefault="004F35D2" w:rsidP="004F35D2">
      <w:pPr>
        <w:numPr>
          <w:ilvl w:val="1"/>
          <w:numId w:val="2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ежегодного оплачиваемого отпуска: разделение отпуска на части, предоставление задолженностей и др.; Конвенция МОТ № 132 "Об оплачиваемых отпусках". Рекомендации </w:t>
      </w:r>
      <w:proofErr w:type="spellStart"/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расчету компенсаций за неиспользованный отпуск при увольнении работника по сокращению численности или штата работников.</w:t>
      </w:r>
    </w:p>
    <w:p w:rsidR="004F35D2" w:rsidRPr="00CB76B0" w:rsidRDefault="004F35D2" w:rsidP="004F35D2">
      <w:pPr>
        <w:numPr>
          <w:ilvl w:val="1"/>
          <w:numId w:val="2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по вопросам оформления служебных командировок.</w:t>
      </w:r>
    </w:p>
    <w:p w:rsidR="004F35D2" w:rsidRPr="00CB76B0" w:rsidRDefault="004F35D2" w:rsidP="004F35D2">
      <w:pPr>
        <w:numPr>
          <w:ilvl w:val="1"/>
          <w:numId w:val="2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труда отдельных категорий граждан: женщин, инвалидов, государственных служащих и др. </w:t>
      </w:r>
    </w:p>
    <w:p w:rsidR="004F35D2" w:rsidRPr="00CB76B0" w:rsidRDefault="004F35D2" w:rsidP="004F35D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Законопроекты в области регулирования трудовых отношений.</w:t>
      </w: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Актуальные вопросы повышения эффективности обеспечения соблюдения норм трудового законодательства.</w:t>
      </w:r>
    </w:p>
    <w:p w:rsidR="004F35D2" w:rsidRPr="00CB76B0" w:rsidRDefault="004F35D2" w:rsidP="004F35D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Возникновение, изменение и прекращение трудовых отношений.</w:t>
      </w:r>
    </w:p>
    <w:p w:rsidR="004F35D2" w:rsidRPr="00CB76B0" w:rsidRDefault="004F35D2" w:rsidP="004F35D2">
      <w:pPr>
        <w:numPr>
          <w:ilvl w:val="1"/>
          <w:numId w:val="3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правовые вопросы заключения трудового договора. Оформление испытательного срока.</w:t>
      </w:r>
    </w:p>
    <w:p w:rsidR="004F35D2" w:rsidRPr="00CB76B0" w:rsidRDefault="004F35D2" w:rsidP="004F35D2">
      <w:pPr>
        <w:numPr>
          <w:ilvl w:val="1"/>
          <w:numId w:val="3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трудового и гражданско-правового договора. Анализ условий договоров при проверке налоговой инспекцией, ФСС, Государственной инспекции труда. Основания признания отношений трудовыми: судебно-арбитражная практика. Ответственность работодателя. Процедуры изменения условий трудового договора.</w:t>
      </w:r>
    </w:p>
    <w:p w:rsidR="004F35D2" w:rsidRPr="00CB76B0" w:rsidRDefault="004F35D2" w:rsidP="004F35D2">
      <w:pPr>
        <w:numPr>
          <w:ilvl w:val="1"/>
          <w:numId w:val="3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Совместительство и совмещение. Неполное рабочее время.</w:t>
      </w:r>
    </w:p>
    <w:p w:rsidR="004F35D2" w:rsidRPr="00CB76B0" w:rsidRDefault="004F35D2" w:rsidP="004F35D2">
      <w:pPr>
        <w:numPr>
          <w:ilvl w:val="1"/>
          <w:numId w:val="3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работника к дисциплинарной ответственности. Процедура наложения дисциплинарного взыскания: практические рекомендации по фиксации и оформлению фактов нарушения трудовой дисциплины.</w:t>
      </w:r>
    </w:p>
    <w:p w:rsidR="004F35D2" w:rsidRPr="00CB76B0" w:rsidRDefault="004F35D2" w:rsidP="004F35D2">
      <w:pPr>
        <w:numPr>
          <w:ilvl w:val="1"/>
          <w:numId w:val="3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работника: порядок, основания, необходимые документы. Отраслевые особенности процедур высвобождения работников. "Сложные" вопросы увольнения различных категорий работников: генерального директора, нерезидентов, совместителей, инвалидов и др. Обзор судебной практики.</w:t>
      </w:r>
    </w:p>
    <w:p w:rsidR="004F35D2" w:rsidRPr="00CB76B0" w:rsidRDefault="004F35D2" w:rsidP="004F35D2">
      <w:pPr>
        <w:numPr>
          <w:ilvl w:val="1"/>
          <w:numId w:val="4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работодателя, руководителя предприятия и должностных лиц за нарушения в сфере трудового законодательства.</w:t>
      </w:r>
    </w:p>
    <w:p w:rsidR="004F35D2" w:rsidRPr="00CB76B0" w:rsidRDefault="004F35D2" w:rsidP="004F35D2">
      <w:pPr>
        <w:numPr>
          <w:ilvl w:val="1"/>
          <w:numId w:val="4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применения законодательства о материальной ответственности. Судебная практика.</w:t>
      </w:r>
    </w:p>
    <w:p w:rsidR="004F35D2" w:rsidRPr="00CB76B0" w:rsidRDefault="004F35D2" w:rsidP="004F35D2">
      <w:pPr>
        <w:numPr>
          <w:ilvl w:val="1"/>
          <w:numId w:val="4"/>
        </w:numPr>
        <w:shd w:val="clear" w:color="auto" w:fill="FFFFFF"/>
        <w:spacing w:before="15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споры. Аргументы при защите позиции работодателя в суде. Обзор судебной практики: позиция Верховного Суда РФ.</w:t>
      </w:r>
    </w:p>
    <w:p w:rsidR="004F35D2" w:rsidRDefault="004F35D2" w:rsidP="004F35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D2" w:rsidRDefault="004F35D2" w:rsidP="004F35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D2" w:rsidRDefault="004F35D2" w:rsidP="004F35D2">
      <w:r>
        <w:t xml:space="preserve"> </w:t>
      </w:r>
    </w:p>
    <w:p w:rsidR="004F35D2" w:rsidRPr="004F35D2" w:rsidRDefault="004F35D2" w:rsidP="00E20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F35D2" w:rsidRPr="004F35D2" w:rsidSect="004F3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9A1"/>
    <w:multiLevelType w:val="multilevel"/>
    <w:tmpl w:val="0918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72012"/>
    <w:multiLevelType w:val="multilevel"/>
    <w:tmpl w:val="21E0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8F"/>
    <w:rsid w:val="00093430"/>
    <w:rsid w:val="00145588"/>
    <w:rsid w:val="002A049C"/>
    <w:rsid w:val="002E585A"/>
    <w:rsid w:val="00334D1D"/>
    <w:rsid w:val="00420A62"/>
    <w:rsid w:val="0048245F"/>
    <w:rsid w:val="004F35D2"/>
    <w:rsid w:val="00603C51"/>
    <w:rsid w:val="00711D03"/>
    <w:rsid w:val="007201D7"/>
    <w:rsid w:val="00773F95"/>
    <w:rsid w:val="007A749E"/>
    <w:rsid w:val="00821078"/>
    <w:rsid w:val="00A27E0B"/>
    <w:rsid w:val="00C9796E"/>
    <w:rsid w:val="00CF0328"/>
    <w:rsid w:val="00DC544F"/>
    <w:rsid w:val="00DE4DFA"/>
    <w:rsid w:val="00E20F30"/>
    <w:rsid w:val="00E5245F"/>
    <w:rsid w:val="00E56CC2"/>
    <w:rsid w:val="00FE64D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3C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heading1">
    <w:name w:val="f_heading1"/>
    <w:rsid w:val="00C9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3C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heading1">
    <w:name w:val="f_heading1"/>
    <w:rsid w:val="00C9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БАЗИС Консалтинг</dc:creator>
  <cp:lastModifiedBy>Леушина Надежда Владимировна</cp:lastModifiedBy>
  <cp:revision>2</cp:revision>
  <cp:lastPrinted>2017-01-26T05:47:00Z</cp:lastPrinted>
  <dcterms:created xsi:type="dcterms:W3CDTF">2017-10-13T05:05:00Z</dcterms:created>
  <dcterms:modified xsi:type="dcterms:W3CDTF">2017-10-13T05:05:00Z</dcterms:modified>
</cp:coreProperties>
</file>