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FD" w:rsidRDefault="008E6DFD">
      <w:pPr>
        <w:pStyle w:val="ConsPlusTitlePage"/>
      </w:pPr>
      <w:r>
        <w:t xml:space="preserve">Документ предоставлен </w:t>
      </w:r>
      <w:hyperlink r:id="rId4" w:history="1">
        <w:r>
          <w:rPr>
            <w:color w:val="0000FF"/>
          </w:rPr>
          <w:t>КонсультантПлюс</w:t>
        </w:r>
      </w:hyperlink>
      <w:r>
        <w:br/>
      </w:r>
    </w:p>
    <w:p w:rsidR="008E6DFD" w:rsidRDefault="008E6D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E6DFD">
        <w:tc>
          <w:tcPr>
            <w:tcW w:w="4677" w:type="dxa"/>
            <w:tcBorders>
              <w:top w:val="nil"/>
              <w:left w:val="nil"/>
              <w:bottom w:val="nil"/>
              <w:right w:val="nil"/>
            </w:tcBorders>
          </w:tcPr>
          <w:p w:rsidR="008E6DFD" w:rsidRDefault="008E6DFD">
            <w:pPr>
              <w:pStyle w:val="ConsPlusNormal"/>
            </w:pPr>
            <w:r>
              <w:t>11 декабря 2014 года</w:t>
            </w:r>
          </w:p>
        </w:tc>
        <w:tc>
          <w:tcPr>
            <w:tcW w:w="4677" w:type="dxa"/>
            <w:tcBorders>
              <w:top w:val="nil"/>
              <w:left w:val="nil"/>
              <w:bottom w:val="nil"/>
              <w:right w:val="nil"/>
            </w:tcBorders>
          </w:tcPr>
          <w:p w:rsidR="008E6DFD" w:rsidRDefault="008E6DFD">
            <w:pPr>
              <w:pStyle w:val="ConsPlusNormal"/>
              <w:jc w:val="right"/>
            </w:pPr>
            <w:r>
              <w:t>N 412-ПК</w:t>
            </w:r>
          </w:p>
        </w:tc>
      </w:tr>
    </w:tbl>
    <w:p w:rsidR="008E6DFD" w:rsidRDefault="008E6DFD">
      <w:pPr>
        <w:pStyle w:val="ConsPlusNormal"/>
        <w:pBdr>
          <w:top w:val="single" w:sz="6" w:space="0" w:color="auto"/>
        </w:pBdr>
        <w:spacing w:before="100" w:after="100"/>
        <w:jc w:val="both"/>
        <w:rPr>
          <w:sz w:val="2"/>
          <w:szCs w:val="2"/>
        </w:rPr>
      </w:pPr>
    </w:p>
    <w:p w:rsidR="008E6DFD" w:rsidRDefault="008E6DFD">
      <w:pPr>
        <w:pStyle w:val="ConsPlusNormal"/>
        <w:jc w:val="both"/>
      </w:pPr>
    </w:p>
    <w:p w:rsidR="008E6DFD" w:rsidRDefault="008E6DFD">
      <w:pPr>
        <w:pStyle w:val="ConsPlusTitle"/>
        <w:jc w:val="center"/>
      </w:pPr>
      <w:r>
        <w:t>ПЕРМСКИЙ КРАЙ</w:t>
      </w:r>
    </w:p>
    <w:p w:rsidR="008E6DFD" w:rsidRDefault="008E6DFD">
      <w:pPr>
        <w:pStyle w:val="ConsPlusTitle"/>
        <w:jc w:val="center"/>
      </w:pPr>
    </w:p>
    <w:p w:rsidR="008E6DFD" w:rsidRDefault="008E6DFD">
      <w:pPr>
        <w:pStyle w:val="ConsPlusTitle"/>
        <w:jc w:val="center"/>
      </w:pPr>
      <w:r>
        <w:t>ЗАКОН</w:t>
      </w:r>
    </w:p>
    <w:p w:rsidR="008E6DFD" w:rsidRDefault="008E6DFD">
      <w:pPr>
        <w:pStyle w:val="ConsPlusTitle"/>
        <w:jc w:val="center"/>
      </w:pPr>
    </w:p>
    <w:p w:rsidR="008E6DFD" w:rsidRDefault="008E6DFD">
      <w:pPr>
        <w:pStyle w:val="ConsPlusTitle"/>
        <w:jc w:val="center"/>
      </w:pPr>
      <w:r>
        <w:t>ОБ ОЦЕНКЕ РЕГУЛИРУЮЩЕГО ВОЗДЕЙСТВИЯ ПРОЕКТОВ НОРМАТИВНЫХ</w:t>
      </w:r>
    </w:p>
    <w:p w:rsidR="008E6DFD" w:rsidRDefault="008E6DFD">
      <w:pPr>
        <w:pStyle w:val="ConsPlusTitle"/>
        <w:jc w:val="center"/>
      </w:pPr>
      <w:r>
        <w:t>ПРАВОВЫХ АКТОВ ПЕРМСКОГО КРАЯ И ПРОЕКТОВ МУНИЦИПАЛЬНЫХ</w:t>
      </w:r>
    </w:p>
    <w:p w:rsidR="008E6DFD" w:rsidRDefault="008E6DFD">
      <w:pPr>
        <w:pStyle w:val="ConsPlusTitle"/>
        <w:jc w:val="center"/>
      </w:pPr>
      <w:r>
        <w:t>НОРМАТИВНЫХ ПРАВОВЫХ АКТОВ, ЗАТРАГИВАЮЩИХ ВОПРОСЫ</w:t>
      </w:r>
    </w:p>
    <w:p w:rsidR="008E6DFD" w:rsidRDefault="008E6DFD">
      <w:pPr>
        <w:pStyle w:val="ConsPlusTitle"/>
        <w:jc w:val="center"/>
      </w:pPr>
      <w:r>
        <w:t xml:space="preserve">ОСУЩЕСТВЛЕНИЯ </w:t>
      </w:r>
      <w:proofErr w:type="gramStart"/>
      <w:r>
        <w:t>ПРЕДПРИНИМАТЕЛЬСКОЙ</w:t>
      </w:r>
      <w:proofErr w:type="gramEnd"/>
      <w:r>
        <w:t xml:space="preserve"> И ИНВЕСТИЦИОННОЙ</w:t>
      </w:r>
    </w:p>
    <w:p w:rsidR="008E6DFD" w:rsidRDefault="008E6DFD">
      <w:pPr>
        <w:pStyle w:val="ConsPlusTitle"/>
        <w:jc w:val="center"/>
      </w:pPr>
      <w:r>
        <w:t>ДЕЯТЕЛЬНОСТИ, И ЭКСПЕРТИЗЕ НОРМАТИВНЫХ ПРАВОВЫХ АКТОВ</w:t>
      </w:r>
    </w:p>
    <w:p w:rsidR="008E6DFD" w:rsidRDefault="008E6DFD">
      <w:pPr>
        <w:pStyle w:val="ConsPlusTitle"/>
        <w:jc w:val="center"/>
      </w:pPr>
      <w:r>
        <w:t>ПЕРМСКОГО КРАЯ И МУНИЦИПАЛЬНЫХ НОРМАТИВНЫХ ПРАВОВЫХ АКТОВ,</w:t>
      </w:r>
    </w:p>
    <w:p w:rsidR="008E6DFD" w:rsidRDefault="008E6DFD">
      <w:pPr>
        <w:pStyle w:val="ConsPlusTitle"/>
        <w:jc w:val="center"/>
      </w:pPr>
      <w:proofErr w:type="gramStart"/>
      <w:r>
        <w:t>ЗАТРАГИВАЮЩИХ</w:t>
      </w:r>
      <w:proofErr w:type="gramEnd"/>
      <w:r>
        <w:t xml:space="preserve"> ВОПРОСЫ ОСУЩЕСТВЛЕНИЯ ПРЕДПРИНИМАТЕЛЬСКОЙ</w:t>
      </w:r>
    </w:p>
    <w:p w:rsidR="008E6DFD" w:rsidRDefault="008E6DFD">
      <w:pPr>
        <w:pStyle w:val="ConsPlusTitle"/>
        <w:jc w:val="center"/>
      </w:pPr>
      <w:r>
        <w:t>И ИНВЕСТИЦИОННОЙ ДЕЯТЕЛЬНОСТИ</w:t>
      </w:r>
    </w:p>
    <w:p w:rsidR="008E6DFD" w:rsidRDefault="008E6DFD">
      <w:pPr>
        <w:pStyle w:val="ConsPlusNormal"/>
        <w:jc w:val="both"/>
      </w:pPr>
    </w:p>
    <w:p w:rsidR="008E6DFD" w:rsidRDefault="008E6DFD">
      <w:pPr>
        <w:pStyle w:val="ConsPlusNormal"/>
        <w:jc w:val="right"/>
      </w:pPr>
      <w:proofErr w:type="gramStart"/>
      <w:r>
        <w:t>Принят</w:t>
      </w:r>
      <w:proofErr w:type="gramEnd"/>
    </w:p>
    <w:p w:rsidR="008E6DFD" w:rsidRDefault="008E6DFD">
      <w:pPr>
        <w:pStyle w:val="ConsPlusNormal"/>
        <w:jc w:val="right"/>
      </w:pPr>
      <w:r>
        <w:t>Законодательным Собранием</w:t>
      </w:r>
    </w:p>
    <w:p w:rsidR="008E6DFD" w:rsidRDefault="008E6DFD">
      <w:pPr>
        <w:pStyle w:val="ConsPlusNormal"/>
        <w:jc w:val="right"/>
      </w:pPr>
      <w:r>
        <w:t>Пермского края</w:t>
      </w:r>
    </w:p>
    <w:p w:rsidR="008E6DFD" w:rsidRDefault="008E6DFD">
      <w:pPr>
        <w:pStyle w:val="ConsPlusNormal"/>
        <w:jc w:val="right"/>
      </w:pPr>
      <w:r>
        <w:t>20 ноября 2014 года</w:t>
      </w:r>
    </w:p>
    <w:p w:rsidR="008E6DFD" w:rsidRDefault="008E6DFD">
      <w:pPr>
        <w:pStyle w:val="ConsPlusNormal"/>
        <w:jc w:val="center"/>
      </w:pPr>
      <w:r>
        <w:t>Список изменяющих документов</w:t>
      </w:r>
    </w:p>
    <w:p w:rsidR="008E6DFD" w:rsidRDefault="008E6DFD">
      <w:pPr>
        <w:pStyle w:val="ConsPlusNormal"/>
        <w:jc w:val="center"/>
      </w:pPr>
      <w:r>
        <w:t xml:space="preserve">(в ред. </w:t>
      </w:r>
      <w:hyperlink r:id="rId5" w:history="1">
        <w:r>
          <w:rPr>
            <w:color w:val="0000FF"/>
          </w:rPr>
          <w:t>Закона</w:t>
        </w:r>
      </w:hyperlink>
      <w:r>
        <w:t xml:space="preserve"> Пермского края от 06.10.2015 N 552-ПК)</w:t>
      </w:r>
    </w:p>
    <w:p w:rsidR="008E6DFD" w:rsidRDefault="008E6DFD">
      <w:pPr>
        <w:pStyle w:val="ConsPlusNormal"/>
        <w:jc w:val="center"/>
      </w:pPr>
    </w:p>
    <w:p w:rsidR="008E6DFD" w:rsidRDefault="008E6DFD">
      <w:pPr>
        <w:pStyle w:val="ConsPlusNormal"/>
        <w:ind w:firstLine="540"/>
        <w:jc w:val="both"/>
      </w:pPr>
      <w:proofErr w:type="gramStart"/>
      <w:r>
        <w:t xml:space="preserve">Настоящий Закон в соответствии со </w:t>
      </w:r>
      <w:hyperlink r:id="rId6"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7" w:history="1">
        <w:r>
          <w:rPr>
            <w:color w:val="0000FF"/>
          </w:rPr>
          <w:t>статьями 7</w:t>
        </w:r>
      </w:hyperlink>
      <w:r>
        <w:t xml:space="preserve"> и </w:t>
      </w:r>
      <w:hyperlink r:id="rId8" w:history="1">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w:t>
      </w:r>
      <w:proofErr w:type="gramEnd"/>
      <w:r>
        <w:t xml:space="preserve"> воздействия проектов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и проведением экспертизы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p>
    <w:p w:rsidR="008E6DFD" w:rsidRDefault="008E6DFD">
      <w:pPr>
        <w:pStyle w:val="ConsPlusNormal"/>
        <w:jc w:val="both"/>
      </w:pPr>
    </w:p>
    <w:p w:rsidR="008E6DFD" w:rsidRDefault="008E6DFD">
      <w:pPr>
        <w:pStyle w:val="ConsPlusNormal"/>
        <w:ind w:firstLine="540"/>
        <w:jc w:val="both"/>
      </w:pPr>
      <w:r>
        <w:t>Статья 1. Общие положения</w:t>
      </w:r>
    </w:p>
    <w:p w:rsidR="008E6DFD" w:rsidRDefault="008E6DFD">
      <w:pPr>
        <w:pStyle w:val="ConsPlusNormal"/>
        <w:jc w:val="both"/>
      </w:pPr>
    </w:p>
    <w:p w:rsidR="008E6DFD" w:rsidRDefault="008E6DFD">
      <w:pPr>
        <w:pStyle w:val="ConsPlusNormal"/>
        <w:ind w:firstLine="540"/>
        <w:jc w:val="both"/>
      </w:pPr>
      <w:r>
        <w:t>1. Проекты законов Пермского края, проекты постановлений Законодательного Собрания Пермского края, носящих нормативный характер, проекты нормативных правовых актов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 проекты нормативных правовых актов Пермского края), подлежат оценке регулирующего воздействия.</w:t>
      </w:r>
    </w:p>
    <w:p w:rsidR="008E6DFD" w:rsidRDefault="008E6DFD">
      <w:pPr>
        <w:pStyle w:val="ConsPlusNormal"/>
        <w:ind w:firstLine="540"/>
        <w:jc w:val="both"/>
      </w:pPr>
      <w:r>
        <w:t>Законы Пермского края, постановления Законодательного Собрания Пермского края, носящие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 нормативные правовые акты Пермского края), подлежат экспертизе.</w:t>
      </w:r>
    </w:p>
    <w:p w:rsidR="008E6DFD" w:rsidRDefault="008E6DFD">
      <w:pPr>
        <w:pStyle w:val="ConsPlusNormal"/>
        <w:ind w:firstLine="540"/>
        <w:jc w:val="both"/>
      </w:pPr>
      <w:r>
        <w:t>Проекты муниципальных нормативных правовых актов, затрагивающие вопросы осуществления предпринимательской и инвестиционной деятельности (далее - муниципальные нормативные правовые акты), подлежат оценке регулирующего воздействия.</w:t>
      </w:r>
    </w:p>
    <w:p w:rsidR="008E6DFD" w:rsidRDefault="008E6DFD">
      <w:pPr>
        <w:pStyle w:val="ConsPlusNormal"/>
        <w:ind w:firstLine="540"/>
        <w:jc w:val="both"/>
      </w:pPr>
      <w:r>
        <w:t xml:space="preserve">Муниципальные нормативные правовые акты, затрагивающие вопросы осуществления </w:t>
      </w:r>
      <w:r>
        <w:lastRenderedPageBreak/>
        <w:t>предпринимательской и инвестиционной деятельности, подлежат экспертизе.</w:t>
      </w:r>
    </w:p>
    <w:p w:rsidR="008E6DFD" w:rsidRDefault="008E6DFD">
      <w:pPr>
        <w:pStyle w:val="ConsPlusNormal"/>
        <w:ind w:firstLine="540"/>
        <w:jc w:val="both"/>
      </w:pPr>
      <w:r>
        <w:t>2.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Пермского края.</w:t>
      </w:r>
    </w:p>
    <w:p w:rsidR="008E6DFD" w:rsidRDefault="008E6DFD">
      <w:pPr>
        <w:pStyle w:val="ConsPlusNormal"/>
        <w:ind w:firstLine="540"/>
        <w:jc w:val="both"/>
      </w:pPr>
      <w:r>
        <w:t>Экспертиза нормативных правовых актов Пермского края проводится в целях выявления положений, необоснованно затрудняющих осуществление предпринимательской и инвестиционной деятельности.</w:t>
      </w:r>
    </w:p>
    <w:p w:rsidR="008E6DFD" w:rsidRDefault="008E6DFD">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E6DFD" w:rsidRDefault="008E6DFD">
      <w:pPr>
        <w:pStyle w:val="ConsPlusNormal"/>
        <w:ind w:firstLine="540"/>
        <w:jc w:val="both"/>
      </w:pPr>
      <w:r>
        <w:t>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E6DFD" w:rsidRDefault="008E6DFD">
      <w:pPr>
        <w:pStyle w:val="ConsPlusNormal"/>
        <w:ind w:firstLine="540"/>
        <w:jc w:val="both"/>
      </w:pPr>
      <w:r>
        <w:t>3. Оценка регулирующего воздействия проектов нормативных правовых актов Пермского края, а также экспертиза нормативных правовых актов Пермского края, содержащих сведения, составляющие государственную тайну, или сведения конфиденциального характера, не проводятся.</w:t>
      </w:r>
    </w:p>
    <w:p w:rsidR="008E6DFD" w:rsidRDefault="008E6DFD">
      <w:pPr>
        <w:pStyle w:val="ConsPlusNormal"/>
        <w:ind w:firstLine="540"/>
        <w:jc w:val="both"/>
      </w:pPr>
      <w:r>
        <w:t>Оценка регулирующего воздействия проектов муниципальных нормативных правовых актов Пермского края, а также экспертиза муниципальных нормативных правовых актов, содержащих сведения, составляющие государственную тайну, или сведения конфиденциального характера, не проводятся.</w:t>
      </w:r>
    </w:p>
    <w:p w:rsidR="008E6DFD" w:rsidRDefault="008E6DFD">
      <w:pPr>
        <w:pStyle w:val="ConsPlusNormal"/>
        <w:jc w:val="both"/>
      </w:pPr>
    </w:p>
    <w:p w:rsidR="008E6DFD" w:rsidRDefault="008E6DFD">
      <w:pPr>
        <w:pStyle w:val="ConsPlusNormal"/>
        <w:ind w:firstLine="540"/>
        <w:jc w:val="both"/>
      </w:pPr>
      <w:r>
        <w:t>Статья 2. Оценка регулирующего воздействия проектов нормативных правовых актов Пермского края</w:t>
      </w:r>
    </w:p>
    <w:p w:rsidR="008E6DFD" w:rsidRDefault="008E6DFD">
      <w:pPr>
        <w:pStyle w:val="ConsPlusNormal"/>
        <w:jc w:val="both"/>
      </w:pPr>
    </w:p>
    <w:p w:rsidR="008E6DFD" w:rsidRDefault="008E6DFD">
      <w:pPr>
        <w:pStyle w:val="ConsPlusNormal"/>
        <w:ind w:firstLine="540"/>
        <w:jc w:val="both"/>
      </w:pPr>
      <w:r>
        <w:t>1. Оценка регулирующего воздействия проектов нормативных правовых актов Пермского края проводится исполнительным органом государственной власти Пермского края, уполномоченным губернатором Пермского края (далее - уполномоченный орган), в порядке, установленном нормативным правовым актом губернатора Пермского края.</w:t>
      </w:r>
    </w:p>
    <w:p w:rsidR="008E6DFD" w:rsidRDefault="008E6DFD">
      <w:pPr>
        <w:pStyle w:val="ConsPlusNormal"/>
        <w:ind w:firstLine="540"/>
        <w:jc w:val="both"/>
      </w:pPr>
      <w:r>
        <w:t>2. Оценка регулирующего воздействия проектов нормативных правовых актов Пермского края включает следующие этапы:</w:t>
      </w:r>
    </w:p>
    <w:p w:rsidR="008E6DFD" w:rsidRDefault="008E6DFD">
      <w:pPr>
        <w:pStyle w:val="ConsPlusNormal"/>
        <w:ind w:firstLine="540"/>
        <w:jc w:val="both"/>
      </w:pPr>
      <w:r>
        <w:t>а) размещение уведомления о разработке проекта нормативного правового акта Пермского края и проведении публичных консультаций с заинтересованными лицами;</w:t>
      </w:r>
    </w:p>
    <w:p w:rsidR="008E6DFD" w:rsidRDefault="008E6DFD">
      <w:pPr>
        <w:pStyle w:val="ConsPlusNormal"/>
        <w:ind w:firstLine="540"/>
        <w:jc w:val="both"/>
      </w:pPr>
      <w:r>
        <w:t>б) подготовка проекта нормативного правового акта Пермского края и проведение публичных консультаций с заинтересованными лицами;</w:t>
      </w:r>
    </w:p>
    <w:p w:rsidR="008E6DFD" w:rsidRDefault="008E6DFD">
      <w:pPr>
        <w:pStyle w:val="ConsPlusNormal"/>
        <w:ind w:firstLine="540"/>
        <w:jc w:val="both"/>
      </w:pPr>
      <w:r>
        <w:t>в) подготовка уполномоченным органом заключения об оценке регулирующего воздействия;</w:t>
      </w:r>
    </w:p>
    <w:p w:rsidR="008E6DFD" w:rsidRDefault="008E6DFD">
      <w:pPr>
        <w:pStyle w:val="ConsPlusNormal"/>
        <w:ind w:firstLine="540"/>
        <w:jc w:val="both"/>
      </w:pPr>
      <w:proofErr w:type="gramStart"/>
      <w:r>
        <w:t xml:space="preserve">г) рассмотрение Экспертным советом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заключений на проекты законов Пермского края, а также заключений на проекты других нормативных правовых актов Пермского края в случаях, указанных в </w:t>
      </w:r>
      <w:hyperlink w:anchor="P50" w:history="1">
        <w:r>
          <w:rPr>
            <w:color w:val="0000FF"/>
          </w:rPr>
          <w:t>абзаце третьем части 4</w:t>
        </w:r>
      </w:hyperlink>
      <w:r>
        <w:t xml:space="preserve"> настоящей статьи.</w:t>
      </w:r>
      <w:proofErr w:type="gramEnd"/>
    </w:p>
    <w:p w:rsidR="008E6DFD" w:rsidRDefault="008E6DFD">
      <w:pPr>
        <w:pStyle w:val="ConsPlusNormal"/>
        <w:ind w:firstLine="540"/>
        <w:jc w:val="both"/>
      </w:pPr>
      <w:r>
        <w:t>3. По итогам оценки регулирующего воздействия уполномоченный орган готовит заключение в соответствии с правовыми актами федерального органа исполнительной власти, осуществляющего государственную политику в сфере оценки регулирующего воздействия проектов нормативных правовых актов. Заключение носит рекомендательный характер.</w:t>
      </w:r>
    </w:p>
    <w:p w:rsidR="008E6DFD" w:rsidRDefault="008E6DFD">
      <w:pPr>
        <w:pStyle w:val="ConsPlusNormal"/>
        <w:ind w:firstLine="540"/>
        <w:jc w:val="both"/>
      </w:pPr>
      <w:r>
        <w:t>4. Заключение об оценке регулирующего воздействия на проекты законов Пермского края направляется уполномоченным органом в Экспертный совет для рассмотрения.</w:t>
      </w:r>
    </w:p>
    <w:p w:rsidR="008E6DFD" w:rsidRDefault="008E6DFD">
      <w:pPr>
        <w:pStyle w:val="ConsPlusNormal"/>
        <w:ind w:firstLine="540"/>
        <w:jc w:val="both"/>
      </w:pPr>
      <w:r>
        <w:lastRenderedPageBreak/>
        <w:t xml:space="preserve">Одновременно с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8E6DFD" w:rsidRDefault="008E6DFD">
      <w:pPr>
        <w:pStyle w:val="ConsPlusNormal"/>
        <w:ind w:firstLine="540"/>
        <w:jc w:val="both"/>
      </w:pPr>
      <w:bookmarkStart w:id="0" w:name="P50"/>
      <w:bookmarkEnd w:id="0"/>
      <w:proofErr w:type="gramStart"/>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w:t>
      </w:r>
      <w:proofErr w:type="gramEnd"/>
      <w:r>
        <w:t xml:space="preserve"> Одновременно с заключением в Экспертный совет представляется сводный отчет о результатах </w:t>
      </w:r>
      <w:proofErr w:type="gramStart"/>
      <w:r>
        <w:t>проведения оценки регулирующего воздействия проекта нормативного правового акта</w:t>
      </w:r>
      <w:proofErr w:type="gramEnd"/>
      <w:r>
        <w:t>.</w:t>
      </w:r>
    </w:p>
    <w:p w:rsidR="008E6DFD" w:rsidRDefault="008E6DFD">
      <w:pPr>
        <w:pStyle w:val="ConsPlusNormal"/>
        <w:ind w:firstLine="540"/>
        <w:jc w:val="both"/>
      </w:pPr>
      <w:r>
        <w:t>По итогам рассмотрения заключения уполномоченного органа об оценке регулирующего воздействия Экспертный совет принимает решение, которое носит рекомендательный характер.</w:t>
      </w:r>
    </w:p>
    <w:p w:rsidR="008E6DFD" w:rsidRDefault="008E6DFD">
      <w:pPr>
        <w:pStyle w:val="ConsPlusNormal"/>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8E6DFD" w:rsidRDefault="008E6DFD">
      <w:pPr>
        <w:pStyle w:val="ConsPlusNormal"/>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8E6DFD" w:rsidRDefault="008E6DFD">
      <w:pPr>
        <w:pStyle w:val="ConsPlusNormal"/>
        <w:ind w:firstLine="540"/>
        <w:jc w:val="both"/>
      </w:pPr>
      <w:r>
        <w:t>пять представителей Правительства Пермского края, в том числе представитель уполномоченного органа;</w:t>
      </w:r>
    </w:p>
    <w:p w:rsidR="008E6DFD" w:rsidRDefault="008E6DFD">
      <w:pPr>
        <w:pStyle w:val="ConsPlusNormal"/>
        <w:ind w:firstLine="540"/>
        <w:jc w:val="both"/>
      </w:pPr>
      <w:r>
        <w:t>пять депутатов Законодательного Собрания Пермского края (по одному представителю от каждого комитета);</w:t>
      </w:r>
    </w:p>
    <w:p w:rsidR="008E6DFD" w:rsidRDefault="008E6DFD">
      <w:pPr>
        <w:pStyle w:val="ConsPlusNormal"/>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8E6DFD" w:rsidRDefault="008E6DFD">
      <w:pPr>
        <w:pStyle w:val="ConsPlusNormal"/>
        <w:jc w:val="both"/>
      </w:pPr>
      <w:r>
        <w:t xml:space="preserve">(в ред. </w:t>
      </w:r>
      <w:hyperlink r:id="rId9" w:history="1">
        <w:r>
          <w:rPr>
            <w:color w:val="0000FF"/>
          </w:rPr>
          <w:t>Закона</w:t>
        </w:r>
      </w:hyperlink>
      <w:r>
        <w:t xml:space="preserve"> Пермского края от 06.10.2015 N 552-ПК)</w:t>
      </w:r>
    </w:p>
    <w:p w:rsidR="008E6DFD" w:rsidRDefault="008E6DFD">
      <w:pPr>
        <w:pStyle w:val="ConsPlusNormal"/>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8E6DFD" w:rsidRDefault="008E6DFD">
      <w:pPr>
        <w:pStyle w:val="ConsPlusNormal"/>
        <w:ind w:firstLine="540"/>
        <w:jc w:val="both"/>
      </w:pPr>
      <w:r>
        <w:t>6. Принятие нормативного правового акта Пермского края без проведения оценки регулирующего воздействия такого нормативного правового акта не допускается.</w:t>
      </w:r>
    </w:p>
    <w:p w:rsidR="008E6DFD" w:rsidRDefault="008E6DFD">
      <w:pPr>
        <w:pStyle w:val="ConsPlusNormal"/>
        <w:ind w:firstLine="540"/>
        <w:jc w:val="both"/>
      </w:pPr>
      <w:r>
        <w:t>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w:t>
      </w:r>
    </w:p>
    <w:p w:rsidR="008E6DFD" w:rsidRDefault="008E6DFD">
      <w:pPr>
        <w:pStyle w:val="ConsPlusNormal"/>
        <w:jc w:val="both"/>
      </w:pPr>
    </w:p>
    <w:p w:rsidR="008E6DFD" w:rsidRDefault="008E6DFD">
      <w:pPr>
        <w:pStyle w:val="ConsPlusNormal"/>
        <w:ind w:firstLine="540"/>
        <w:jc w:val="both"/>
      </w:pPr>
      <w:r>
        <w:t>Статья 3. Экспертиза нормативных правовых актов Пермского края</w:t>
      </w:r>
    </w:p>
    <w:p w:rsidR="008E6DFD" w:rsidRDefault="008E6DFD">
      <w:pPr>
        <w:pStyle w:val="ConsPlusNormal"/>
        <w:jc w:val="both"/>
      </w:pPr>
    </w:p>
    <w:p w:rsidR="008E6DFD" w:rsidRDefault="008E6DFD">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8E6DFD" w:rsidRDefault="008E6DFD">
      <w:pPr>
        <w:pStyle w:val="ConsPlusNormal"/>
        <w:ind w:firstLine="540"/>
        <w:jc w:val="both"/>
      </w:pPr>
      <w:r>
        <w:t xml:space="preserve">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w:t>
      </w:r>
      <w:proofErr w:type="gramStart"/>
      <w:r>
        <w:t>от</w:t>
      </w:r>
      <w:proofErr w:type="gramEnd"/>
      <w:r>
        <w:t>:</w:t>
      </w:r>
    </w:p>
    <w:p w:rsidR="008E6DFD" w:rsidRDefault="008E6DFD">
      <w:pPr>
        <w:pStyle w:val="ConsPlusNormal"/>
        <w:ind w:firstLine="540"/>
        <w:jc w:val="both"/>
      </w:pPr>
      <w:r>
        <w:t>а) органов государственной власти Пермского края;</w:t>
      </w:r>
    </w:p>
    <w:p w:rsidR="008E6DFD" w:rsidRDefault="008E6DFD">
      <w:pPr>
        <w:pStyle w:val="ConsPlusNormal"/>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8E6DFD" w:rsidRDefault="008E6DFD">
      <w:pPr>
        <w:pStyle w:val="ConsPlusNormal"/>
        <w:ind w:firstLine="540"/>
        <w:jc w:val="both"/>
      </w:pPr>
      <w:r>
        <w:t>в) научно-исследовательских и общественных организаций Пермского края;</w:t>
      </w:r>
    </w:p>
    <w:p w:rsidR="008E6DFD" w:rsidRDefault="008E6DFD">
      <w:pPr>
        <w:pStyle w:val="ConsPlusNormal"/>
        <w:ind w:firstLine="540"/>
        <w:jc w:val="both"/>
      </w:pPr>
      <w:r>
        <w:t>г) субъектов права законодательной инициативы в Пермском крае;</w:t>
      </w:r>
    </w:p>
    <w:p w:rsidR="008E6DFD" w:rsidRDefault="008E6DFD">
      <w:pPr>
        <w:pStyle w:val="ConsPlusNormal"/>
        <w:ind w:firstLine="540"/>
        <w:jc w:val="both"/>
      </w:pPr>
      <w:r>
        <w:t>д) Уполномоченного по защите прав предпринимателей в Пермском крае;</w:t>
      </w:r>
    </w:p>
    <w:p w:rsidR="008E6DFD" w:rsidRDefault="008E6DFD">
      <w:pPr>
        <w:pStyle w:val="ConsPlusNormal"/>
        <w:ind w:firstLine="540"/>
        <w:jc w:val="both"/>
      </w:pPr>
      <w:r>
        <w:t>е) органов местного самоуправления Пермского края.</w:t>
      </w:r>
    </w:p>
    <w:p w:rsidR="008E6DFD" w:rsidRDefault="008E6DFD">
      <w:pPr>
        <w:pStyle w:val="ConsPlusNormal"/>
        <w:ind w:firstLine="540"/>
        <w:jc w:val="both"/>
      </w:pPr>
      <w:r>
        <w:t>3. Экспертиза нормативных правовых актов Пермского края включает следующие этапы:</w:t>
      </w:r>
    </w:p>
    <w:p w:rsidR="008E6DFD" w:rsidRDefault="008E6DFD">
      <w:pPr>
        <w:pStyle w:val="ConsPlusNormal"/>
        <w:ind w:firstLine="540"/>
        <w:jc w:val="both"/>
      </w:pPr>
      <w:r>
        <w:lastRenderedPageBreak/>
        <w:t>а) публичные консультации с заинтересованными лицами;</w:t>
      </w:r>
    </w:p>
    <w:p w:rsidR="008E6DFD" w:rsidRDefault="008E6DFD">
      <w:pPr>
        <w:pStyle w:val="ConsPlusNormal"/>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8E6DFD" w:rsidRDefault="008E6DFD">
      <w:pPr>
        <w:pStyle w:val="ConsPlusNormal"/>
        <w:ind w:firstLine="540"/>
        <w:jc w:val="both"/>
      </w:pPr>
      <w:r>
        <w:t>в) подготовка уполномоченным органом заключения об экспертизе;</w:t>
      </w:r>
    </w:p>
    <w:p w:rsidR="008E6DFD" w:rsidRDefault="008E6DFD">
      <w:pPr>
        <w:pStyle w:val="ConsPlusNormal"/>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78" w:history="1">
        <w:r>
          <w:rPr>
            <w:color w:val="0000FF"/>
          </w:rPr>
          <w:t>абзаце втором части 4</w:t>
        </w:r>
      </w:hyperlink>
      <w:r>
        <w:t xml:space="preserve"> настоящей статьи.</w:t>
      </w:r>
    </w:p>
    <w:p w:rsidR="008E6DFD" w:rsidRDefault="008E6DFD">
      <w:pPr>
        <w:pStyle w:val="ConsPlusNormal"/>
        <w:ind w:firstLine="540"/>
        <w:jc w:val="both"/>
      </w:pPr>
      <w:r>
        <w:t>4. По итогам экспертизы уполномоченный орган готовит заключение в соответствии с правовыми актами федерального органа исполнительной власти, осуществляющего государственную политику в сфере оценки регулирующего воздействия проектов нормативных правовых актов. Заключение носит рекомендательный характер.</w:t>
      </w:r>
    </w:p>
    <w:p w:rsidR="008E6DFD" w:rsidRDefault="008E6DFD">
      <w:pPr>
        <w:pStyle w:val="ConsPlusNormal"/>
        <w:ind w:firstLine="540"/>
        <w:jc w:val="both"/>
      </w:pPr>
      <w:bookmarkStart w:id="1" w:name="P78"/>
      <w:bookmarkEnd w:id="1"/>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8E6DFD" w:rsidRDefault="008E6DFD">
      <w:pPr>
        <w:pStyle w:val="ConsPlusNormal"/>
        <w:ind w:firstLine="540"/>
        <w:jc w:val="both"/>
      </w:pPr>
      <w:r>
        <w:t xml:space="preserve">5. В случае выявления в нормативном правовом акте Пермского края положений, необоснованно затрудняющих осуществление предпринимательской и инвестиционной деятельности, уполномоченный орган направляет в орган, принявший данный нормативный правовой акт, заключение об экспертизе и </w:t>
      </w:r>
      <w:proofErr w:type="gramStart"/>
      <w:r>
        <w:t>предложение</w:t>
      </w:r>
      <w:proofErr w:type="gramEnd"/>
      <w:r>
        <w:t xml:space="preserve"> об отмене или изменении соответствующих положений нормативного правового акта. Заключение подлежит обязательному рассмотрению.</w:t>
      </w:r>
    </w:p>
    <w:p w:rsidR="008E6DFD" w:rsidRDefault="008E6DFD">
      <w:pPr>
        <w:pStyle w:val="ConsPlusNormal"/>
        <w:ind w:firstLine="540"/>
        <w:jc w:val="both"/>
      </w:pPr>
      <w:r>
        <w:t xml:space="preserve">6. </w:t>
      </w:r>
      <w:proofErr w:type="gramStart"/>
      <w:r>
        <w:t xml:space="preserve">В случае выявления в законе Пермского края или в нормативных правовых актах, указанных в </w:t>
      </w:r>
      <w:hyperlink w:anchor="P78" w:history="1">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roofErr w:type="gramEnd"/>
    </w:p>
    <w:p w:rsidR="008E6DFD" w:rsidRDefault="008E6DFD">
      <w:pPr>
        <w:pStyle w:val="ConsPlusNormal"/>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8E6DFD" w:rsidRDefault="008E6DFD">
      <w:pPr>
        <w:pStyle w:val="ConsPlusNormal"/>
        <w:jc w:val="both"/>
      </w:pPr>
    </w:p>
    <w:p w:rsidR="008E6DFD" w:rsidRDefault="008E6DFD">
      <w:pPr>
        <w:pStyle w:val="ConsPlusNormal"/>
        <w:pBdr>
          <w:top w:val="single" w:sz="6" w:space="0" w:color="auto"/>
        </w:pBdr>
        <w:spacing w:before="100" w:after="100"/>
        <w:jc w:val="both"/>
        <w:rPr>
          <w:sz w:val="2"/>
          <w:szCs w:val="2"/>
        </w:rPr>
      </w:pPr>
    </w:p>
    <w:p w:rsidR="008E6DFD" w:rsidRDefault="008E6DFD">
      <w:pPr>
        <w:pStyle w:val="ConsPlusNormal"/>
        <w:ind w:firstLine="540"/>
        <w:jc w:val="both"/>
      </w:pPr>
      <w:r>
        <w:t>Статья 4 вступает в силу в отношении муниципального образования город Пермь - с 1 января 2015 года; в отношении муниципальных районов, городских округов, за исключением муниципального образования город Пермь, - с 1 января 2016 года; в отношении иных муниципальных образований - с 1 января 2017 года (</w:t>
      </w:r>
      <w:hyperlink w:anchor="P121" w:history="1">
        <w:r>
          <w:rPr>
            <w:color w:val="0000FF"/>
          </w:rPr>
          <w:t>часть 2 статьи 6</w:t>
        </w:r>
      </w:hyperlink>
      <w:r>
        <w:t xml:space="preserve"> данного документа).</w:t>
      </w:r>
    </w:p>
    <w:p w:rsidR="008E6DFD" w:rsidRDefault="008E6DFD">
      <w:pPr>
        <w:pStyle w:val="ConsPlusNormal"/>
        <w:pBdr>
          <w:top w:val="single" w:sz="6" w:space="0" w:color="auto"/>
        </w:pBdr>
        <w:spacing w:before="100" w:after="100"/>
        <w:jc w:val="both"/>
        <w:rPr>
          <w:sz w:val="2"/>
          <w:szCs w:val="2"/>
        </w:rPr>
      </w:pPr>
    </w:p>
    <w:p w:rsidR="008E6DFD" w:rsidRDefault="008E6DFD">
      <w:pPr>
        <w:pStyle w:val="ConsPlusNormal"/>
        <w:ind w:firstLine="540"/>
        <w:jc w:val="both"/>
      </w:pPr>
      <w:bookmarkStart w:id="2" w:name="P86"/>
      <w:bookmarkEnd w:id="2"/>
      <w:r>
        <w:t>Статья 4. Оценка регулирующего воздействия проектов муниципальных нормативных правовых актов</w:t>
      </w:r>
    </w:p>
    <w:p w:rsidR="008E6DFD" w:rsidRDefault="008E6DFD">
      <w:pPr>
        <w:pStyle w:val="ConsPlusNormal"/>
        <w:jc w:val="both"/>
      </w:pPr>
    </w:p>
    <w:p w:rsidR="008E6DFD" w:rsidRDefault="008E6DFD">
      <w:pPr>
        <w:pStyle w:val="ConsPlusNormal"/>
        <w:ind w:firstLine="540"/>
        <w:jc w:val="both"/>
      </w:pPr>
      <w:r>
        <w:t xml:space="preserve">1. Порядок </w:t>
      </w:r>
      <w:proofErr w:type="gramStart"/>
      <w:r>
        <w:t>проведения оценки регулирующего воздействия проектов муниципальных нормативных правовых актов</w:t>
      </w:r>
      <w:proofErr w:type="gramEnd"/>
      <w:r>
        <w:t xml:space="preserve"> устанавливается муниципальными нормативными правовыми актами с учетом положений настоящей статьи.</w:t>
      </w:r>
    </w:p>
    <w:p w:rsidR="008E6DFD" w:rsidRDefault="008E6DFD">
      <w:pPr>
        <w:pStyle w:val="ConsPlusNormal"/>
        <w:ind w:firstLine="540"/>
        <w:jc w:val="both"/>
      </w:pPr>
      <w:r>
        <w:t>2. Оценка регулирующего воздействия проектов муниципальных нормативных правовых актов включает следующие этапы:</w:t>
      </w:r>
    </w:p>
    <w:p w:rsidR="008E6DFD" w:rsidRDefault="008E6DFD">
      <w:pPr>
        <w:pStyle w:val="ConsPlusNormal"/>
        <w:ind w:firstLine="540"/>
        <w:jc w:val="both"/>
      </w:pPr>
      <w:r>
        <w:t>а) размещение уведомления о подготовке проекта муниципального нормативного правового акта и проведение публичных консультаций;</w:t>
      </w:r>
    </w:p>
    <w:p w:rsidR="008E6DFD" w:rsidRDefault="008E6DFD">
      <w:pPr>
        <w:pStyle w:val="ConsPlusNormal"/>
        <w:ind w:firstLine="540"/>
        <w:jc w:val="both"/>
      </w:pPr>
      <w:r>
        <w:t>б) подготовка проекта муниципального нормативного правового акта, составление отчета о проведении оценки регулирующего воздействия проекта муниципального нормативного правового акта и проведение публичных консультаций по их обсуждению;</w:t>
      </w:r>
    </w:p>
    <w:p w:rsidR="008E6DFD" w:rsidRDefault="008E6DFD">
      <w:pPr>
        <w:pStyle w:val="ConsPlusNormal"/>
        <w:ind w:firstLine="540"/>
        <w:jc w:val="both"/>
      </w:pPr>
      <w:r>
        <w:lastRenderedPageBreak/>
        <w:t>в) подготовка заключения об оценке регулирующего воздействия муниципального нормативного правового акта.</w:t>
      </w:r>
    </w:p>
    <w:p w:rsidR="008E6DFD" w:rsidRDefault="008E6DFD">
      <w:pPr>
        <w:pStyle w:val="ConsPlusNormal"/>
        <w:ind w:firstLine="540"/>
        <w:jc w:val="both"/>
      </w:pPr>
      <w:r>
        <w:t xml:space="preserve">3. </w:t>
      </w:r>
      <w:proofErr w:type="gramStart"/>
      <w:r>
        <w:t>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w:t>
      </w:r>
      <w:proofErr w:type="gramEnd"/>
    </w:p>
    <w:p w:rsidR="008E6DFD" w:rsidRDefault="008E6DFD">
      <w:pPr>
        <w:pStyle w:val="ConsPlusNormal"/>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8E6DFD" w:rsidRDefault="008E6DFD">
      <w:pPr>
        <w:pStyle w:val="ConsPlusNormal"/>
        <w:jc w:val="both"/>
      </w:pPr>
    </w:p>
    <w:p w:rsidR="008E6DFD" w:rsidRDefault="008E6DFD">
      <w:pPr>
        <w:pStyle w:val="ConsPlusNormal"/>
        <w:pBdr>
          <w:top w:val="single" w:sz="6" w:space="0" w:color="auto"/>
        </w:pBdr>
        <w:spacing w:before="100" w:after="100"/>
        <w:jc w:val="both"/>
        <w:rPr>
          <w:sz w:val="2"/>
          <w:szCs w:val="2"/>
        </w:rPr>
      </w:pPr>
    </w:p>
    <w:p w:rsidR="008E6DFD" w:rsidRDefault="008E6DFD">
      <w:pPr>
        <w:pStyle w:val="ConsPlusNormal"/>
        <w:ind w:firstLine="540"/>
        <w:jc w:val="both"/>
      </w:pPr>
      <w:r>
        <w:t>Статья 5 вступает в силу в отношении муниципального образования город Пермь - с 1 января 2015 года; в отношении муниципальных районов, городских округов, за исключением муниципального образования город Пермь, - с 1 января 2016 года; в отношении иных муниципальных образований - с 1 января 2017 года (</w:t>
      </w:r>
      <w:hyperlink w:anchor="P121" w:history="1">
        <w:r>
          <w:rPr>
            <w:color w:val="0000FF"/>
          </w:rPr>
          <w:t>часть 2 статьи 6</w:t>
        </w:r>
      </w:hyperlink>
      <w:r>
        <w:t xml:space="preserve"> данного документа).</w:t>
      </w:r>
    </w:p>
    <w:p w:rsidR="008E6DFD" w:rsidRDefault="008E6DFD">
      <w:pPr>
        <w:pStyle w:val="ConsPlusNormal"/>
        <w:pBdr>
          <w:top w:val="single" w:sz="6" w:space="0" w:color="auto"/>
        </w:pBdr>
        <w:spacing w:before="100" w:after="100"/>
        <w:jc w:val="both"/>
        <w:rPr>
          <w:sz w:val="2"/>
          <w:szCs w:val="2"/>
        </w:rPr>
      </w:pPr>
    </w:p>
    <w:p w:rsidR="008E6DFD" w:rsidRDefault="008E6DFD">
      <w:pPr>
        <w:pStyle w:val="ConsPlusNormal"/>
        <w:ind w:firstLine="540"/>
        <w:jc w:val="both"/>
      </w:pPr>
      <w:bookmarkStart w:id="3" w:name="P99"/>
      <w:bookmarkEnd w:id="3"/>
      <w:r>
        <w:t>Статья 5. Экспертиза муниципальных нормативных правовых актов</w:t>
      </w:r>
    </w:p>
    <w:p w:rsidR="008E6DFD" w:rsidRDefault="008E6DFD">
      <w:pPr>
        <w:pStyle w:val="ConsPlusNormal"/>
        <w:jc w:val="both"/>
      </w:pPr>
    </w:p>
    <w:p w:rsidR="008E6DFD" w:rsidRDefault="008E6DFD">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8E6DFD" w:rsidRDefault="008E6DFD">
      <w:pPr>
        <w:pStyle w:val="ConsPlusNormal"/>
        <w:ind w:firstLine="540"/>
        <w:jc w:val="both"/>
      </w:pPr>
      <w:r>
        <w:t xml:space="preserve">2. Экспертиза муниципальных нормативных правовых актов осуществляется на основании предложений о проведении экспертизы, поступивших </w:t>
      </w:r>
      <w:proofErr w:type="gramStart"/>
      <w:r>
        <w:t>от</w:t>
      </w:r>
      <w:proofErr w:type="gramEnd"/>
      <w:r>
        <w:t>:</w:t>
      </w:r>
    </w:p>
    <w:p w:rsidR="008E6DFD" w:rsidRDefault="008E6DFD">
      <w:pPr>
        <w:pStyle w:val="ConsPlusNormal"/>
        <w:ind w:firstLine="540"/>
        <w:jc w:val="both"/>
      </w:pPr>
      <w:r>
        <w:t>а) органов государственной власти Пермского края;</w:t>
      </w:r>
    </w:p>
    <w:p w:rsidR="008E6DFD" w:rsidRDefault="008E6DFD">
      <w:pPr>
        <w:pStyle w:val="ConsPlusNormal"/>
        <w:ind w:firstLine="540"/>
        <w:jc w:val="both"/>
      </w:pPr>
      <w:r>
        <w:t>б) органов местного самоуправления соответствующего муниципального образования;</w:t>
      </w:r>
    </w:p>
    <w:p w:rsidR="008E6DFD" w:rsidRDefault="008E6DFD">
      <w:pPr>
        <w:pStyle w:val="ConsPlusNormal"/>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8E6DFD" w:rsidRDefault="008E6DFD">
      <w:pPr>
        <w:pStyle w:val="ConsPlusNormal"/>
        <w:ind w:firstLine="540"/>
        <w:jc w:val="both"/>
      </w:pPr>
      <w:r>
        <w:t>г) научно-исследовательских и общественных организаций Пермского края;</w:t>
      </w:r>
    </w:p>
    <w:p w:rsidR="008E6DFD" w:rsidRDefault="008E6DFD">
      <w:pPr>
        <w:pStyle w:val="ConsPlusNormal"/>
        <w:ind w:firstLine="540"/>
        <w:jc w:val="both"/>
      </w:pPr>
      <w:r>
        <w:t>д) Уполномоченного по защите прав предпринимателей в Пермском крае;</w:t>
      </w:r>
    </w:p>
    <w:p w:rsidR="008E6DFD" w:rsidRDefault="008E6DFD">
      <w:pPr>
        <w:pStyle w:val="ConsPlusNormal"/>
        <w:ind w:firstLine="540"/>
        <w:jc w:val="both"/>
      </w:pPr>
      <w:r>
        <w:t>е) субъекта права законодательной инициативы в Пермском крае.</w:t>
      </w:r>
    </w:p>
    <w:p w:rsidR="008E6DFD" w:rsidRDefault="008E6DFD">
      <w:pPr>
        <w:pStyle w:val="ConsPlusNormal"/>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8E6DFD" w:rsidRDefault="008E6DFD">
      <w:pPr>
        <w:pStyle w:val="ConsPlusNormal"/>
        <w:ind w:firstLine="540"/>
        <w:jc w:val="both"/>
      </w:pPr>
      <w:r>
        <w:t>4. Экспертиза муниципальных нормативных правовых актов включает следующие этапы:</w:t>
      </w:r>
    </w:p>
    <w:p w:rsidR="008E6DFD" w:rsidRDefault="008E6DFD">
      <w:pPr>
        <w:pStyle w:val="ConsPlusNormal"/>
        <w:ind w:firstLine="540"/>
        <w:jc w:val="both"/>
      </w:pPr>
      <w:r>
        <w:t>а) публичные консультации с заинтересованными лицами;</w:t>
      </w:r>
    </w:p>
    <w:p w:rsidR="008E6DFD" w:rsidRDefault="008E6DFD">
      <w:pPr>
        <w:pStyle w:val="ConsPlusNormal"/>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8E6DFD" w:rsidRDefault="008E6DFD">
      <w:pPr>
        <w:pStyle w:val="ConsPlusNormal"/>
        <w:ind w:firstLine="540"/>
        <w:jc w:val="both"/>
      </w:pPr>
      <w:r>
        <w:t>в) подготовка заключений об экспертизе.</w:t>
      </w:r>
    </w:p>
    <w:p w:rsidR="008E6DFD" w:rsidRDefault="008E6DFD">
      <w:pPr>
        <w:pStyle w:val="ConsPlusNormal"/>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8E6DFD" w:rsidRDefault="008E6DFD">
      <w:pPr>
        <w:pStyle w:val="ConsPlusNormal"/>
        <w:ind w:firstLine="540"/>
        <w:jc w:val="both"/>
      </w:pPr>
      <w:r>
        <w:t>6.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орган местного самоуправления, проводивший экспертизу, направляет в орган, принявший данный нормативный правовой акт, указанное заключение и предложение об отмене или изменении соответствующих положений нормативного правового акта. Заключение носит рекомендательный характер и подлежит обязательному рассмотрению.</w:t>
      </w:r>
    </w:p>
    <w:p w:rsidR="008E6DFD" w:rsidRDefault="008E6DFD">
      <w:pPr>
        <w:pStyle w:val="ConsPlusNormal"/>
        <w:ind w:firstLine="540"/>
        <w:jc w:val="both"/>
      </w:pPr>
      <w:r>
        <w:t xml:space="preserve">7. </w:t>
      </w:r>
      <w:proofErr w:type="gramStart"/>
      <w:r>
        <w:t xml:space="preserve">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w:t>
      </w:r>
      <w:r>
        <w:lastRenderedPageBreak/>
        <w:t>осуществляется в порядке, установленном муниципальными нормативными правовыми актами.</w:t>
      </w:r>
      <w:proofErr w:type="gramEnd"/>
    </w:p>
    <w:p w:rsidR="008E6DFD" w:rsidRDefault="008E6DFD">
      <w:pPr>
        <w:pStyle w:val="ConsPlusNormal"/>
        <w:jc w:val="both"/>
      </w:pPr>
    </w:p>
    <w:p w:rsidR="008E6DFD" w:rsidRDefault="008E6DFD">
      <w:pPr>
        <w:pStyle w:val="ConsPlusNormal"/>
        <w:ind w:firstLine="540"/>
        <w:jc w:val="both"/>
      </w:pPr>
      <w:r>
        <w:t>Статья 6. Заключительные положения</w:t>
      </w:r>
    </w:p>
    <w:p w:rsidR="008E6DFD" w:rsidRDefault="008E6DFD">
      <w:pPr>
        <w:pStyle w:val="ConsPlusNormal"/>
        <w:jc w:val="both"/>
      </w:pPr>
    </w:p>
    <w:p w:rsidR="008E6DFD" w:rsidRDefault="008E6DFD">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положений, для которых </w:t>
      </w:r>
      <w:hyperlink w:anchor="P121" w:history="1">
        <w:r>
          <w:rPr>
            <w:color w:val="0000FF"/>
          </w:rPr>
          <w:t>частью 2</w:t>
        </w:r>
      </w:hyperlink>
      <w:r>
        <w:t xml:space="preserve"> настоящей статьи установлены иные сроки вступления в силу.</w:t>
      </w:r>
    </w:p>
    <w:p w:rsidR="008E6DFD" w:rsidRDefault="008E6DFD">
      <w:pPr>
        <w:pStyle w:val="ConsPlusNormal"/>
        <w:ind w:firstLine="540"/>
        <w:jc w:val="both"/>
      </w:pPr>
      <w:bookmarkStart w:id="4" w:name="P121"/>
      <w:bookmarkEnd w:id="4"/>
      <w:r>
        <w:t xml:space="preserve">2. </w:t>
      </w:r>
      <w:hyperlink w:anchor="P86" w:history="1">
        <w:r>
          <w:rPr>
            <w:color w:val="0000FF"/>
          </w:rPr>
          <w:t>Статьи 4</w:t>
        </w:r>
      </w:hyperlink>
      <w:r>
        <w:t xml:space="preserve"> и </w:t>
      </w:r>
      <w:hyperlink w:anchor="P99" w:history="1">
        <w:r>
          <w:rPr>
            <w:color w:val="0000FF"/>
          </w:rPr>
          <w:t>5</w:t>
        </w:r>
      </w:hyperlink>
      <w:r>
        <w:t xml:space="preserve"> настоящего Закона вступают в силу:</w:t>
      </w:r>
    </w:p>
    <w:p w:rsidR="008E6DFD" w:rsidRDefault="008E6DFD">
      <w:pPr>
        <w:pStyle w:val="ConsPlusNormal"/>
        <w:ind w:firstLine="540"/>
        <w:jc w:val="both"/>
      </w:pPr>
      <w:r>
        <w:t>в отношении муниципального образования город Пермь - с 1 января 2015 года;</w:t>
      </w:r>
    </w:p>
    <w:p w:rsidR="008E6DFD" w:rsidRDefault="008E6DFD">
      <w:pPr>
        <w:pStyle w:val="ConsPlusNormal"/>
        <w:ind w:firstLine="540"/>
        <w:jc w:val="both"/>
      </w:pPr>
      <w:r>
        <w:t>в отношении муниципальных районов, городских округов, за исключением муниципального образования город Пермь, - с 1 января 2016 года;</w:t>
      </w:r>
    </w:p>
    <w:p w:rsidR="008E6DFD" w:rsidRDefault="008E6DFD">
      <w:pPr>
        <w:pStyle w:val="ConsPlusNormal"/>
        <w:ind w:firstLine="540"/>
        <w:jc w:val="both"/>
      </w:pPr>
      <w:r>
        <w:t>в отношении иных муниципальных образований - с 1 января 2017 года.</w:t>
      </w:r>
    </w:p>
    <w:p w:rsidR="008E6DFD" w:rsidRDefault="008E6DFD">
      <w:pPr>
        <w:pStyle w:val="ConsPlusNormal"/>
        <w:jc w:val="both"/>
      </w:pPr>
    </w:p>
    <w:p w:rsidR="008E6DFD" w:rsidRDefault="008E6DFD">
      <w:pPr>
        <w:pStyle w:val="ConsPlusNormal"/>
        <w:jc w:val="right"/>
      </w:pPr>
      <w:r>
        <w:t>Губернатор</w:t>
      </w:r>
    </w:p>
    <w:p w:rsidR="008E6DFD" w:rsidRDefault="008E6DFD">
      <w:pPr>
        <w:pStyle w:val="ConsPlusNormal"/>
        <w:jc w:val="right"/>
      </w:pPr>
      <w:r>
        <w:t>Пермского края</w:t>
      </w:r>
    </w:p>
    <w:p w:rsidR="008E6DFD" w:rsidRDefault="008E6DFD">
      <w:pPr>
        <w:pStyle w:val="ConsPlusNormal"/>
        <w:jc w:val="right"/>
      </w:pPr>
      <w:r>
        <w:t>В.Ф.БАСАРГИН</w:t>
      </w:r>
    </w:p>
    <w:p w:rsidR="008E6DFD" w:rsidRDefault="008E6DFD">
      <w:pPr>
        <w:pStyle w:val="ConsPlusNormal"/>
        <w:jc w:val="both"/>
      </w:pPr>
      <w:r>
        <w:t>11.12.2014 N 412-ПК</w:t>
      </w:r>
    </w:p>
    <w:p w:rsidR="008E6DFD" w:rsidRDefault="008E6DFD">
      <w:pPr>
        <w:pStyle w:val="ConsPlusNormal"/>
        <w:jc w:val="both"/>
      </w:pPr>
    </w:p>
    <w:p w:rsidR="008E6DFD" w:rsidRDefault="008E6DFD">
      <w:pPr>
        <w:pStyle w:val="ConsPlusNormal"/>
        <w:jc w:val="both"/>
      </w:pPr>
    </w:p>
    <w:p w:rsidR="008E6DFD" w:rsidRDefault="008E6DFD">
      <w:pPr>
        <w:pStyle w:val="ConsPlusNormal"/>
        <w:pBdr>
          <w:top w:val="single" w:sz="6" w:space="0" w:color="auto"/>
        </w:pBdr>
        <w:spacing w:before="100" w:after="100"/>
        <w:jc w:val="both"/>
        <w:rPr>
          <w:sz w:val="2"/>
          <w:szCs w:val="2"/>
        </w:rPr>
      </w:pPr>
    </w:p>
    <w:p w:rsidR="00CE2703" w:rsidRDefault="00CE2703"/>
    <w:sectPr w:rsidR="00CE2703" w:rsidSect="00602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8E6DFD"/>
    <w:rsid w:val="008E6DFD"/>
    <w:rsid w:val="00CE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D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F4A89E030749ACBEF015F59C21402DA68883286345B2908C1672BC020F615535BCD963E200PCG" TargetMode="External"/><Relationship Id="rId3" Type="http://schemas.openxmlformats.org/officeDocument/2006/relationships/webSettings" Target="webSettings.xml"/><Relationship Id="rId7" Type="http://schemas.openxmlformats.org/officeDocument/2006/relationships/hyperlink" Target="consultantplus://offline/ref=EEF4A89E030749ACBEF015F59C21402DA68883286345B2908C1672BC020F615535BCD963E200P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F4A89E030749ACBEF015F59C21402DA68883286642B2908C1672BC020F615535BCD962EC00P4G" TargetMode="External"/><Relationship Id="rId11" Type="http://schemas.openxmlformats.org/officeDocument/2006/relationships/theme" Target="theme/theme1.xml"/><Relationship Id="rId5" Type="http://schemas.openxmlformats.org/officeDocument/2006/relationships/hyperlink" Target="consultantplus://offline/ref=EEF4A89E030749ACBEF00BF88A4D1D26AF8BD4236C44BCC1D84929E155066B0272F38023A10908CF799FA70CP1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EF4A89E030749ACBEF00BF88A4D1D26AF8BD4236C44BCC1D84929E155066B0272F38023A10908CF799FA70C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2793</Words>
  <Characters>15922</Characters>
  <Application>Microsoft Office Word</Application>
  <DocSecurity>0</DocSecurity>
  <Lines>132</Lines>
  <Paragraphs>37</Paragraphs>
  <ScaleCrop>false</ScaleCrop>
  <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Bashkova</dc:creator>
  <cp:lastModifiedBy>Bashkova</cp:lastModifiedBy>
  <cp:revision>1</cp:revision>
  <dcterms:created xsi:type="dcterms:W3CDTF">2015-12-29T06:15:00Z</dcterms:created>
  <dcterms:modified xsi:type="dcterms:W3CDTF">2015-12-29T06:16:00Z</dcterms:modified>
</cp:coreProperties>
</file>