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12" w:rsidRDefault="00D24E7A" w:rsidP="0033361C">
      <w:pPr>
        <w:pStyle w:val="a3"/>
        <w:tabs>
          <w:tab w:val="left" w:pos="6015"/>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8pt;margin-top:228.3pt;width:206.2pt;height:62.4pt;z-index:251657728;visibility:visible;mso-position-horizontal-relative:page;mso-position-vertical-relative:page" filled="f" stroked="f">
            <v:textbox inset="0,0,0,0">
              <w:txbxContent>
                <w:p w:rsidR="00BB4F12" w:rsidRPr="008A1014" w:rsidRDefault="00BB4F12" w:rsidP="002F5F01">
                  <w:pPr>
                    <w:pStyle w:val="a4"/>
                    <w:ind w:firstLine="0"/>
                    <w:jc w:val="left"/>
                    <w:rPr>
                      <w:b/>
                      <w:bCs/>
                    </w:rPr>
                  </w:pPr>
                  <w:r w:rsidRPr="008A1014">
                    <w:rPr>
                      <w:b/>
                      <w:bCs/>
                    </w:rPr>
                    <w:t xml:space="preserve">О введении  временного </w:t>
                  </w:r>
                  <w:r w:rsidR="0033361C">
                    <w:rPr>
                      <w:b/>
                      <w:bCs/>
                    </w:rPr>
                    <w:t xml:space="preserve">                                </w:t>
                  </w:r>
                  <w:r w:rsidRPr="008A1014">
                    <w:rPr>
                      <w:b/>
                      <w:bCs/>
                    </w:rPr>
                    <w:t>ограничения движения транспортных средств</w:t>
                  </w:r>
                </w:p>
                <w:p w:rsidR="00BB4F12" w:rsidRPr="002F5F01" w:rsidRDefault="00BB4F12" w:rsidP="002F5F01"/>
              </w:txbxContent>
            </v:textbox>
            <w10:wrap anchorx="page" anchory="page"/>
          </v:shape>
        </w:pict>
      </w:r>
      <w:r w:rsidR="0033361C">
        <w:rPr>
          <w:noProof/>
        </w:rPr>
        <w:drawing>
          <wp:anchor distT="0" distB="0" distL="114300" distR="114300" simplePos="0" relativeHeight="251656704" behindDoc="0" locked="0" layoutInCell="1" allowOverlap="1">
            <wp:simplePos x="0" y="0"/>
            <wp:positionH relativeFrom="page">
              <wp:posOffset>1080135</wp:posOffset>
            </wp:positionH>
            <wp:positionV relativeFrom="page">
              <wp:posOffset>262890</wp:posOffset>
            </wp:positionV>
            <wp:extent cx="5673090" cy="2743200"/>
            <wp:effectExtent l="19050" t="0" r="3810" b="0"/>
            <wp:wrapTopAndBottom/>
            <wp:docPr id="3"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6"/>
                    <a:srcRect/>
                    <a:stretch>
                      <a:fillRect/>
                    </a:stretch>
                  </pic:blipFill>
                  <pic:spPr bwMode="auto">
                    <a:xfrm>
                      <a:off x="0" y="0"/>
                      <a:ext cx="5673090" cy="2743200"/>
                    </a:xfrm>
                    <a:prstGeom prst="rect">
                      <a:avLst/>
                    </a:prstGeom>
                    <a:noFill/>
                  </pic:spPr>
                </pic:pic>
              </a:graphicData>
            </a:graphic>
          </wp:anchor>
        </w:drawing>
      </w:r>
      <w:r>
        <w:rPr>
          <w:noProof/>
        </w:rPr>
        <w:pict>
          <v:rect id="Rectangle 6" o:spid="_x0000_s1028" style="position:absolute;margin-left:52.25pt;margin-top:120.8pt;width:399.35pt;height:17.55pt;z-index:251658752;visibility:visible;mso-position-horizontal-relative:text;mso-position-vertical-relative:text" strokecolor="white"/>
        </w:pict>
      </w:r>
      <w:r w:rsidR="0033361C">
        <w:t xml:space="preserve">                                                                              от 22.03.2019  № 44-259-01-04</w:t>
      </w:r>
    </w:p>
    <w:p w:rsidR="00BB4F12" w:rsidRPr="009B5D1F" w:rsidRDefault="00BB4F12" w:rsidP="009B5D1F"/>
    <w:p w:rsidR="00BB4F12" w:rsidRDefault="00BB4F12" w:rsidP="007C09B8">
      <w:pPr>
        <w:tabs>
          <w:tab w:val="left" w:pos="4046"/>
        </w:tabs>
        <w:rPr>
          <w:sz w:val="28"/>
          <w:szCs w:val="28"/>
        </w:rPr>
      </w:pPr>
    </w:p>
    <w:p w:rsidR="00BB4F12" w:rsidRDefault="00BB4F12" w:rsidP="0080698C">
      <w:pPr>
        <w:tabs>
          <w:tab w:val="left" w:pos="4046"/>
        </w:tabs>
        <w:jc w:val="both"/>
        <w:rPr>
          <w:sz w:val="28"/>
          <w:szCs w:val="28"/>
        </w:rPr>
      </w:pPr>
      <w:r>
        <w:rPr>
          <w:sz w:val="28"/>
          <w:szCs w:val="28"/>
        </w:rPr>
        <w:t xml:space="preserve">              В соответствии</w:t>
      </w:r>
      <w:r w:rsidRPr="00F04585">
        <w:rPr>
          <w:sz w:val="28"/>
          <w:szCs w:val="28"/>
        </w:rPr>
        <w:t xml:space="preserve">  с постановлением  Правительства Пермского края</w:t>
      </w:r>
      <w:r w:rsidRPr="00AA2648">
        <w:rPr>
          <w:sz w:val="28"/>
          <w:szCs w:val="28"/>
        </w:rPr>
        <w:t xml:space="preserve"> </w:t>
      </w:r>
      <w:r w:rsidRPr="00F04585">
        <w:rPr>
          <w:sz w:val="28"/>
          <w:szCs w:val="28"/>
        </w:rPr>
        <w:t>от 10.</w:t>
      </w:r>
      <w:r>
        <w:rPr>
          <w:sz w:val="28"/>
          <w:szCs w:val="28"/>
        </w:rPr>
        <w:t>01</w:t>
      </w:r>
      <w:r w:rsidRPr="00F04585">
        <w:rPr>
          <w:sz w:val="28"/>
          <w:szCs w:val="28"/>
        </w:rPr>
        <w:t>.2012  № 9–п «Об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w:t>
      </w:r>
      <w:r>
        <w:rPr>
          <w:sz w:val="28"/>
          <w:szCs w:val="28"/>
        </w:rPr>
        <w:t>, и</w:t>
      </w:r>
      <w:r w:rsidRPr="00F04585">
        <w:rPr>
          <w:sz w:val="28"/>
          <w:szCs w:val="28"/>
        </w:rPr>
        <w:t xml:space="preserve">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природно-климатических  условий</w:t>
      </w:r>
    </w:p>
    <w:p w:rsidR="00BB4F12" w:rsidRDefault="00BB4F12" w:rsidP="00CC3651">
      <w:pPr>
        <w:tabs>
          <w:tab w:val="left" w:pos="4046"/>
        </w:tabs>
        <w:jc w:val="both"/>
        <w:rPr>
          <w:sz w:val="28"/>
          <w:szCs w:val="28"/>
        </w:rPr>
      </w:pPr>
      <w:r w:rsidRPr="00F04585">
        <w:rPr>
          <w:sz w:val="28"/>
          <w:szCs w:val="28"/>
        </w:rPr>
        <w:t xml:space="preserve"> </w:t>
      </w:r>
      <w:r>
        <w:rPr>
          <w:sz w:val="28"/>
          <w:szCs w:val="28"/>
        </w:rPr>
        <w:t xml:space="preserve">        </w:t>
      </w:r>
      <w:r w:rsidRPr="00F04585">
        <w:rPr>
          <w:sz w:val="28"/>
          <w:szCs w:val="28"/>
        </w:rPr>
        <w:t>1.</w:t>
      </w:r>
      <w:r>
        <w:rPr>
          <w:sz w:val="28"/>
          <w:szCs w:val="28"/>
        </w:rPr>
        <w:t xml:space="preserve"> Ввести в весенний  период  временное ограничение движения транспортных средств по автомобильным  дорогам общего пользования муниципального значения Уинского  муниципального района в связи  со снижением несущей способности конструктивных элементов автомобильных дорог:</w:t>
      </w:r>
    </w:p>
    <w:p w:rsidR="00BB4F12" w:rsidRDefault="00BB4F12" w:rsidP="0080698C">
      <w:pPr>
        <w:tabs>
          <w:tab w:val="left" w:pos="4046"/>
        </w:tabs>
        <w:jc w:val="both"/>
        <w:rPr>
          <w:sz w:val="28"/>
          <w:szCs w:val="28"/>
        </w:rPr>
      </w:pPr>
      <w:r>
        <w:rPr>
          <w:sz w:val="28"/>
          <w:szCs w:val="28"/>
        </w:rPr>
        <w:t xml:space="preserve">     </w:t>
      </w:r>
      <w:r w:rsidRPr="00F04585">
        <w:rPr>
          <w:sz w:val="28"/>
          <w:szCs w:val="28"/>
        </w:rPr>
        <w:t xml:space="preserve"> с </w:t>
      </w:r>
      <w:r>
        <w:rPr>
          <w:sz w:val="28"/>
          <w:szCs w:val="28"/>
        </w:rPr>
        <w:t xml:space="preserve">22 </w:t>
      </w:r>
      <w:r w:rsidRPr="00F04585">
        <w:rPr>
          <w:sz w:val="28"/>
          <w:szCs w:val="28"/>
        </w:rPr>
        <w:t>апреля 201</w:t>
      </w:r>
      <w:r>
        <w:rPr>
          <w:sz w:val="28"/>
          <w:szCs w:val="28"/>
        </w:rPr>
        <w:t>9 года по 21 мая 2019</w:t>
      </w:r>
      <w:r w:rsidRPr="00F04585">
        <w:rPr>
          <w:sz w:val="28"/>
          <w:szCs w:val="28"/>
        </w:rPr>
        <w:t xml:space="preserve"> года  включительно </w:t>
      </w:r>
      <w:r>
        <w:rPr>
          <w:sz w:val="28"/>
          <w:szCs w:val="28"/>
        </w:rPr>
        <w:t xml:space="preserve"> в соответствии с перечнем согласно приложению </w:t>
      </w:r>
      <w:r w:rsidRPr="00F04585">
        <w:rPr>
          <w:sz w:val="28"/>
          <w:szCs w:val="28"/>
        </w:rPr>
        <w:t xml:space="preserve"> 1</w:t>
      </w:r>
      <w:r>
        <w:rPr>
          <w:sz w:val="28"/>
          <w:szCs w:val="28"/>
        </w:rPr>
        <w:t xml:space="preserve">  к настоящему распоряжению.</w:t>
      </w:r>
    </w:p>
    <w:p w:rsidR="00BB4F12" w:rsidRDefault="00BB4F12" w:rsidP="0080698C">
      <w:pPr>
        <w:tabs>
          <w:tab w:val="left" w:pos="4046"/>
        </w:tabs>
        <w:jc w:val="both"/>
        <w:rPr>
          <w:sz w:val="28"/>
          <w:szCs w:val="28"/>
        </w:rPr>
      </w:pPr>
      <w:r>
        <w:rPr>
          <w:sz w:val="28"/>
          <w:szCs w:val="28"/>
        </w:rPr>
        <w:t xml:space="preserve">        </w:t>
      </w:r>
      <w:r w:rsidRPr="00F04585">
        <w:rPr>
          <w:sz w:val="28"/>
          <w:szCs w:val="28"/>
        </w:rPr>
        <w:t xml:space="preserve"> </w:t>
      </w:r>
      <w:r>
        <w:rPr>
          <w:sz w:val="28"/>
          <w:szCs w:val="28"/>
        </w:rPr>
        <w:t>2. Ввести в летний  период, с 1 июня 2019 года по 31 августа 2019года  включительно,  временное  ограничение  движения транспортных средств, нагрузка на ось которых превышает установленные на территории Российской Федерации, по  автомобильным дорогам  общего пользования муниципального значения Уинского муниципального   района с асфальтобетонным покрытием в период с 10.00 до 22.00  при значениях дневной температуры воздуха свыше 32 ºС по  прогнозным данным государственного учреждения «Пермский центр по гидрометеорология и  мониторингу окружающей среды».</w:t>
      </w:r>
    </w:p>
    <w:p w:rsidR="00BB4F12" w:rsidRDefault="00BB4F12" w:rsidP="0080698C">
      <w:pPr>
        <w:tabs>
          <w:tab w:val="left" w:pos="4046"/>
        </w:tabs>
        <w:jc w:val="both"/>
        <w:rPr>
          <w:sz w:val="28"/>
          <w:szCs w:val="28"/>
        </w:rPr>
      </w:pPr>
      <w:r>
        <w:rPr>
          <w:sz w:val="28"/>
          <w:szCs w:val="28"/>
        </w:rPr>
        <w:t xml:space="preserve">      3. Ввести  в осенний период временное ограничение движения  транспортных средств по автомобильным дорогам  общего пользования муниципального  значения Уинского  муниципального района в связи   со снижением  несущей способности  конструктивных  элементов автомобильных дорог:</w:t>
      </w:r>
    </w:p>
    <w:p w:rsidR="00BB4F12" w:rsidRDefault="00BB4F12" w:rsidP="0080698C">
      <w:pPr>
        <w:tabs>
          <w:tab w:val="left" w:pos="4046"/>
        </w:tabs>
        <w:jc w:val="both"/>
        <w:rPr>
          <w:sz w:val="28"/>
          <w:szCs w:val="28"/>
        </w:rPr>
      </w:pPr>
      <w:r>
        <w:rPr>
          <w:sz w:val="28"/>
          <w:szCs w:val="28"/>
        </w:rPr>
        <w:lastRenderedPageBreak/>
        <w:t>с 16  сентября 2019 года по  15 октября 2019 года  включительно     в соответствии с перечнем  согласно  приложению 1 к настоящему  распоряжению.</w:t>
      </w:r>
    </w:p>
    <w:p w:rsidR="00BB4F12" w:rsidRDefault="00BB4F12" w:rsidP="0080698C">
      <w:pPr>
        <w:tabs>
          <w:tab w:val="left" w:pos="4046"/>
        </w:tabs>
        <w:jc w:val="both"/>
        <w:rPr>
          <w:sz w:val="28"/>
          <w:szCs w:val="28"/>
        </w:rPr>
      </w:pPr>
      <w:r>
        <w:rPr>
          <w:sz w:val="28"/>
          <w:szCs w:val="28"/>
        </w:rPr>
        <w:t xml:space="preserve">     4. Временные ограничения движения в весенний  и осенний периоды не  распространяются на:</w:t>
      </w:r>
    </w:p>
    <w:p w:rsidR="00BB4F12" w:rsidRDefault="00BB4F12" w:rsidP="0080698C">
      <w:pPr>
        <w:tabs>
          <w:tab w:val="left" w:pos="4046"/>
        </w:tabs>
        <w:jc w:val="both"/>
        <w:rPr>
          <w:sz w:val="28"/>
          <w:szCs w:val="28"/>
        </w:rPr>
      </w:pPr>
      <w:r>
        <w:rPr>
          <w:sz w:val="28"/>
          <w:szCs w:val="28"/>
        </w:rPr>
        <w:t>-международные перевозки  грузов;</w:t>
      </w:r>
    </w:p>
    <w:p w:rsidR="00BB4F12" w:rsidRDefault="00BB4F12" w:rsidP="0080698C">
      <w:pPr>
        <w:tabs>
          <w:tab w:val="left" w:pos="4046"/>
        </w:tabs>
        <w:jc w:val="both"/>
        <w:rPr>
          <w:sz w:val="28"/>
          <w:szCs w:val="28"/>
        </w:rPr>
      </w:pPr>
      <w:r>
        <w:rPr>
          <w:sz w:val="28"/>
          <w:szCs w:val="28"/>
        </w:rPr>
        <w:t>-пассажирские перевозки автобусами, в том  числе  международные;</w:t>
      </w:r>
    </w:p>
    <w:p w:rsidR="00BB4F12" w:rsidRDefault="00BB4F12" w:rsidP="0080698C">
      <w:pPr>
        <w:tabs>
          <w:tab w:val="left" w:pos="4046"/>
        </w:tabs>
        <w:jc w:val="both"/>
        <w:rPr>
          <w:sz w:val="28"/>
          <w:szCs w:val="28"/>
        </w:rPr>
      </w:pPr>
      <w:r>
        <w:rPr>
          <w:sz w:val="28"/>
          <w:szCs w:val="28"/>
        </w:rPr>
        <w:t>- перевозки продуктов  питания, животных, кормовых культур,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твердых и жидких коммунальных отходов;</w:t>
      </w:r>
    </w:p>
    <w:p w:rsidR="00BB4F12" w:rsidRDefault="00BB4F12" w:rsidP="0080698C">
      <w:pPr>
        <w:tabs>
          <w:tab w:val="left" w:pos="4046"/>
        </w:tabs>
        <w:jc w:val="both"/>
        <w:rPr>
          <w:sz w:val="28"/>
          <w:szCs w:val="28"/>
        </w:rPr>
      </w:pPr>
      <w:r>
        <w:rPr>
          <w:sz w:val="28"/>
          <w:szCs w:val="28"/>
        </w:rPr>
        <w:t>-перевозки грузов, необходимых для  ликвидации последствий стихийных  бедствий или иных чрезвычайных происшествий, при  наличии  нормативного  акта, которым вводится режим чрезвычайной ситуации;</w:t>
      </w:r>
    </w:p>
    <w:p w:rsidR="00BB4F12" w:rsidRDefault="00BB4F12" w:rsidP="0080698C">
      <w:pPr>
        <w:tabs>
          <w:tab w:val="left" w:pos="4046"/>
        </w:tabs>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BB4F12" w:rsidRDefault="00BB4F12" w:rsidP="0080698C">
      <w:pPr>
        <w:tabs>
          <w:tab w:val="left" w:pos="4046"/>
        </w:tabs>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наличии договоров (контрактов) на выполнение таких работ.</w:t>
      </w:r>
    </w:p>
    <w:p w:rsidR="00BB4F12" w:rsidRDefault="00BB4F12" w:rsidP="0080698C">
      <w:pPr>
        <w:tabs>
          <w:tab w:val="left" w:pos="4046"/>
        </w:tabs>
        <w:jc w:val="both"/>
        <w:rPr>
          <w:sz w:val="28"/>
          <w:szCs w:val="28"/>
        </w:rPr>
      </w:pPr>
      <w:r>
        <w:rPr>
          <w:sz w:val="28"/>
          <w:szCs w:val="28"/>
        </w:rPr>
        <w:t>-  движение   транспортных  средств  при  эксплуатации магистральных нефте-  и газопроводов, линейных газопроводов, электросетевого комплекса (линий электропередач, ТП ,РП), а  также транспорта, необходимого для обслуживания сетей водо- и теплоснабжения, а также водоотведения  на территории Уинского района.</w:t>
      </w:r>
    </w:p>
    <w:p w:rsidR="00BB4F12" w:rsidRDefault="00BB4F12" w:rsidP="0080698C">
      <w:pPr>
        <w:tabs>
          <w:tab w:val="left" w:pos="4046"/>
        </w:tabs>
        <w:ind w:firstLine="360"/>
        <w:jc w:val="both"/>
        <w:rPr>
          <w:sz w:val="28"/>
          <w:szCs w:val="28"/>
        </w:rPr>
      </w:pPr>
      <w:r>
        <w:rPr>
          <w:sz w:val="28"/>
          <w:szCs w:val="28"/>
        </w:rPr>
        <w:t>5. Временные ограничения движения в летний период не  распространяются:</w:t>
      </w:r>
    </w:p>
    <w:p w:rsidR="00BB4F12" w:rsidRDefault="00BB4F12" w:rsidP="0080698C">
      <w:pPr>
        <w:tabs>
          <w:tab w:val="left" w:pos="4046"/>
        </w:tabs>
        <w:ind w:firstLine="360"/>
        <w:jc w:val="both"/>
        <w:rPr>
          <w:sz w:val="28"/>
          <w:szCs w:val="28"/>
        </w:rPr>
      </w:pPr>
      <w:r>
        <w:rPr>
          <w:sz w:val="28"/>
          <w:szCs w:val="28"/>
        </w:rPr>
        <w:t>- на  пассажирские перевозки автобусами, в том числе международные;</w:t>
      </w:r>
    </w:p>
    <w:p w:rsidR="00BB4F12" w:rsidRDefault="00BB4F12" w:rsidP="0080698C">
      <w:pPr>
        <w:tabs>
          <w:tab w:val="left" w:pos="4046"/>
        </w:tabs>
        <w:ind w:firstLine="360"/>
        <w:jc w:val="both"/>
        <w:rPr>
          <w:sz w:val="28"/>
          <w:szCs w:val="28"/>
        </w:rPr>
      </w:pPr>
      <w:r>
        <w:rPr>
          <w:sz w:val="28"/>
          <w:szCs w:val="28"/>
        </w:rPr>
        <w:t>- на перевозку  грузов, необходимых, для ликвидации последствий стихийных бедствий или  иных чрезвычайных происшествий;</w:t>
      </w:r>
    </w:p>
    <w:p w:rsidR="00BB4F12" w:rsidRDefault="00BB4F12" w:rsidP="0080698C">
      <w:pPr>
        <w:tabs>
          <w:tab w:val="left" w:pos="4046"/>
        </w:tabs>
        <w:ind w:firstLine="360"/>
        <w:jc w:val="both"/>
        <w:rPr>
          <w:sz w:val="28"/>
          <w:szCs w:val="28"/>
        </w:rPr>
      </w:pPr>
      <w:r>
        <w:rPr>
          <w:sz w:val="28"/>
          <w:szCs w:val="28"/>
        </w:rPr>
        <w:t>- на  транспортировку дорожно-строительной и  дорожно-эксплуатационной техники и материалов, применяемых при проведении аварийно- восстановительных  и ремонтных работ;</w:t>
      </w:r>
    </w:p>
    <w:p w:rsidR="00BB4F12" w:rsidRDefault="00BB4F12" w:rsidP="0080698C">
      <w:pPr>
        <w:tabs>
          <w:tab w:val="left" w:pos="4046"/>
        </w:tabs>
        <w:ind w:firstLine="360"/>
        <w:jc w:val="both"/>
        <w:rPr>
          <w:sz w:val="28"/>
          <w:szCs w:val="28"/>
        </w:rPr>
      </w:pPr>
      <w:r>
        <w:rPr>
          <w:sz w:val="28"/>
          <w:szCs w:val="28"/>
        </w:rPr>
        <w:t>-на   перевозку  твердых и жидких коммунальных отходов.</w:t>
      </w:r>
    </w:p>
    <w:p w:rsidR="00BB4F12" w:rsidRDefault="00BB4F12" w:rsidP="0080698C">
      <w:pPr>
        <w:tabs>
          <w:tab w:val="left" w:pos="4046"/>
        </w:tabs>
        <w:ind w:firstLine="360"/>
        <w:jc w:val="both"/>
        <w:rPr>
          <w:sz w:val="28"/>
          <w:szCs w:val="28"/>
        </w:rPr>
      </w:pPr>
      <w:r>
        <w:rPr>
          <w:sz w:val="28"/>
          <w:szCs w:val="28"/>
        </w:rPr>
        <w:t xml:space="preserve">6. </w:t>
      </w:r>
      <w:r w:rsidRPr="00F04585">
        <w:rPr>
          <w:sz w:val="28"/>
          <w:szCs w:val="28"/>
        </w:rPr>
        <w:t xml:space="preserve">Установить, что  временное  ограничение </w:t>
      </w:r>
      <w:r>
        <w:rPr>
          <w:sz w:val="28"/>
          <w:szCs w:val="28"/>
        </w:rPr>
        <w:t xml:space="preserve"> движения транспортных средств по автомобильным  дорогам</w:t>
      </w:r>
      <w:r w:rsidRPr="00F04585">
        <w:rPr>
          <w:sz w:val="28"/>
          <w:szCs w:val="28"/>
        </w:rPr>
        <w:t xml:space="preserve"> </w:t>
      </w:r>
      <w:r>
        <w:rPr>
          <w:sz w:val="28"/>
          <w:szCs w:val="28"/>
        </w:rPr>
        <w:t xml:space="preserve">общего  пользования  муниципального значения  Уинского  муниципального района в весенний период </w:t>
      </w:r>
      <w:r w:rsidRPr="00F04585">
        <w:rPr>
          <w:sz w:val="28"/>
          <w:szCs w:val="28"/>
        </w:rPr>
        <w:t xml:space="preserve"> </w:t>
      </w:r>
      <w:r>
        <w:rPr>
          <w:sz w:val="28"/>
          <w:szCs w:val="28"/>
        </w:rPr>
        <w:t xml:space="preserve"> и осенний периоды </w:t>
      </w:r>
      <w:r w:rsidRPr="00F04585">
        <w:rPr>
          <w:sz w:val="28"/>
          <w:szCs w:val="28"/>
        </w:rPr>
        <w:t>осуществляется путем  установки    дорожных знаков</w:t>
      </w:r>
      <w:r>
        <w:rPr>
          <w:sz w:val="28"/>
          <w:szCs w:val="28"/>
        </w:rPr>
        <w:t xml:space="preserve">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Правилами  дорожного  движения.</w:t>
      </w:r>
      <w:r w:rsidRPr="00F04585">
        <w:rPr>
          <w:sz w:val="28"/>
          <w:szCs w:val="28"/>
        </w:rPr>
        <w:t xml:space="preserve"> </w:t>
      </w:r>
      <w:r>
        <w:rPr>
          <w:sz w:val="28"/>
          <w:szCs w:val="28"/>
        </w:rPr>
        <w:t xml:space="preserve">  </w:t>
      </w:r>
    </w:p>
    <w:p w:rsidR="00BB4F12" w:rsidRDefault="00BB4F12" w:rsidP="0080698C">
      <w:pPr>
        <w:tabs>
          <w:tab w:val="left" w:pos="4046"/>
        </w:tabs>
        <w:ind w:firstLine="360"/>
        <w:jc w:val="both"/>
        <w:rPr>
          <w:sz w:val="28"/>
          <w:szCs w:val="28"/>
        </w:rPr>
      </w:pPr>
      <w:r>
        <w:rPr>
          <w:sz w:val="28"/>
          <w:szCs w:val="28"/>
        </w:rPr>
        <w:t>7.  Установить   допустимые  для проезда по автомобильным дорогам общего пользования муниципального значения  Уинского  муниципального района  нагрузки согласно  приложения 2 к настоящему распоряжению.</w:t>
      </w:r>
    </w:p>
    <w:p w:rsidR="00BB4F12" w:rsidRPr="00F04585" w:rsidRDefault="00BB4F12" w:rsidP="0080698C">
      <w:pPr>
        <w:tabs>
          <w:tab w:val="left" w:pos="4046"/>
        </w:tabs>
        <w:ind w:firstLine="360"/>
        <w:jc w:val="both"/>
        <w:rPr>
          <w:sz w:val="28"/>
          <w:szCs w:val="28"/>
        </w:rPr>
      </w:pPr>
      <w:r>
        <w:rPr>
          <w:sz w:val="28"/>
          <w:szCs w:val="28"/>
        </w:rPr>
        <w:lastRenderedPageBreak/>
        <w:t>8</w:t>
      </w:r>
      <w:r w:rsidRPr="00F04585">
        <w:rPr>
          <w:sz w:val="28"/>
          <w:szCs w:val="28"/>
        </w:rPr>
        <w:t>.</w:t>
      </w:r>
      <w:r>
        <w:rPr>
          <w:sz w:val="28"/>
          <w:szCs w:val="28"/>
        </w:rPr>
        <w:t xml:space="preserve"> </w:t>
      </w:r>
      <w:r w:rsidRPr="00F04585">
        <w:rPr>
          <w:sz w:val="28"/>
          <w:szCs w:val="28"/>
        </w:rPr>
        <w:t xml:space="preserve">МКУ «Управление по  строительству, ЖКХ и содержанию дорог </w:t>
      </w:r>
      <w:r>
        <w:rPr>
          <w:sz w:val="28"/>
          <w:szCs w:val="28"/>
        </w:rPr>
        <w:t xml:space="preserve">администрации </w:t>
      </w:r>
      <w:r w:rsidRPr="00F04585">
        <w:rPr>
          <w:sz w:val="28"/>
          <w:szCs w:val="28"/>
        </w:rPr>
        <w:t>Уинского  муниципального района»:</w:t>
      </w:r>
    </w:p>
    <w:p w:rsidR="00BB4F12" w:rsidRDefault="00BB4F12" w:rsidP="0080698C">
      <w:pPr>
        <w:tabs>
          <w:tab w:val="left" w:pos="4046"/>
        </w:tabs>
        <w:ind w:firstLine="360"/>
        <w:jc w:val="both"/>
        <w:rPr>
          <w:sz w:val="28"/>
          <w:szCs w:val="28"/>
        </w:rPr>
      </w:pPr>
      <w:r>
        <w:rPr>
          <w:sz w:val="28"/>
          <w:szCs w:val="28"/>
        </w:rPr>
        <w:t xml:space="preserve">  8</w:t>
      </w:r>
      <w:r w:rsidRPr="00F04585">
        <w:rPr>
          <w:sz w:val="28"/>
          <w:szCs w:val="28"/>
        </w:rPr>
        <w:t>.1. Обеспечить временное ограничение движения транспортных средств  путем своевременной установки</w:t>
      </w:r>
      <w:r>
        <w:rPr>
          <w:sz w:val="28"/>
          <w:szCs w:val="28"/>
        </w:rPr>
        <w:t xml:space="preserve"> </w:t>
      </w:r>
      <w:r w:rsidRPr="00F04585">
        <w:rPr>
          <w:sz w:val="28"/>
          <w:szCs w:val="28"/>
        </w:rPr>
        <w:t>дорожных знаков</w:t>
      </w:r>
      <w:r>
        <w:rPr>
          <w:sz w:val="28"/>
          <w:szCs w:val="28"/>
        </w:rPr>
        <w:t xml:space="preserve"> 3.11  «Ограничение  массы», предусмотренных Правилами дорожного движения.</w:t>
      </w:r>
      <w:r w:rsidRPr="00F04585">
        <w:rPr>
          <w:sz w:val="28"/>
          <w:szCs w:val="28"/>
        </w:rPr>
        <w:t xml:space="preserve"> </w:t>
      </w:r>
    </w:p>
    <w:p w:rsidR="00BB4F12" w:rsidRPr="00F04585" w:rsidRDefault="00BB4F12" w:rsidP="0080698C">
      <w:pPr>
        <w:tabs>
          <w:tab w:val="left" w:pos="4046"/>
        </w:tabs>
        <w:jc w:val="both"/>
        <w:rPr>
          <w:sz w:val="28"/>
          <w:szCs w:val="28"/>
        </w:rPr>
      </w:pPr>
      <w:r>
        <w:rPr>
          <w:sz w:val="28"/>
          <w:szCs w:val="28"/>
        </w:rPr>
        <w:t xml:space="preserve">     8.2. Организовать  выдачу </w:t>
      </w:r>
      <w:r w:rsidRPr="00F04585">
        <w:rPr>
          <w:sz w:val="28"/>
          <w:szCs w:val="28"/>
        </w:rPr>
        <w:t xml:space="preserve">специальных </w:t>
      </w:r>
      <w:r>
        <w:rPr>
          <w:sz w:val="28"/>
          <w:szCs w:val="28"/>
        </w:rPr>
        <w:t xml:space="preserve"> разрешений на  движение по автомобильным дорогам общего пользования  муниципального значения Уинского  муниципального района транспортных средств, осуществляющих   перевозки  тяжеловесных и (или)  крупногабаритных  грузов ( далее – специальное  разрешение).</w:t>
      </w:r>
    </w:p>
    <w:p w:rsidR="00BB4F12" w:rsidRPr="00F04585" w:rsidRDefault="00BB4F12" w:rsidP="0080698C">
      <w:pPr>
        <w:tabs>
          <w:tab w:val="left" w:pos="4046"/>
        </w:tabs>
        <w:jc w:val="both"/>
        <w:rPr>
          <w:sz w:val="28"/>
          <w:szCs w:val="28"/>
        </w:rPr>
      </w:pPr>
      <w:r>
        <w:rPr>
          <w:sz w:val="28"/>
          <w:szCs w:val="28"/>
        </w:rPr>
        <w:t xml:space="preserve">   9</w:t>
      </w:r>
      <w:r w:rsidRPr="00F04585">
        <w:rPr>
          <w:sz w:val="28"/>
          <w:szCs w:val="28"/>
        </w:rPr>
        <w:t>.</w:t>
      </w:r>
      <w:r>
        <w:rPr>
          <w:sz w:val="28"/>
          <w:szCs w:val="28"/>
        </w:rPr>
        <w:t xml:space="preserve"> </w:t>
      </w:r>
      <w:r w:rsidRPr="00F04585">
        <w:rPr>
          <w:sz w:val="28"/>
          <w:szCs w:val="28"/>
        </w:rPr>
        <w:t xml:space="preserve">Рекомендовать </w:t>
      </w:r>
      <w:r>
        <w:rPr>
          <w:sz w:val="28"/>
          <w:szCs w:val="28"/>
        </w:rPr>
        <w:t>О</w:t>
      </w:r>
      <w:r w:rsidRPr="00F04585">
        <w:rPr>
          <w:sz w:val="28"/>
          <w:szCs w:val="28"/>
        </w:rPr>
        <w:t>ГИБДД</w:t>
      </w:r>
      <w:r>
        <w:rPr>
          <w:sz w:val="28"/>
          <w:szCs w:val="28"/>
        </w:rPr>
        <w:t xml:space="preserve"> Отделение</w:t>
      </w:r>
      <w:r w:rsidRPr="00F04585">
        <w:rPr>
          <w:sz w:val="28"/>
          <w:szCs w:val="28"/>
        </w:rPr>
        <w:t xml:space="preserve"> </w:t>
      </w:r>
      <w:r>
        <w:rPr>
          <w:sz w:val="28"/>
          <w:szCs w:val="28"/>
        </w:rPr>
        <w:t xml:space="preserve">МВД России  по Уинскому  району  </w:t>
      </w:r>
      <w:r w:rsidRPr="00F04585">
        <w:rPr>
          <w:sz w:val="28"/>
          <w:szCs w:val="28"/>
        </w:rPr>
        <w:t>организовать работу</w:t>
      </w:r>
      <w:r>
        <w:rPr>
          <w:sz w:val="28"/>
          <w:szCs w:val="28"/>
        </w:rPr>
        <w:t xml:space="preserve"> </w:t>
      </w:r>
      <w:r w:rsidRPr="00F04585">
        <w:rPr>
          <w:sz w:val="28"/>
          <w:szCs w:val="28"/>
        </w:rPr>
        <w:t>подразделений по осуществл</w:t>
      </w:r>
      <w:r>
        <w:rPr>
          <w:sz w:val="28"/>
          <w:szCs w:val="28"/>
        </w:rPr>
        <w:t>е</w:t>
      </w:r>
      <w:r w:rsidRPr="00F04585">
        <w:rPr>
          <w:sz w:val="28"/>
          <w:szCs w:val="28"/>
        </w:rPr>
        <w:t xml:space="preserve">нию контроля за соблюдением ограничения движения транспортных средств на </w:t>
      </w:r>
      <w:r>
        <w:rPr>
          <w:sz w:val="28"/>
          <w:szCs w:val="28"/>
        </w:rPr>
        <w:t xml:space="preserve">автомобильных дорогах общего пользования  муниципального значения </w:t>
      </w:r>
      <w:r w:rsidRPr="00F04585">
        <w:rPr>
          <w:sz w:val="28"/>
          <w:szCs w:val="28"/>
        </w:rPr>
        <w:t>Уинского  муниципального района.</w:t>
      </w:r>
    </w:p>
    <w:p w:rsidR="00BB4F12" w:rsidRPr="00F04585" w:rsidRDefault="00BB4F12" w:rsidP="0080698C">
      <w:pPr>
        <w:tabs>
          <w:tab w:val="left" w:pos="4046"/>
        </w:tabs>
        <w:jc w:val="both"/>
        <w:rPr>
          <w:sz w:val="28"/>
          <w:szCs w:val="28"/>
        </w:rPr>
      </w:pPr>
      <w:r>
        <w:rPr>
          <w:sz w:val="28"/>
          <w:szCs w:val="28"/>
        </w:rPr>
        <w:t xml:space="preserve">   10</w:t>
      </w:r>
      <w:r w:rsidRPr="00F04585">
        <w:rPr>
          <w:sz w:val="28"/>
          <w:szCs w:val="28"/>
        </w:rPr>
        <w:t>.</w:t>
      </w:r>
      <w:r>
        <w:rPr>
          <w:sz w:val="28"/>
          <w:szCs w:val="28"/>
        </w:rPr>
        <w:t xml:space="preserve"> </w:t>
      </w:r>
      <w:r w:rsidRPr="00F04585">
        <w:rPr>
          <w:sz w:val="28"/>
          <w:szCs w:val="28"/>
        </w:rPr>
        <w:t xml:space="preserve">Настоящее </w:t>
      </w:r>
      <w:r>
        <w:rPr>
          <w:sz w:val="28"/>
          <w:szCs w:val="28"/>
        </w:rPr>
        <w:t xml:space="preserve"> распоряжение </w:t>
      </w:r>
      <w:r w:rsidRPr="00F04585">
        <w:rPr>
          <w:sz w:val="28"/>
          <w:szCs w:val="28"/>
        </w:rPr>
        <w:t xml:space="preserve">вступает в силу </w:t>
      </w:r>
      <w:r>
        <w:rPr>
          <w:sz w:val="28"/>
          <w:szCs w:val="28"/>
        </w:rPr>
        <w:t xml:space="preserve"> с  момента подписания,   подлежит  опубликованию в районной газете «Родник-1»  и  размещению на   официальном сайте Уинского муниципального района в сети « Интернет».</w:t>
      </w:r>
    </w:p>
    <w:p w:rsidR="00BB4F12" w:rsidRPr="00F04585" w:rsidRDefault="00BB4F12" w:rsidP="0080698C">
      <w:pPr>
        <w:tabs>
          <w:tab w:val="left" w:pos="4046"/>
        </w:tabs>
        <w:jc w:val="both"/>
        <w:rPr>
          <w:sz w:val="28"/>
          <w:szCs w:val="28"/>
        </w:rPr>
      </w:pPr>
      <w:r>
        <w:rPr>
          <w:sz w:val="28"/>
          <w:szCs w:val="28"/>
        </w:rPr>
        <w:t xml:space="preserve">   11</w:t>
      </w:r>
      <w:r w:rsidRPr="00F04585">
        <w:rPr>
          <w:sz w:val="28"/>
          <w:szCs w:val="28"/>
        </w:rPr>
        <w:t>.</w:t>
      </w:r>
      <w:r>
        <w:rPr>
          <w:sz w:val="28"/>
          <w:szCs w:val="28"/>
        </w:rPr>
        <w:t xml:space="preserve"> </w:t>
      </w:r>
      <w:r w:rsidRPr="00F04585">
        <w:rPr>
          <w:sz w:val="28"/>
          <w:szCs w:val="28"/>
        </w:rPr>
        <w:t xml:space="preserve">Контроль </w:t>
      </w:r>
      <w:r>
        <w:rPr>
          <w:sz w:val="28"/>
          <w:szCs w:val="28"/>
        </w:rPr>
        <w:t>над</w:t>
      </w:r>
      <w:r w:rsidRPr="00F04585">
        <w:rPr>
          <w:sz w:val="28"/>
          <w:szCs w:val="28"/>
        </w:rPr>
        <w:t xml:space="preserve"> исполнением </w:t>
      </w:r>
      <w:r>
        <w:rPr>
          <w:sz w:val="28"/>
          <w:szCs w:val="28"/>
        </w:rPr>
        <w:t xml:space="preserve"> распоряжения  возложить на  заместителя  главы администрации района по  развитию  инфраструктуры, председателя комитета  по управлению  имуществом Маленьких И.Г.</w:t>
      </w:r>
    </w:p>
    <w:p w:rsidR="00BB4F12" w:rsidRPr="00F04585" w:rsidRDefault="00BB4F12" w:rsidP="007C09B8">
      <w:pPr>
        <w:tabs>
          <w:tab w:val="left" w:pos="4046"/>
        </w:tabs>
        <w:rPr>
          <w:sz w:val="28"/>
          <w:szCs w:val="28"/>
        </w:rPr>
      </w:pPr>
    </w:p>
    <w:p w:rsidR="00BB4F12" w:rsidRDefault="00BB4F12" w:rsidP="00982BFD">
      <w:pPr>
        <w:tabs>
          <w:tab w:val="center" w:pos="4819"/>
        </w:tabs>
        <w:rPr>
          <w:sz w:val="28"/>
          <w:szCs w:val="28"/>
        </w:rPr>
      </w:pPr>
      <w:r>
        <w:rPr>
          <w:sz w:val="28"/>
          <w:szCs w:val="28"/>
        </w:rPr>
        <w:t>Глава му</w:t>
      </w:r>
      <w:r w:rsidRPr="00F04585">
        <w:rPr>
          <w:sz w:val="28"/>
          <w:szCs w:val="28"/>
        </w:rPr>
        <w:t>ниципального района</w:t>
      </w:r>
      <w:r>
        <w:rPr>
          <w:sz w:val="28"/>
          <w:szCs w:val="28"/>
        </w:rPr>
        <w:tab/>
        <w:t xml:space="preserve">                                                            А.Н.Зелёнкин</w:t>
      </w:r>
      <w:r w:rsidRPr="00F04585">
        <w:rPr>
          <w:sz w:val="28"/>
          <w:szCs w:val="28"/>
        </w:rPr>
        <w:t xml:space="preserve">                             </w:t>
      </w:r>
    </w:p>
    <w:p w:rsidR="00BB4F12" w:rsidRDefault="00BB4F12" w:rsidP="007C09B8">
      <w:pPr>
        <w:tabs>
          <w:tab w:val="left" w:pos="4046"/>
        </w:tabs>
        <w:rPr>
          <w:sz w:val="28"/>
          <w:szCs w:val="28"/>
        </w:rPr>
      </w:pPr>
    </w:p>
    <w:p w:rsidR="00BB4F12" w:rsidRDefault="00BB4F12" w:rsidP="007C09B8">
      <w:pPr>
        <w:pStyle w:val="a4"/>
        <w:jc w:val="left"/>
      </w:pPr>
    </w:p>
    <w:p w:rsidR="00BB4F12" w:rsidRDefault="00BB4F12" w:rsidP="007C09B8">
      <w:pPr>
        <w:pStyle w:val="a4"/>
        <w:jc w:val="left"/>
      </w:pPr>
    </w:p>
    <w:p w:rsidR="00BB4F12" w:rsidRDefault="00BB4F12" w:rsidP="007C09B8"/>
    <w:p w:rsidR="00BB4F12" w:rsidRDefault="00BB4F12" w:rsidP="007C09B8"/>
    <w:p w:rsidR="00BB4F12" w:rsidRDefault="00BB4F12" w:rsidP="007C09B8"/>
    <w:p w:rsidR="00BB4F12" w:rsidRDefault="00BB4F12" w:rsidP="007C09B8"/>
    <w:p w:rsidR="00BB4F12" w:rsidRDefault="00BB4F12" w:rsidP="007C09B8"/>
    <w:p w:rsidR="00BB4F12" w:rsidRDefault="00BB4F12" w:rsidP="007C09B8"/>
    <w:p w:rsidR="00BB4F12" w:rsidRDefault="00BB4F12" w:rsidP="007C09B8"/>
    <w:p w:rsidR="00BB4F12" w:rsidRDefault="00BB4F12" w:rsidP="007C09B8"/>
    <w:p w:rsidR="00BB4F12" w:rsidRDefault="00BB4F12" w:rsidP="007C09B8"/>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Pr="00F04585" w:rsidRDefault="00BB4F12" w:rsidP="006A7A6D">
      <w:pPr>
        <w:tabs>
          <w:tab w:val="left" w:pos="4046"/>
        </w:tabs>
        <w:jc w:val="right"/>
        <w:rPr>
          <w:sz w:val="28"/>
          <w:szCs w:val="28"/>
        </w:rPr>
      </w:pPr>
      <w:r w:rsidRPr="00F04585">
        <w:rPr>
          <w:sz w:val="28"/>
          <w:szCs w:val="28"/>
        </w:rPr>
        <w:t>Приложение №1                                                                                                                                                      к</w:t>
      </w:r>
      <w:r>
        <w:rPr>
          <w:sz w:val="28"/>
          <w:szCs w:val="28"/>
        </w:rPr>
        <w:t xml:space="preserve"> распоряжению</w:t>
      </w:r>
      <w:r w:rsidRPr="00F04585">
        <w:rPr>
          <w:sz w:val="28"/>
          <w:szCs w:val="28"/>
        </w:rPr>
        <w:t xml:space="preserve">                                                                                                                                                                  администрации Уинского</w:t>
      </w:r>
    </w:p>
    <w:p w:rsidR="00BB4F12" w:rsidRPr="00F04585" w:rsidRDefault="00BB4F12" w:rsidP="006A7A6D">
      <w:pPr>
        <w:tabs>
          <w:tab w:val="left" w:pos="4046"/>
        </w:tabs>
        <w:jc w:val="right"/>
        <w:rPr>
          <w:sz w:val="28"/>
          <w:szCs w:val="28"/>
        </w:rPr>
      </w:pPr>
      <w:r w:rsidRPr="00F04585">
        <w:rPr>
          <w:sz w:val="28"/>
          <w:szCs w:val="28"/>
        </w:rPr>
        <w:t xml:space="preserve"> муниципального района                                                                                                                                                                </w:t>
      </w:r>
    </w:p>
    <w:p w:rsidR="00BB4F12" w:rsidRPr="00F04585" w:rsidRDefault="0033361C" w:rsidP="006A7A6D">
      <w:pPr>
        <w:tabs>
          <w:tab w:val="left" w:pos="4046"/>
        </w:tabs>
        <w:jc w:val="center"/>
        <w:rPr>
          <w:sz w:val="28"/>
          <w:szCs w:val="28"/>
        </w:rPr>
      </w:pPr>
      <w:r>
        <w:rPr>
          <w:sz w:val="28"/>
          <w:szCs w:val="28"/>
        </w:rPr>
        <w:t xml:space="preserve">                                                                                   от 22.03.2019 № 44-259-01-04</w:t>
      </w:r>
    </w:p>
    <w:p w:rsidR="00BB4F12" w:rsidRPr="00F04585" w:rsidRDefault="00BB4F12" w:rsidP="006A7A6D">
      <w:pPr>
        <w:tabs>
          <w:tab w:val="left" w:pos="4046"/>
        </w:tabs>
        <w:jc w:val="center"/>
        <w:rPr>
          <w:sz w:val="28"/>
          <w:szCs w:val="28"/>
        </w:rPr>
      </w:pPr>
      <w:r w:rsidRPr="00F04585">
        <w:rPr>
          <w:sz w:val="28"/>
          <w:szCs w:val="28"/>
        </w:rPr>
        <w:t>Перечень</w:t>
      </w:r>
    </w:p>
    <w:p w:rsidR="00BB4F12" w:rsidRPr="00F04585" w:rsidRDefault="00BB4F12" w:rsidP="006A7A6D">
      <w:pPr>
        <w:tabs>
          <w:tab w:val="left" w:pos="4046"/>
        </w:tabs>
        <w:jc w:val="center"/>
        <w:rPr>
          <w:sz w:val="28"/>
          <w:szCs w:val="28"/>
        </w:rPr>
      </w:pPr>
      <w:r w:rsidRPr="00F04585">
        <w:rPr>
          <w:sz w:val="28"/>
          <w:szCs w:val="28"/>
        </w:rPr>
        <w:t>автомобильных дорог</w:t>
      </w:r>
      <w:r>
        <w:rPr>
          <w:sz w:val="28"/>
          <w:szCs w:val="28"/>
        </w:rPr>
        <w:t xml:space="preserve"> общего пользования муниципального значения</w:t>
      </w:r>
    </w:p>
    <w:p w:rsidR="00BB4F12" w:rsidRPr="00F04585" w:rsidRDefault="00BB4F12" w:rsidP="006A7A6D">
      <w:pPr>
        <w:tabs>
          <w:tab w:val="left" w:pos="4046"/>
        </w:tabs>
        <w:jc w:val="center"/>
        <w:rPr>
          <w:sz w:val="28"/>
          <w:szCs w:val="28"/>
        </w:rPr>
      </w:pPr>
      <w:r w:rsidRPr="00F04585">
        <w:rPr>
          <w:sz w:val="28"/>
          <w:szCs w:val="28"/>
        </w:rPr>
        <w:t>Уинского  муниципального района, движение по которым временно  ограничивается</w:t>
      </w:r>
    </w:p>
    <w:p w:rsidR="00BB4F12" w:rsidRDefault="00BB4F12" w:rsidP="006A7A6D">
      <w:pPr>
        <w:tabs>
          <w:tab w:val="left" w:pos="4046"/>
        </w:tabs>
        <w:jc w:val="center"/>
        <w:rPr>
          <w:sz w:val="28"/>
          <w:szCs w:val="28"/>
        </w:rPr>
      </w:pPr>
      <w:r w:rsidRPr="00F04585">
        <w:rPr>
          <w:sz w:val="28"/>
          <w:szCs w:val="28"/>
        </w:rPr>
        <w:t xml:space="preserve">на период с </w:t>
      </w:r>
      <w:r>
        <w:rPr>
          <w:sz w:val="28"/>
          <w:szCs w:val="28"/>
        </w:rPr>
        <w:t xml:space="preserve">22 </w:t>
      </w:r>
      <w:r w:rsidRPr="00F04585">
        <w:rPr>
          <w:sz w:val="28"/>
          <w:szCs w:val="28"/>
        </w:rPr>
        <w:t>апреля 201</w:t>
      </w:r>
      <w:r>
        <w:rPr>
          <w:sz w:val="28"/>
          <w:szCs w:val="28"/>
        </w:rPr>
        <w:t xml:space="preserve">9года </w:t>
      </w:r>
      <w:r w:rsidRPr="00F04585">
        <w:rPr>
          <w:sz w:val="28"/>
          <w:szCs w:val="28"/>
        </w:rPr>
        <w:t xml:space="preserve"> по </w:t>
      </w:r>
      <w:r>
        <w:rPr>
          <w:sz w:val="28"/>
          <w:szCs w:val="28"/>
        </w:rPr>
        <w:t xml:space="preserve">21 </w:t>
      </w:r>
      <w:r w:rsidRPr="00F04585">
        <w:rPr>
          <w:sz w:val="28"/>
          <w:szCs w:val="28"/>
        </w:rPr>
        <w:t>мая 201</w:t>
      </w:r>
      <w:r>
        <w:rPr>
          <w:sz w:val="28"/>
          <w:szCs w:val="28"/>
        </w:rPr>
        <w:t xml:space="preserve">9 </w:t>
      </w:r>
      <w:r w:rsidRPr="00F04585">
        <w:rPr>
          <w:sz w:val="28"/>
          <w:szCs w:val="28"/>
        </w:rPr>
        <w:t>года включительно</w:t>
      </w:r>
    </w:p>
    <w:tbl>
      <w:tblPr>
        <w:tblW w:w="10661" w:type="dxa"/>
        <w:jc w:val="center"/>
        <w:tblLayout w:type="fixed"/>
        <w:tblLook w:val="00A0"/>
      </w:tblPr>
      <w:tblGrid>
        <w:gridCol w:w="1204"/>
        <w:gridCol w:w="3347"/>
        <w:gridCol w:w="903"/>
        <w:gridCol w:w="1319"/>
        <w:gridCol w:w="1320"/>
        <w:gridCol w:w="1275"/>
        <w:gridCol w:w="1293"/>
      </w:tblGrid>
      <w:tr w:rsidR="00BB4F12">
        <w:trPr>
          <w:cantSplit/>
          <w:trHeight w:val="25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auto" w:fill="E5DFEC"/>
          </w:tcPr>
          <w:p w:rsidR="00BB4F12" w:rsidRDefault="00BB4F12" w:rsidP="00F64742">
            <w:pPr>
              <w:suppressAutoHyphens/>
              <w:spacing w:line="276" w:lineRule="auto"/>
              <w:ind w:firstLine="709"/>
              <w:jc w:val="center"/>
              <w:rPr>
                <w:b/>
                <w:bCs/>
                <w:lang w:eastAsia="ar-SA"/>
              </w:rPr>
            </w:pPr>
            <w:r>
              <w:rPr>
                <w:b/>
                <w:bCs/>
                <w:lang w:eastAsia="ar-SA"/>
              </w:rPr>
              <w:t>№№ п/п</w:t>
            </w:r>
          </w:p>
        </w:tc>
        <w:tc>
          <w:tcPr>
            <w:tcW w:w="3347" w:type="dxa"/>
            <w:vMerge w:val="restart"/>
            <w:tcBorders>
              <w:top w:val="single" w:sz="4" w:space="0" w:color="auto"/>
              <w:left w:val="single" w:sz="4" w:space="0" w:color="auto"/>
              <w:bottom w:val="single" w:sz="4" w:space="0" w:color="000000"/>
              <w:right w:val="single" w:sz="4" w:space="0" w:color="000000"/>
            </w:tcBorders>
            <w:shd w:val="clear" w:color="auto" w:fill="E5DFEC"/>
            <w:vAlign w:val="center"/>
          </w:tcPr>
          <w:p w:rsidR="00BB4F12" w:rsidRDefault="00BB4F12" w:rsidP="00F64742">
            <w:pPr>
              <w:suppressAutoHyphens/>
              <w:spacing w:line="276" w:lineRule="auto"/>
              <w:jc w:val="center"/>
              <w:rPr>
                <w:b/>
                <w:bCs/>
                <w:lang w:eastAsia="ar-SA"/>
              </w:rPr>
            </w:pPr>
            <w:r>
              <w:rPr>
                <w:b/>
                <w:bCs/>
                <w:lang w:eastAsia="ar-SA"/>
              </w:rPr>
              <w:t>Наименование автодороги</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E5DFEC"/>
            <w:noWrap/>
            <w:vAlign w:val="center"/>
          </w:tcPr>
          <w:p w:rsidR="00BB4F12" w:rsidRDefault="00BB4F12" w:rsidP="00F64742">
            <w:pPr>
              <w:suppressAutoHyphens/>
              <w:spacing w:line="276" w:lineRule="auto"/>
              <w:jc w:val="center"/>
              <w:rPr>
                <w:b/>
                <w:bCs/>
                <w:lang w:eastAsia="ar-SA"/>
              </w:rPr>
            </w:pPr>
            <w:r>
              <w:rPr>
                <w:b/>
                <w:bCs/>
                <w:lang w:eastAsia="ar-SA"/>
              </w:rPr>
              <w:t>Класс</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E5DFEC"/>
            <w:vAlign w:val="center"/>
          </w:tcPr>
          <w:p w:rsidR="00BB4F12" w:rsidRDefault="00BB4F12" w:rsidP="00F64742">
            <w:pPr>
              <w:suppressAutoHyphens/>
              <w:spacing w:line="276" w:lineRule="auto"/>
              <w:jc w:val="center"/>
              <w:rPr>
                <w:b/>
                <w:bCs/>
                <w:lang w:eastAsia="ar-SA"/>
              </w:rPr>
            </w:pPr>
            <w:r>
              <w:rPr>
                <w:b/>
                <w:bCs/>
                <w:lang w:eastAsia="ar-SA"/>
              </w:rPr>
              <w:t>Общая протяженность, км</w:t>
            </w:r>
          </w:p>
        </w:tc>
        <w:tc>
          <w:tcPr>
            <w:tcW w:w="3888" w:type="dxa"/>
            <w:gridSpan w:val="3"/>
            <w:tcBorders>
              <w:top w:val="single" w:sz="4" w:space="0" w:color="auto"/>
              <w:left w:val="nil"/>
              <w:bottom w:val="single" w:sz="4" w:space="0" w:color="auto"/>
              <w:right w:val="single" w:sz="4" w:space="0" w:color="000000"/>
            </w:tcBorders>
            <w:shd w:val="clear" w:color="auto" w:fill="E5DFEC"/>
            <w:noWrap/>
            <w:vAlign w:val="bottom"/>
          </w:tcPr>
          <w:p w:rsidR="00BB4F12" w:rsidRDefault="00BB4F12" w:rsidP="00F64742">
            <w:pPr>
              <w:suppressAutoHyphens/>
              <w:spacing w:line="276" w:lineRule="auto"/>
              <w:ind w:firstLine="709"/>
              <w:jc w:val="center"/>
              <w:rPr>
                <w:b/>
                <w:bCs/>
                <w:lang w:eastAsia="ar-SA"/>
              </w:rPr>
            </w:pPr>
            <w:r>
              <w:rPr>
                <w:b/>
                <w:bCs/>
                <w:lang w:eastAsia="ar-SA"/>
              </w:rPr>
              <w:t>в том числе</w:t>
            </w:r>
          </w:p>
        </w:tc>
      </w:tr>
      <w:tr w:rsidR="00BB4F12">
        <w:trPr>
          <w:cantSplit/>
          <w:trHeight w:val="720"/>
          <w:jc w:val="center"/>
        </w:trPr>
        <w:tc>
          <w:tcPr>
            <w:tcW w:w="1204" w:type="dxa"/>
            <w:vMerge/>
            <w:tcBorders>
              <w:top w:val="single" w:sz="4" w:space="0" w:color="auto"/>
              <w:left w:val="single" w:sz="4" w:space="0" w:color="auto"/>
              <w:bottom w:val="single" w:sz="4" w:space="0" w:color="000000"/>
              <w:right w:val="single" w:sz="4" w:space="0" w:color="auto"/>
            </w:tcBorders>
            <w:vAlign w:val="center"/>
          </w:tcPr>
          <w:p w:rsidR="00BB4F12" w:rsidRDefault="00BB4F12" w:rsidP="00F64742">
            <w:pPr>
              <w:rPr>
                <w:b/>
                <w:bCs/>
                <w:lang w:eastAsia="ar-SA"/>
              </w:rPr>
            </w:pPr>
          </w:p>
        </w:tc>
        <w:tc>
          <w:tcPr>
            <w:tcW w:w="3347" w:type="dxa"/>
            <w:vMerge/>
            <w:tcBorders>
              <w:top w:val="single" w:sz="4" w:space="0" w:color="auto"/>
              <w:left w:val="single" w:sz="4" w:space="0" w:color="auto"/>
              <w:bottom w:val="single" w:sz="4" w:space="0" w:color="000000"/>
              <w:right w:val="single" w:sz="4" w:space="0" w:color="000000"/>
            </w:tcBorders>
            <w:vAlign w:val="center"/>
          </w:tcPr>
          <w:p w:rsidR="00BB4F12" w:rsidRDefault="00BB4F12" w:rsidP="00F64742">
            <w:pPr>
              <w:rPr>
                <w:b/>
                <w:bCs/>
                <w:lang w:eastAsia="ar-SA"/>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BB4F12" w:rsidRDefault="00BB4F12" w:rsidP="00F64742">
            <w:pPr>
              <w:rPr>
                <w:b/>
                <w:bCs/>
                <w:lang w:eastAsia="ar-SA"/>
              </w:rPr>
            </w:pPr>
          </w:p>
        </w:tc>
        <w:tc>
          <w:tcPr>
            <w:tcW w:w="1319" w:type="dxa"/>
            <w:vMerge/>
            <w:tcBorders>
              <w:top w:val="single" w:sz="4" w:space="0" w:color="auto"/>
              <w:left w:val="single" w:sz="4" w:space="0" w:color="auto"/>
              <w:bottom w:val="single" w:sz="4" w:space="0" w:color="000000"/>
              <w:right w:val="single" w:sz="4" w:space="0" w:color="auto"/>
            </w:tcBorders>
            <w:vAlign w:val="center"/>
          </w:tcPr>
          <w:p w:rsidR="00BB4F12" w:rsidRDefault="00BB4F12" w:rsidP="00F64742">
            <w:pPr>
              <w:rPr>
                <w:b/>
                <w:bCs/>
                <w:lang w:eastAsia="ar-SA"/>
              </w:rPr>
            </w:pPr>
          </w:p>
        </w:tc>
        <w:tc>
          <w:tcPr>
            <w:tcW w:w="1320" w:type="dxa"/>
            <w:tcBorders>
              <w:top w:val="nil"/>
              <w:left w:val="nil"/>
              <w:bottom w:val="single" w:sz="4" w:space="0" w:color="auto"/>
              <w:right w:val="single" w:sz="4" w:space="0" w:color="auto"/>
            </w:tcBorders>
            <w:shd w:val="clear" w:color="auto" w:fill="E5DFEC"/>
            <w:vAlign w:val="center"/>
          </w:tcPr>
          <w:p w:rsidR="00BB4F12" w:rsidRDefault="00BB4F12" w:rsidP="00F64742">
            <w:pPr>
              <w:suppressAutoHyphens/>
              <w:spacing w:line="276" w:lineRule="auto"/>
              <w:jc w:val="center"/>
              <w:rPr>
                <w:b/>
                <w:bCs/>
                <w:lang w:eastAsia="ar-SA"/>
              </w:rPr>
            </w:pPr>
            <w:r>
              <w:rPr>
                <w:b/>
                <w:bCs/>
                <w:lang w:eastAsia="ar-SA"/>
              </w:rPr>
              <w:t>асфальтобетон, ц/б</w:t>
            </w:r>
          </w:p>
        </w:tc>
        <w:tc>
          <w:tcPr>
            <w:tcW w:w="1275" w:type="dxa"/>
            <w:tcBorders>
              <w:top w:val="nil"/>
              <w:left w:val="nil"/>
              <w:bottom w:val="single" w:sz="4" w:space="0" w:color="auto"/>
              <w:right w:val="single" w:sz="4" w:space="0" w:color="auto"/>
            </w:tcBorders>
            <w:shd w:val="clear" w:color="auto" w:fill="E5DFEC"/>
            <w:vAlign w:val="center"/>
          </w:tcPr>
          <w:p w:rsidR="00BB4F12" w:rsidRDefault="00BB4F12" w:rsidP="00F64742">
            <w:pPr>
              <w:suppressAutoHyphens/>
              <w:spacing w:line="276" w:lineRule="auto"/>
              <w:ind w:left="-108" w:right="-39"/>
              <w:jc w:val="center"/>
              <w:rPr>
                <w:b/>
                <w:bCs/>
                <w:lang w:eastAsia="ar-SA"/>
              </w:rPr>
            </w:pPr>
            <w:r>
              <w:rPr>
                <w:b/>
                <w:bCs/>
                <w:lang w:eastAsia="ar-SA"/>
              </w:rPr>
              <w:t>гравийное покрытие</w:t>
            </w:r>
          </w:p>
        </w:tc>
        <w:tc>
          <w:tcPr>
            <w:tcW w:w="1293" w:type="dxa"/>
            <w:tcBorders>
              <w:top w:val="nil"/>
              <w:left w:val="nil"/>
              <w:bottom w:val="single" w:sz="4" w:space="0" w:color="auto"/>
              <w:right w:val="single" w:sz="4" w:space="0" w:color="auto"/>
            </w:tcBorders>
            <w:shd w:val="clear" w:color="auto" w:fill="E5DFEC"/>
            <w:vAlign w:val="center"/>
          </w:tcPr>
          <w:p w:rsidR="00BB4F12" w:rsidRDefault="00BB4F12" w:rsidP="00F64742">
            <w:pPr>
              <w:suppressAutoHyphens/>
              <w:spacing w:line="276" w:lineRule="auto"/>
              <w:ind w:left="-36" w:right="-180"/>
              <w:rPr>
                <w:b/>
                <w:bCs/>
                <w:lang w:eastAsia="ar-SA"/>
              </w:rPr>
            </w:pPr>
            <w:r>
              <w:rPr>
                <w:b/>
                <w:bCs/>
                <w:lang w:eastAsia="ar-SA"/>
              </w:rPr>
              <w:t>Грунтовое покрытие</w:t>
            </w:r>
          </w:p>
        </w:tc>
      </w:tr>
      <w:tr w:rsidR="00BB4F12">
        <w:trPr>
          <w:trHeight w:val="270"/>
          <w:jc w:val="center"/>
        </w:trPr>
        <w:tc>
          <w:tcPr>
            <w:tcW w:w="1204" w:type="dxa"/>
            <w:tcBorders>
              <w:top w:val="nil"/>
              <w:left w:val="single" w:sz="4" w:space="0" w:color="auto"/>
              <w:bottom w:val="single" w:sz="4" w:space="0" w:color="auto"/>
              <w:right w:val="single" w:sz="4" w:space="0" w:color="auto"/>
            </w:tcBorders>
            <w:noWrap/>
            <w:vAlign w:val="bottom"/>
          </w:tcPr>
          <w:p w:rsidR="00BB4F12" w:rsidRDefault="00BB4F12" w:rsidP="00F64742">
            <w:pPr>
              <w:suppressAutoHyphens/>
              <w:spacing w:line="276" w:lineRule="auto"/>
              <w:jc w:val="center"/>
              <w:rPr>
                <w:b/>
                <w:bCs/>
                <w:lang w:eastAsia="ar-SA"/>
              </w:rPr>
            </w:pPr>
            <w:r>
              <w:rPr>
                <w:b/>
                <w:bCs/>
                <w:lang w:eastAsia="ar-SA"/>
              </w:rPr>
              <w:t>1</w:t>
            </w:r>
          </w:p>
        </w:tc>
        <w:tc>
          <w:tcPr>
            <w:tcW w:w="3347" w:type="dxa"/>
            <w:tcBorders>
              <w:top w:val="single" w:sz="4" w:space="0" w:color="auto"/>
              <w:left w:val="nil"/>
              <w:bottom w:val="single" w:sz="4" w:space="0" w:color="auto"/>
              <w:right w:val="single" w:sz="4" w:space="0" w:color="000000"/>
            </w:tcBorders>
            <w:noWrap/>
            <w:vAlign w:val="bottom"/>
          </w:tcPr>
          <w:p w:rsidR="00BB4F12" w:rsidRDefault="00BB4F12" w:rsidP="00F64742">
            <w:pPr>
              <w:suppressAutoHyphens/>
              <w:spacing w:line="276" w:lineRule="auto"/>
              <w:ind w:firstLine="709"/>
              <w:jc w:val="center"/>
              <w:rPr>
                <w:b/>
                <w:bCs/>
                <w:lang w:eastAsia="ar-SA"/>
              </w:rPr>
            </w:pPr>
            <w:r>
              <w:rPr>
                <w:b/>
                <w:bCs/>
                <w:lang w:eastAsia="ar-SA"/>
              </w:rPr>
              <w:t>3</w:t>
            </w:r>
          </w:p>
        </w:tc>
        <w:tc>
          <w:tcPr>
            <w:tcW w:w="903" w:type="dxa"/>
            <w:tcBorders>
              <w:top w:val="nil"/>
              <w:left w:val="nil"/>
              <w:bottom w:val="single" w:sz="4" w:space="0" w:color="auto"/>
              <w:right w:val="single" w:sz="4" w:space="0" w:color="auto"/>
            </w:tcBorders>
            <w:noWrap/>
          </w:tcPr>
          <w:p w:rsidR="00BB4F12" w:rsidRDefault="00BB4F12" w:rsidP="00F64742">
            <w:pPr>
              <w:suppressAutoHyphens/>
              <w:spacing w:line="276" w:lineRule="auto"/>
              <w:jc w:val="center"/>
              <w:rPr>
                <w:b/>
                <w:bCs/>
                <w:lang w:eastAsia="ar-SA"/>
              </w:rPr>
            </w:pPr>
            <w:r>
              <w:rPr>
                <w:b/>
                <w:bCs/>
                <w:lang w:eastAsia="ar-SA"/>
              </w:rPr>
              <w:t>4</w:t>
            </w:r>
          </w:p>
        </w:tc>
        <w:tc>
          <w:tcPr>
            <w:tcW w:w="1319" w:type="dxa"/>
            <w:tcBorders>
              <w:top w:val="nil"/>
              <w:left w:val="nil"/>
              <w:bottom w:val="single" w:sz="4" w:space="0" w:color="auto"/>
              <w:right w:val="single" w:sz="4" w:space="0" w:color="auto"/>
            </w:tcBorders>
            <w:noWrap/>
            <w:vAlign w:val="bottom"/>
          </w:tcPr>
          <w:p w:rsidR="00BB4F12" w:rsidRDefault="00BB4F12" w:rsidP="00F64742">
            <w:pPr>
              <w:suppressAutoHyphens/>
              <w:spacing w:line="276" w:lineRule="auto"/>
              <w:jc w:val="center"/>
              <w:rPr>
                <w:b/>
                <w:bCs/>
                <w:lang w:eastAsia="ar-SA"/>
              </w:rPr>
            </w:pPr>
            <w:r>
              <w:rPr>
                <w:b/>
                <w:bCs/>
                <w:lang w:eastAsia="ar-SA"/>
              </w:rPr>
              <w:t>5</w:t>
            </w:r>
          </w:p>
        </w:tc>
        <w:tc>
          <w:tcPr>
            <w:tcW w:w="1320" w:type="dxa"/>
            <w:tcBorders>
              <w:top w:val="nil"/>
              <w:left w:val="nil"/>
              <w:bottom w:val="single" w:sz="4" w:space="0" w:color="auto"/>
              <w:right w:val="single" w:sz="4" w:space="0" w:color="auto"/>
            </w:tcBorders>
          </w:tcPr>
          <w:p w:rsidR="00BB4F12" w:rsidRDefault="00BB4F12" w:rsidP="00F64742">
            <w:pPr>
              <w:suppressAutoHyphens/>
              <w:spacing w:line="276" w:lineRule="auto"/>
              <w:jc w:val="center"/>
              <w:rPr>
                <w:b/>
                <w:bCs/>
                <w:lang w:eastAsia="ar-SA"/>
              </w:rPr>
            </w:pPr>
            <w:r>
              <w:rPr>
                <w:b/>
                <w:bCs/>
                <w:lang w:eastAsia="ar-SA"/>
              </w:rPr>
              <w:t>6</w:t>
            </w:r>
          </w:p>
        </w:tc>
        <w:tc>
          <w:tcPr>
            <w:tcW w:w="1275" w:type="dxa"/>
            <w:tcBorders>
              <w:top w:val="nil"/>
              <w:left w:val="nil"/>
              <w:bottom w:val="single" w:sz="4" w:space="0" w:color="auto"/>
              <w:right w:val="single" w:sz="4" w:space="0" w:color="auto"/>
            </w:tcBorders>
          </w:tcPr>
          <w:p w:rsidR="00BB4F12" w:rsidRDefault="00BB4F12" w:rsidP="00F64742">
            <w:pPr>
              <w:suppressAutoHyphens/>
              <w:spacing w:line="276" w:lineRule="auto"/>
              <w:jc w:val="center"/>
              <w:rPr>
                <w:b/>
                <w:bCs/>
                <w:lang w:eastAsia="ar-SA"/>
              </w:rPr>
            </w:pPr>
            <w:r>
              <w:rPr>
                <w:b/>
                <w:bCs/>
                <w:lang w:eastAsia="ar-SA"/>
              </w:rPr>
              <w:t>7</w:t>
            </w:r>
          </w:p>
        </w:tc>
        <w:tc>
          <w:tcPr>
            <w:tcW w:w="1293" w:type="dxa"/>
            <w:tcBorders>
              <w:top w:val="nil"/>
              <w:left w:val="nil"/>
              <w:bottom w:val="single" w:sz="4" w:space="0" w:color="auto"/>
              <w:right w:val="single" w:sz="4" w:space="0" w:color="auto"/>
            </w:tcBorders>
          </w:tcPr>
          <w:p w:rsidR="00BB4F12" w:rsidRDefault="00BB4F12" w:rsidP="00F64742">
            <w:pPr>
              <w:suppressAutoHyphens/>
              <w:spacing w:line="276" w:lineRule="auto"/>
              <w:jc w:val="center"/>
              <w:rPr>
                <w:b/>
                <w:bCs/>
                <w:lang w:eastAsia="ar-SA"/>
              </w:rPr>
            </w:pPr>
            <w:r>
              <w:rPr>
                <w:b/>
                <w:bCs/>
                <w:lang w:eastAsia="ar-SA"/>
              </w:rPr>
              <w:t>8</w:t>
            </w:r>
          </w:p>
        </w:tc>
      </w:tr>
      <w:tr w:rsidR="00BB4F12" w:rsidRPr="00D11756">
        <w:trPr>
          <w:trHeight w:val="228"/>
          <w:jc w:val="center"/>
        </w:trPr>
        <w:tc>
          <w:tcPr>
            <w:tcW w:w="10661" w:type="dxa"/>
            <w:gridSpan w:val="7"/>
            <w:tcBorders>
              <w:top w:val="single" w:sz="4" w:space="0" w:color="auto"/>
              <w:left w:val="single" w:sz="4" w:space="0" w:color="auto"/>
              <w:bottom w:val="single" w:sz="4" w:space="0" w:color="auto"/>
              <w:right w:val="single" w:sz="4" w:space="0" w:color="auto"/>
            </w:tcBorders>
            <w:noWrap/>
            <w:vAlign w:val="bottom"/>
          </w:tcPr>
          <w:p w:rsidR="00BB4F12" w:rsidRPr="00A262A1" w:rsidRDefault="00BB4F12" w:rsidP="00F64742">
            <w:pPr>
              <w:jc w:val="center"/>
              <w:rPr>
                <w:rFonts w:ascii="Times New Roman CYR" w:hAnsi="Times New Roman CYR" w:cs="Times New Roman CYR"/>
                <w:b/>
                <w:bCs/>
              </w:rPr>
            </w:pPr>
          </w:p>
        </w:tc>
      </w:tr>
      <w:tr w:rsidR="00BB4F12" w:rsidRPr="00D11756">
        <w:trPr>
          <w:trHeight w:val="450"/>
          <w:jc w:val="center"/>
        </w:trPr>
        <w:tc>
          <w:tcPr>
            <w:tcW w:w="1204" w:type="dxa"/>
            <w:tcBorders>
              <w:top w:val="single" w:sz="4" w:space="0" w:color="auto"/>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Pr>
                <w:lang w:eastAsia="ar-SA"/>
              </w:rPr>
              <w:t>1</w:t>
            </w:r>
          </w:p>
        </w:tc>
        <w:tc>
          <w:tcPr>
            <w:tcW w:w="3347" w:type="dxa"/>
            <w:tcBorders>
              <w:top w:val="single" w:sz="4" w:space="0" w:color="auto"/>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both"/>
              <w:rPr>
                <w:lang w:eastAsia="ar-SA"/>
              </w:rPr>
            </w:pPr>
            <w:r w:rsidRPr="00D11756">
              <w:rPr>
                <w:rFonts w:ascii="Times New Roman CYR" w:hAnsi="Times New Roman CYR" w:cs="Times New Roman CYR"/>
                <w:sz w:val="20"/>
                <w:szCs w:val="20"/>
              </w:rPr>
              <w:t>"Голдыри-Орда-Октябр</w:t>
            </w:r>
            <w:r>
              <w:rPr>
                <w:rFonts w:ascii="Times New Roman CYR" w:hAnsi="Times New Roman CYR" w:cs="Times New Roman CYR"/>
                <w:sz w:val="20"/>
                <w:szCs w:val="20"/>
              </w:rPr>
              <w:t>ьский</w:t>
            </w:r>
            <w:r w:rsidRPr="00D11756">
              <w:rPr>
                <w:rFonts w:ascii="Times New Roman CYR" w:hAnsi="Times New Roman CYR" w:cs="Times New Roman CYR"/>
                <w:sz w:val="20"/>
                <w:szCs w:val="20"/>
              </w:rPr>
              <w:t>"</w:t>
            </w:r>
            <w:r>
              <w:rPr>
                <w:rFonts w:ascii="Times New Roman CYR" w:hAnsi="Times New Roman CYR" w:cs="Times New Roman CYR"/>
                <w:sz w:val="20"/>
                <w:szCs w:val="20"/>
              </w:rPr>
              <w:t xml:space="preserve"> -</w:t>
            </w:r>
            <w:r w:rsidRPr="00D11756">
              <w:rPr>
                <w:rFonts w:ascii="Times New Roman CYR" w:hAnsi="Times New Roman CYR" w:cs="Times New Roman CYR"/>
                <w:sz w:val="20"/>
                <w:szCs w:val="20"/>
              </w:rPr>
              <w:t>Иштеряки</w:t>
            </w:r>
          </w:p>
        </w:tc>
        <w:tc>
          <w:tcPr>
            <w:tcW w:w="903" w:type="dxa"/>
            <w:tcBorders>
              <w:top w:val="single" w:sz="4" w:space="0" w:color="auto"/>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Pr>
                <w:lang w:eastAsia="ar-SA"/>
              </w:rPr>
              <w:t>2</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2,87</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2,87 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450"/>
          <w:jc w:val="center"/>
        </w:trPr>
        <w:tc>
          <w:tcPr>
            <w:tcW w:w="1204" w:type="dxa"/>
            <w:tcBorders>
              <w:top w:val="single" w:sz="4" w:space="0" w:color="auto"/>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2</w:t>
            </w:r>
          </w:p>
        </w:tc>
        <w:tc>
          <w:tcPr>
            <w:tcW w:w="3347" w:type="dxa"/>
            <w:tcBorders>
              <w:top w:val="single" w:sz="4" w:space="0" w:color="auto"/>
              <w:left w:val="nil"/>
              <w:bottom w:val="single" w:sz="4" w:space="0" w:color="auto"/>
              <w:right w:val="single" w:sz="4" w:space="0" w:color="auto"/>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Ключевая Гора - Ломь</w:t>
            </w:r>
          </w:p>
          <w:p w:rsidR="00BB4F12" w:rsidRPr="00D11756" w:rsidRDefault="00BB4F12" w:rsidP="00F64742">
            <w:pPr>
              <w:suppressAutoHyphens/>
              <w:spacing w:line="276" w:lineRule="auto"/>
              <w:jc w:val="both"/>
              <w:rPr>
                <w:lang w:eastAsia="ar-SA"/>
              </w:rPr>
            </w:pPr>
          </w:p>
        </w:tc>
        <w:tc>
          <w:tcPr>
            <w:tcW w:w="903" w:type="dxa"/>
            <w:tcBorders>
              <w:top w:val="single" w:sz="4" w:space="0" w:color="auto"/>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2</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21,817</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21,817</w:t>
            </w:r>
          </w:p>
          <w:p w:rsidR="00BB4F12" w:rsidRPr="00D11756" w:rsidRDefault="00BB4F12" w:rsidP="00F64742">
            <w:pPr>
              <w:jc w:val="center"/>
              <w:rPr>
                <w:rFonts w:ascii="Times New Roman CYR" w:hAnsi="Times New Roman CYR" w:cs="Times New Roman CYR"/>
                <w:sz w:val="16"/>
                <w:szCs w:val="16"/>
              </w:rPr>
            </w:pP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3</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rPr>
                <w:lang w:eastAsia="ar-SA"/>
              </w:rPr>
            </w:pPr>
            <w:r w:rsidRPr="00D11756">
              <w:rPr>
                <w:rFonts w:ascii="Times New Roman CYR" w:hAnsi="Times New Roman CYR" w:cs="Times New Roman CYR"/>
                <w:sz w:val="20"/>
                <w:szCs w:val="20"/>
              </w:rPr>
              <w:t>"Михино - Уинское" - Суда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2</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1,365</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1,365 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4</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jc w:val="both"/>
              <w:rPr>
                <w:lang w:eastAsia="ar-SA"/>
              </w:rPr>
            </w:pPr>
            <w:r w:rsidRPr="00D11756">
              <w:rPr>
                <w:rFonts w:ascii="Times New Roman CYR" w:hAnsi="Times New Roman CYR" w:cs="Times New Roman CYR"/>
                <w:sz w:val="20"/>
                <w:szCs w:val="20"/>
              </w:rPr>
              <w:t>"Михино - Уинское" - Чайка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2</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1,52</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1,52 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0661" w:type="dxa"/>
            <w:gridSpan w:val="7"/>
            <w:tcBorders>
              <w:top w:val="nil"/>
              <w:left w:val="single" w:sz="4" w:space="0" w:color="auto"/>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5</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rPr>
                <w:b/>
                <w:bCs/>
                <w:lang w:eastAsia="ar-SA"/>
              </w:rPr>
            </w:pPr>
            <w:r w:rsidRPr="00D11756">
              <w:rPr>
                <w:rFonts w:ascii="Times New Roman CYR" w:hAnsi="Times New Roman CYR" w:cs="Times New Roman CYR"/>
                <w:sz w:val="20"/>
                <w:szCs w:val="20"/>
              </w:rPr>
              <w:t>Уинское - Казьмяшка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ind w:left="-766" w:firstLine="709"/>
              <w:jc w:val="center"/>
              <w:rPr>
                <w:lang w:eastAsia="ar-SA"/>
              </w:rPr>
            </w:pPr>
            <w:r w:rsidRPr="00D11756">
              <w:rPr>
                <w:lang w:eastAsia="ar-SA"/>
              </w:rPr>
              <w:t>2</w:t>
            </w:r>
            <w:r>
              <w:rPr>
                <w:lang w:eastAsia="ar-SA"/>
              </w:rPr>
              <w:t>а</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8,645</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8,645 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right="-97" w:firstLine="709"/>
              <w:jc w:val="center"/>
              <w:rPr>
                <w:lang w:eastAsia="ar-SA"/>
              </w:rPr>
            </w:pPr>
            <w:r>
              <w:rPr>
                <w:lang w:eastAsia="ar-SA"/>
              </w:rPr>
              <w:t>6</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ind w:hanging="119"/>
              <w:rPr>
                <w:b/>
                <w:bCs/>
                <w:lang w:eastAsia="ar-SA"/>
              </w:rPr>
            </w:pPr>
            <w:r w:rsidRPr="00D11756">
              <w:rPr>
                <w:rFonts w:ascii="Times New Roman CYR" w:hAnsi="Times New Roman CYR" w:cs="Times New Roman CYR"/>
                <w:sz w:val="20"/>
                <w:szCs w:val="20"/>
              </w:rPr>
              <w:t>"Суда - Воскресенское" - Барсаи</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2а</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1,12</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1,067</w:t>
            </w: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0,053</w:t>
            </w: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jc w:val="right"/>
              <w:rPr>
                <w:lang w:eastAsia="ar-SA"/>
              </w:rPr>
            </w:pPr>
            <w:r>
              <w:rPr>
                <w:lang w:eastAsia="ar-SA"/>
              </w:rPr>
              <w:t>7</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Уинское - Кочешовка</w:t>
            </w:r>
          </w:p>
          <w:p w:rsidR="00BB4F12" w:rsidRPr="00D11756" w:rsidRDefault="00BB4F12" w:rsidP="00F64742">
            <w:pPr>
              <w:suppressAutoHyphens/>
              <w:spacing w:line="276" w:lineRule="auto"/>
              <w:jc w:val="both"/>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2а</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12,528</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12,528</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86"/>
          <w:jc w:val="center"/>
        </w:trPr>
        <w:tc>
          <w:tcPr>
            <w:tcW w:w="10661" w:type="dxa"/>
            <w:gridSpan w:val="7"/>
            <w:tcBorders>
              <w:top w:val="nil"/>
              <w:left w:val="single" w:sz="4" w:space="0" w:color="auto"/>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8</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Аспа-Большой Ась</w:t>
            </w:r>
          </w:p>
          <w:p w:rsidR="00BB4F12" w:rsidRPr="00D11756" w:rsidRDefault="00BB4F12" w:rsidP="00F64742">
            <w:pPr>
              <w:suppressAutoHyphens/>
              <w:spacing w:line="276" w:lineRule="auto"/>
              <w:jc w:val="both"/>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8,23</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8,23 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9</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jc w:val="both"/>
              <w:rPr>
                <w:lang w:eastAsia="ar-SA"/>
              </w:rPr>
            </w:pPr>
            <w:r w:rsidRPr="00D11756">
              <w:rPr>
                <w:rFonts w:ascii="Times New Roman CYR" w:hAnsi="Times New Roman CYR" w:cs="Times New Roman CYR"/>
                <w:sz w:val="20"/>
                <w:szCs w:val="20"/>
              </w:rPr>
              <w:t>Уинское - В.Сып</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8,724</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8,724</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10</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Аспа-Мизево</w:t>
            </w:r>
          </w:p>
          <w:p w:rsidR="00BB4F12" w:rsidRPr="00D11756" w:rsidRDefault="00BB4F12" w:rsidP="00F64742">
            <w:pPr>
              <w:suppressAutoHyphens/>
              <w:spacing w:line="276" w:lineRule="auto"/>
              <w:jc w:val="both"/>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5,2</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5,2</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11</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sidRPr="00D11756">
              <w:rPr>
                <w:rFonts w:ascii="Times New Roman CYR" w:hAnsi="Times New Roman CYR" w:cs="Times New Roman CYR"/>
                <w:sz w:val="20"/>
                <w:szCs w:val="20"/>
              </w:rPr>
              <w:t>"Уинское - В.Сып" - Н.Сып</w:t>
            </w:r>
          </w:p>
          <w:p w:rsidR="00BB4F12" w:rsidRPr="00D11756" w:rsidRDefault="00BB4F12" w:rsidP="00F64742">
            <w:pPr>
              <w:suppressAutoHyphens/>
              <w:spacing w:line="276" w:lineRule="auto"/>
              <w:ind w:firstLine="159"/>
              <w:rPr>
                <w:b/>
                <w:bCs/>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1,58</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1,58</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12</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Суда - Михайловка</w:t>
            </w:r>
          </w:p>
          <w:p w:rsidR="00BB4F12" w:rsidRPr="00D11756" w:rsidRDefault="00BB4F12" w:rsidP="00F64742">
            <w:pPr>
              <w:suppressAutoHyphens/>
              <w:spacing w:line="276" w:lineRule="auto"/>
              <w:jc w:val="both"/>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14,230</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center"/>
          </w:tcPr>
          <w:p w:rsidR="00BB4F12"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9,82</w:t>
            </w:r>
          </w:p>
          <w:p w:rsidR="00BB4F12" w:rsidRDefault="00BB4F12" w:rsidP="00F64742">
            <w:pPr>
              <w:jc w:val="center"/>
              <w:rPr>
                <w:rFonts w:ascii="Times New Roman CYR" w:hAnsi="Times New Roman CYR" w:cs="Times New Roman CYR"/>
                <w:sz w:val="16"/>
                <w:szCs w:val="16"/>
              </w:rPr>
            </w:pPr>
          </w:p>
          <w:p w:rsidR="00BB4F12" w:rsidRPr="00D11756" w:rsidRDefault="00BB4F12" w:rsidP="00F64742">
            <w:pPr>
              <w:jc w:val="center"/>
              <w:rPr>
                <w:rFonts w:ascii="Times New Roman CYR" w:hAnsi="Times New Roman CYR" w:cs="Times New Roman CYR"/>
                <w:sz w:val="16"/>
                <w:szCs w:val="16"/>
              </w:rPr>
            </w:pPr>
          </w:p>
        </w:tc>
        <w:tc>
          <w:tcPr>
            <w:tcW w:w="1293"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4,41</w:t>
            </w:r>
          </w:p>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13</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jc w:val="both"/>
              <w:rPr>
                <w:lang w:eastAsia="ar-SA"/>
              </w:rPr>
            </w:pPr>
            <w:r w:rsidRPr="00D11756">
              <w:rPr>
                <w:rFonts w:ascii="Times New Roman CYR" w:hAnsi="Times New Roman CYR" w:cs="Times New Roman CYR"/>
                <w:sz w:val="20"/>
                <w:szCs w:val="20"/>
              </w:rPr>
              <w:t>Чайка - Телес</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7,897</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4,785</w:t>
            </w: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3,112</w:t>
            </w: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14</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"Суда - Воскресенское" - Телес</w:t>
            </w:r>
          </w:p>
          <w:p w:rsidR="00BB4F12" w:rsidRPr="00D11756" w:rsidRDefault="00BB4F12" w:rsidP="00F64742">
            <w:pPr>
              <w:suppressAutoHyphens/>
              <w:spacing w:line="276" w:lineRule="auto"/>
              <w:jc w:val="both"/>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5,43</w:t>
            </w:r>
          </w:p>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5,43 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right="-108" w:firstLine="545"/>
              <w:jc w:val="center"/>
              <w:rPr>
                <w:lang w:eastAsia="ar-SA"/>
              </w:rPr>
            </w:pPr>
            <w:r>
              <w:rPr>
                <w:lang w:eastAsia="ar-SA"/>
              </w:rPr>
              <w:t>15</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jc w:val="both"/>
              <w:rPr>
                <w:rFonts w:ascii="Times New Roman CYR" w:hAnsi="Times New Roman CYR" w:cs="Times New Roman CYR"/>
                <w:sz w:val="20"/>
                <w:szCs w:val="20"/>
              </w:rPr>
            </w:pPr>
            <w:r w:rsidRPr="00D11756">
              <w:rPr>
                <w:rFonts w:ascii="Times New Roman CYR" w:hAnsi="Times New Roman CYR" w:cs="Times New Roman CYR"/>
                <w:sz w:val="20"/>
                <w:szCs w:val="20"/>
              </w:rPr>
              <w:t>"Суда - Воскресенское" - Иштеряки</w:t>
            </w:r>
          </w:p>
          <w:p w:rsidR="00BB4F12" w:rsidRPr="00D11756" w:rsidRDefault="00BB4F12" w:rsidP="00F64742">
            <w:pPr>
              <w:suppressAutoHyphens/>
              <w:spacing w:line="276" w:lineRule="auto"/>
              <w:jc w:val="both"/>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18,734</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r>
              <w:rPr>
                <w:rFonts w:ascii="Times New Roman CYR" w:hAnsi="Times New Roman CYR" w:cs="Times New Roman CYR"/>
                <w:sz w:val="16"/>
                <w:szCs w:val="16"/>
              </w:rPr>
              <w:t>6,91</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11,824</w:t>
            </w: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16</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jc w:val="both"/>
              <w:rPr>
                <w:lang w:eastAsia="ar-SA"/>
              </w:rPr>
            </w:pPr>
            <w:r w:rsidRPr="00D11756">
              <w:rPr>
                <w:rFonts w:ascii="Times New Roman CYR" w:hAnsi="Times New Roman CYR" w:cs="Times New Roman CYR"/>
                <w:sz w:val="20"/>
                <w:szCs w:val="20"/>
              </w:rPr>
              <w:t>"Уинское - Деменево" - Аспа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1,630</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1,630 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17</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jc w:val="both"/>
              <w:rPr>
                <w:lang w:eastAsia="ar-SA"/>
              </w:rPr>
            </w:pPr>
            <w:r w:rsidRPr="00D11756">
              <w:rPr>
                <w:rFonts w:ascii="Times New Roman CYR" w:hAnsi="Times New Roman CYR" w:cs="Times New Roman CYR"/>
                <w:sz w:val="20"/>
                <w:szCs w:val="20"/>
              </w:rPr>
              <w:t>Уинское - В.Сып (уч.Уинское-Н.Сып)</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14,516</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14,516</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sidRPr="00D11756">
              <w:rPr>
                <w:lang w:eastAsia="ar-SA"/>
              </w:rPr>
              <w:t>18</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suppressAutoHyphens/>
              <w:spacing w:line="276" w:lineRule="auto"/>
              <w:rPr>
                <w:lang w:eastAsia="ar-SA"/>
              </w:rPr>
            </w:pPr>
            <w:r w:rsidRPr="00D11756">
              <w:rPr>
                <w:rFonts w:ascii="Times New Roman CYR" w:hAnsi="Times New Roman CYR" w:cs="Times New Roman CYR"/>
                <w:sz w:val="20"/>
                <w:szCs w:val="20"/>
              </w:rPr>
              <w:t>Большой Ась-Заозеровка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6,172</w:t>
            </w:r>
          </w:p>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6,172</w:t>
            </w:r>
          </w:p>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sidRPr="00D11756">
              <w:rPr>
                <w:lang w:eastAsia="ar-SA"/>
              </w:rPr>
              <w:t>19</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sidRPr="00D11756">
              <w:rPr>
                <w:rFonts w:ascii="Times New Roman CYR" w:hAnsi="Times New Roman CYR" w:cs="Times New Roman CYR"/>
                <w:sz w:val="20"/>
                <w:szCs w:val="20"/>
              </w:rPr>
              <w:t>"Уинское - Деменево" - Сосновка</w:t>
            </w:r>
          </w:p>
          <w:p w:rsidR="00BB4F12" w:rsidRPr="00D11756" w:rsidRDefault="00BB4F12" w:rsidP="00F64742">
            <w:pPr>
              <w:suppressAutoHyphens/>
              <w:spacing w:line="276" w:lineRule="auto"/>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lastRenderedPageBreak/>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1,414</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0,017</w:t>
            </w:r>
            <w:r w:rsidRPr="00D11756">
              <w:rPr>
                <w:rFonts w:ascii="Times New Roman CYR" w:hAnsi="Times New Roman CYR" w:cs="Times New Roman CYR"/>
                <w:sz w:val="16"/>
                <w:szCs w:val="16"/>
              </w:rPr>
              <w:t> </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1,397</w:t>
            </w: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sidRPr="00D11756">
              <w:rPr>
                <w:lang w:eastAsia="ar-SA"/>
              </w:rPr>
              <w:lastRenderedPageBreak/>
              <w:t>2</w:t>
            </w:r>
            <w:r>
              <w:rPr>
                <w:lang w:eastAsia="ar-SA"/>
              </w:rPr>
              <w:t>0</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sidRPr="00D11756">
              <w:rPr>
                <w:rFonts w:ascii="Times New Roman CYR" w:hAnsi="Times New Roman CYR" w:cs="Times New Roman CYR"/>
                <w:sz w:val="20"/>
                <w:szCs w:val="20"/>
              </w:rPr>
              <w:t>Ломь-Первомайский</w:t>
            </w:r>
          </w:p>
          <w:p w:rsidR="00BB4F12" w:rsidRPr="00D11756" w:rsidRDefault="00BB4F12" w:rsidP="00F64742">
            <w:pPr>
              <w:suppressAutoHyphens/>
              <w:spacing w:line="276" w:lineRule="auto"/>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2,745</w:t>
            </w: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2,745</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sidRPr="00D11756">
              <w:rPr>
                <w:lang w:eastAsia="ar-SA"/>
              </w:rPr>
              <w:t>2</w:t>
            </w:r>
            <w:r>
              <w:rPr>
                <w:lang w:eastAsia="ar-SA"/>
              </w:rPr>
              <w:t>1</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sidRPr="00D11756">
              <w:rPr>
                <w:rFonts w:ascii="Times New Roman CYR" w:hAnsi="Times New Roman CYR" w:cs="Times New Roman CYR"/>
                <w:sz w:val="20"/>
                <w:szCs w:val="20"/>
              </w:rPr>
              <w:t>Кочешовка-Салакайка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20"/>
                <w:szCs w:val="20"/>
              </w:rPr>
            </w:pPr>
            <w:r>
              <w:rPr>
                <w:rFonts w:ascii="Times New Roman CYR" w:hAnsi="Times New Roman CYR" w:cs="Times New Roman CYR"/>
                <w:sz w:val="20"/>
                <w:szCs w:val="20"/>
              </w:rPr>
              <w:t>4,084</w:t>
            </w:r>
          </w:p>
          <w:p w:rsidR="00BB4F12" w:rsidRPr="00D11756" w:rsidRDefault="00BB4F12" w:rsidP="00F64742">
            <w:pPr>
              <w:jc w:val="center"/>
              <w:rPr>
                <w:rFonts w:ascii="Times New Roman CYR" w:hAnsi="Times New Roman CYR" w:cs="Times New Roman CYR"/>
                <w:sz w:val="16"/>
                <w:szCs w:val="16"/>
              </w:rPr>
            </w:pP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p>
        </w:tc>
        <w:tc>
          <w:tcPr>
            <w:tcW w:w="1293"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4,084</w:t>
            </w: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22</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Pr>
                <w:rFonts w:ascii="Times New Roman CYR" w:hAnsi="Times New Roman CYR" w:cs="Times New Roman CYR"/>
                <w:sz w:val="20"/>
                <w:szCs w:val="20"/>
              </w:rPr>
              <w:t>«Уинское-Деменево»-Красногорка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20"/>
                <w:szCs w:val="20"/>
              </w:rPr>
            </w:pPr>
            <w:r>
              <w:rPr>
                <w:rFonts w:ascii="Times New Roman CYR" w:hAnsi="Times New Roman CYR" w:cs="Times New Roman CYR"/>
                <w:sz w:val="20"/>
                <w:szCs w:val="20"/>
              </w:rPr>
              <w:t>0,343</w:t>
            </w:r>
          </w:p>
        </w:tc>
        <w:tc>
          <w:tcPr>
            <w:tcW w:w="1320"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0,200</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0,143</w:t>
            </w:r>
          </w:p>
        </w:tc>
        <w:tc>
          <w:tcPr>
            <w:tcW w:w="1293"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23</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Pr>
                <w:rFonts w:ascii="Times New Roman CYR" w:hAnsi="Times New Roman CYR" w:cs="Times New Roman CYR"/>
                <w:sz w:val="20"/>
                <w:szCs w:val="20"/>
              </w:rPr>
              <w:t>«Уинское-Деменево»-Малая Аспа</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Pr>
                <w:lang w:eastAsia="ar-SA"/>
              </w:rPr>
              <w:t>3</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20"/>
                <w:szCs w:val="20"/>
              </w:rPr>
            </w:pPr>
            <w:r>
              <w:rPr>
                <w:rFonts w:ascii="Times New Roman CYR" w:hAnsi="Times New Roman CYR" w:cs="Times New Roman CYR"/>
                <w:sz w:val="20"/>
                <w:szCs w:val="20"/>
              </w:rPr>
              <w:t>0,536</w:t>
            </w:r>
          </w:p>
        </w:tc>
        <w:tc>
          <w:tcPr>
            <w:tcW w:w="1320"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0,050</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0,486</w:t>
            </w:r>
          </w:p>
        </w:tc>
        <w:tc>
          <w:tcPr>
            <w:tcW w:w="1293"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0661" w:type="dxa"/>
            <w:gridSpan w:val="7"/>
            <w:tcBorders>
              <w:top w:val="nil"/>
              <w:left w:val="single" w:sz="4" w:space="0" w:color="auto"/>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Pr="00D11756" w:rsidRDefault="00BB4F12" w:rsidP="00F64742">
            <w:pPr>
              <w:suppressAutoHyphens/>
              <w:spacing w:line="276" w:lineRule="auto"/>
              <w:ind w:firstLine="709"/>
              <w:jc w:val="center"/>
              <w:rPr>
                <w:lang w:eastAsia="ar-SA"/>
              </w:rPr>
            </w:pPr>
            <w:r>
              <w:rPr>
                <w:lang w:eastAsia="ar-SA"/>
              </w:rPr>
              <w:t>24</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sidRPr="00D11756">
              <w:rPr>
                <w:rFonts w:ascii="Times New Roman CYR" w:hAnsi="Times New Roman CYR" w:cs="Times New Roman CYR"/>
                <w:sz w:val="20"/>
                <w:szCs w:val="20"/>
              </w:rPr>
              <w:t>"Уинское - Деменево" - В.Тулва</w:t>
            </w:r>
          </w:p>
          <w:p w:rsidR="00BB4F12" w:rsidRPr="00D11756" w:rsidRDefault="00BB4F12" w:rsidP="00F64742">
            <w:pPr>
              <w:suppressAutoHyphens/>
              <w:spacing w:line="276" w:lineRule="auto"/>
              <w:rPr>
                <w:lang w:eastAsia="ar-SA"/>
              </w:rPr>
            </w:pP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sidRPr="00D11756">
              <w:rPr>
                <w:lang w:eastAsia="ar-SA"/>
              </w:rPr>
              <w:t>3</w:t>
            </w:r>
            <w:r>
              <w:rPr>
                <w:lang w:eastAsia="ar-SA"/>
              </w:rPr>
              <w:t>а</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1,9</w:t>
            </w:r>
          </w:p>
          <w:p w:rsidR="00BB4F12" w:rsidRPr="00D11756" w:rsidRDefault="00BB4F12" w:rsidP="00F64742">
            <w:pPr>
              <w:jc w:val="center"/>
              <w:rPr>
                <w:rFonts w:ascii="Times New Roman CYR" w:hAnsi="Times New Roman CYR" w:cs="Times New Roman CYR"/>
                <w:sz w:val="16"/>
                <w:szCs w:val="16"/>
              </w:rPr>
            </w:pPr>
          </w:p>
        </w:tc>
        <w:tc>
          <w:tcPr>
            <w:tcW w:w="1320"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0,048</w:t>
            </w: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sidRPr="00D11756">
              <w:rPr>
                <w:rFonts w:ascii="Times New Roman CYR" w:hAnsi="Times New Roman CYR" w:cs="Times New Roman CYR"/>
                <w:sz w:val="16"/>
                <w:szCs w:val="16"/>
              </w:rPr>
              <w:t> </w:t>
            </w:r>
            <w:r>
              <w:rPr>
                <w:rFonts w:ascii="Times New Roman CYR" w:hAnsi="Times New Roman CYR" w:cs="Times New Roman CYR"/>
                <w:sz w:val="16"/>
                <w:szCs w:val="16"/>
              </w:rPr>
              <w:t>1,852</w:t>
            </w:r>
          </w:p>
        </w:tc>
        <w:tc>
          <w:tcPr>
            <w:tcW w:w="1293"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p>
        </w:tc>
      </w:tr>
      <w:tr w:rsidR="00BB4F12" w:rsidRPr="00D11756">
        <w:trPr>
          <w:trHeight w:val="255"/>
          <w:jc w:val="center"/>
        </w:trPr>
        <w:tc>
          <w:tcPr>
            <w:tcW w:w="1204" w:type="dxa"/>
            <w:tcBorders>
              <w:top w:val="nil"/>
              <w:left w:val="single" w:sz="4" w:space="0" w:color="auto"/>
              <w:bottom w:val="single" w:sz="4" w:space="0" w:color="auto"/>
              <w:right w:val="single" w:sz="4" w:space="0" w:color="auto"/>
            </w:tcBorders>
            <w:noWrap/>
            <w:vAlign w:val="bottom"/>
          </w:tcPr>
          <w:p w:rsidR="00BB4F12" w:rsidRDefault="00BB4F12" w:rsidP="00F64742">
            <w:pPr>
              <w:suppressAutoHyphens/>
              <w:spacing w:line="276" w:lineRule="auto"/>
              <w:ind w:firstLine="709"/>
              <w:jc w:val="center"/>
              <w:rPr>
                <w:lang w:eastAsia="ar-SA"/>
              </w:rPr>
            </w:pPr>
            <w:r>
              <w:rPr>
                <w:lang w:eastAsia="ar-SA"/>
              </w:rPr>
              <w:t>25</w:t>
            </w:r>
          </w:p>
        </w:tc>
        <w:tc>
          <w:tcPr>
            <w:tcW w:w="3347" w:type="dxa"/>
            <w:tcBorders>
              <w:top w:val="single" w:sz="4" w:space="0" w:color="auto"/>
              <w:left w:val="nil"/>
              <w:bottom w:val="single" w:sz="4" w:space="0" w:color="auto"/>
              <w:right w:val="single" w:sz="4" w:space="0" w:color="000000"/>
            </w:tcBorders>
            <w:noWrap/>
            <w:vAlign w:val="bottom"/>
          </w:tcPr>
          <w:p w:rsidR="00BB4F12" w:rsidRPr="00D11756" w:rsidRDefault="00BB4F12" w:rsidP="00F64742">
            <w:pPr>
              <w:rPr>
                <w:rFonts w:ascii="Times New Roman CYR" w:hAnsi="Times New Roman CYR" w:cs="Times New Roman CYR"/>
                <w:sz w:val="20"/>
                <w:szCs w:val="20"/>
              </w:rPr>
            </w:pPr>
            <w:r>
              <w:rPr>
                <w:rFonts w:ascii="Times New Roman CYR" w:hAnsi="Times New Roman CYR" w:cs="Times New Roman CYR"/>
                <w:sz w:val="20"/>
                <w:szCs w:val="20"/>
              </w:rPr>
              <w:t>Кочешовка-Шамагулы</w:t>
            </w:r>
          </w:p>
        </w:tc>
        <w:tc>
          <w:tcPr>
            <w:tcW w:w="903" w:type="dxa"/>
            <w:tcBorders>
              <w:top w:val="nil"/>
              <w:left w:val="nil"/>
              <w:bottom w:val="single" w:sz="4" w:space="0" w:color="auto"/>
              <w:right w:val="single" w:sz="4" w:space="0" w:color="auto"/>
            </w:tcBorders>
            <w:noWrap/>
            <w:vAlign w:val="bottom"/>
          </w:tcPr>
          <w:p w:rsidR="00BB4F12" w:rsidRPr="00D11756" w:rsidRDefault="00BB4F12" w:rsidP="00F64742">
            <w:pPr>
              <w:suppressAutoHyphens/>
              <w:spacing w:line="276" w:lineRule="auto"/>
              <w:jc w:val="center"/>
              <w:rPr>
                <w:lang w:eastAsia="ar-SA"/>
              </w:rPr>
            </w:pPr>
            <w:r>
              <w:rPr>
                <w:lang w:eastAsia="ar-SA"/>
              </w:rPr>
              <w:t>3а</w:t>
            </w:r>
          </w:p>
        </w:tc>
        <w:tc>
          <w:tcPr>
            <w:tcW w:w="1319"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0,849</w:t>
            </w:r>
          </w:p>
        </w:tc>
        <w:tc>
          <w:tcPr>
            <w:tcW w:w="1320"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p>
        </w:tc>
        <w:tc>
          <w:tcPr>
            <w:tcW w:w="1275" w:type="dxa"/>
            <w:tcBorders>
              <w:top w:val="nil"/>
              <w:left w:val="nil"/>
              <w:bottom w:val="single" w:sz="4" w:space="0" w:color="auto"/>
              <w:right w:val="single" w:sz="4" w:space="0" w:color="auto"/>
            </w:tcBorders>
            <w:noWrap/>
            <w:vAlign w:val="bottom"/>
          </w:tcPr>
          <w:p w:rsidR="00BB4F12" w:rsidRPr="00D11756" w:rsidRDefault="00BB4F12" w:rsidP="00F64742">
            <w:pPr>
              <w:jc w:val="center"/>
              <w:rPr>
                <w:rFonts w:ascii="Times New Roman CYR" w:hAnsi="Times New Roman CYR" w:cs="Times New Roman CYR"/>
                <w:sz w:val="16"/>
                <w:szCs w:val="16"/>
              </w:rPr>
            </w:pPr>
            <w:r>
              <w:rPr>
                <w:rFonts w:ascii="Times New Roman CYR" w:hAnsi="Times New Roman CYR" w:cs="Times New Roman CYR"/>
                <w:sz w:val="16"/>
                <w:szCs w:val="16"/>
              </w:rPr>
              <w:t>0,849</w:t>
            </w:r>
          </w:p>
        </w:tc>
        <w:tc>
          <w:tcPr>
            <w:tcW w:w="1293" w:type="dxa"/>
            <w:tcBorders>
              <w:top w:val="nil"/>
              <w:left w:val="nil"/>
              <w:bottom w:val="single" w:sz="4" w:space="0" w:color="auto"/>
              <w:right w:val="single" w:sz="4" w:space="0" w:color="auto"/>
            </w:tcBorders>
            <w:noWrap/>
            <w:vAlign w:val="bottom"/>
          </w:tcPr>
          <w:p w:rsidR="00BB4F12" w:rsidRDefault="00BB4F12" w:rsidP="00F64742">
            <w:pPr>
              <w:jc w:val="center"/>
              <w:rPr>
                <w:rFonts w:ascii="Times New Roman CYR" w:hAnsi="Times New Roman CYR" w:cs="Times New Roman CYR"/>
                <w:sz w:val="16"/>
                <w:szCs w:val="16"/>
              </w:rPr>
            </w:pPr>
          </w:p>
        </w:tc>
      </w:tr>
      <w:tr w:rsidR="00BB4F12">
        <w:trPr>
          <w:trHeight w:val="255"/>
          <w:jc w:val="center"/>
        </w:trPr>
        <w:tc>
          <w:tcPr>
            <w:tcW w:w="1204" w:type="dxa"/>
            <w:tcBorders>
              <w:top w:val="nil"/>
              <w:left w:val="single" w:sz="4" w:space="0" w:color="auto"/>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709"/>
              <w:jc w:val="center"/>
              <w:rPr>
                <w:lang w:eastAsia="ar-SA"/>
              </w:rPr>
            </w:pPr>
          </w:p>
        </w:tc>
        <w:tc>
          <w:tcPr>
            <w:tcW w:w="3347" w:type="dxa"/>
            <w:tcBorders>
              <w:top w:val="single" w:sz="4" w:space="0" w:color="auto"/>
              <w:left w:val="nil"/>
              <w:bottom w:val="single" w:sz="4" w:space="0" w:color="auto"/>
              <w:right w:val="single" w:sz="4" w:space="0" w:color="000000"/>
            </w:tcBorders>
            <w:shd w:val="clear" w:color="auto" w:fill="D9D9D9"/>
            <w:noWrap/>
            <w:vAlign w:val="bottom"/>
          </w:tcPr>
          <w:p w:rsidR="00BB4F12" w:rsidRDefault="00BB4F12" w:rsidP="00F64742">
            <w:pPr>
              <w:suppressAutoHyphens/>
              <w:spacing w:line="276" w:lineRule="auto"/>
              <w:ind w:firstLine="159"/>
              <w:jc w:val="right"/>
              <w:rPr>
                <w:b/>
                <w:bCs/>
                <w:lang w:eastAsia="ar-SA"/>
              </w:rPr>
            </w:pPr>
            <w:r>
              <w:rPr>
                <w:lang w:eastAsia="ar-SA"/>
              </w:rPr>
              <w:t> </w:t>
            </w:r>
            <w:r>
              <w:rPr>
                <w:b/>
                <w:bCs/>
                <w:lang w:eastAsia="ar-SA"/>
              </w:rPr>
              <w:t>Итого:</w:t>
            </w:r>
          </w:p>
        </w:tc>
        <w:tc>
          <w:tcPr>
            <w:tcW w:w="903" w:type="dxa"/>
            <w:tcBorders>
              <w:top w:val="nil"/>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rPr>
                <w:lang w:eastAsia="ar-SA"/>
              </w:rPr>
            </w:pPr>
            <w:r>
              <w:rPr>
                <w:lang w:eastAsia="ar-SA"/>
              </w:rPr>
              <w:t> </w:t>
            </w:r>
          </w:p>
        </w:tc>
        <w:tc>
          <w:tcPr>
            <w:tcW w:w="1319" w:type="dxa"/>
            <w:tcBorders>
              <w:top w:val="nil"/>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159"/>
              <w:jc w:val="center"/>
              <w:rPr>
                <w:b/>
                <w:bCs/>
                <w:lang w:eastAsia="ar-SA"/>
              </w:rPr>
            </w:pPr>
            <w:r>
              <w:rPr>
                <w:b/>
                <w:bCs/>
                <w:lang w:eastAsia="ar-SA"/>
              </w:rPr>
              <w:t>154,079</w:t>
            </w:r>
          </w:p>
        </w:tc>
        <w:tc>
          <w:tcPr>
            <w:tcW w:w="1320" w:type="dxa"/>
            <w:tcBorders>
              <w:top w:val="nil"/>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34"/>
              <w:jc w:val="center"/>
              <w:rPr>
                <w:b/>
                <w:bCs/>
                <w:lang w:eastAsia="ar-SA"/>
              </w:rPr>
            </w:pPr>
            <w:r>
              <w:rPr>
                <w:b/>
                <w:bCs/>
                <w:lang w:eastAsia="ar-SA"/>
              </w:rPr>
              <w:t>41,635</w:t>
            </w:r>
          </w:p>
        </w:tc>
        <w:tc>
          <w:tcPr>
            <w:tcW w:w="1275" w:type="dxa"/>
            <w:tcBorders>
              <w:top w:val="nil"/>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34"/>
              <w:jc w:val="center"/>
              <w:rPr>
                <w:b/>
                <w:bCs/>
                <w:lang w:eastAsia="ar-SA"/>
              </w:rPr>
            </w:pPr>
            <w:r>
              <w:rPr>
                <w:b/>
                <w:bCs/>
                <w:lang w:eastAsia="ar-SA"/>
              </w:rPr>
              <w:t>101,205</w:t>
            </w:r>
          </w:p>
        </w:tc>
        <w:tc>
          <w:tcPr>
            <w:tcW w:w="1293" w:type="dxa"/>
            <w:tcBorders>
              <w:top w:val="nil"/>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left="-108" w:firstLine="425"/>
              <w:rPr>
                <w:b/>
                <w:bCs/>
                <w:lang w:eastAsia="ar-SA"/>
              </w:rPr>
            </w:pPr>
            <w:r>
              <w:rPr>
                <w:b/>
                <w:bCs/>
                <w:lang w:eastAsia="ar-SA"/>
              </w:rPr>
              <w:t>11,239</w:t>
            </w:r>
          </w:p>
        </w:tc>
      </w:tr>
      <w:tr w:rsidR="00BB4F12">
        <w:trPr>
          <w:trHeight w:val="255"/>
          <w:jc w:val="center"/>
        </w:trPr>
        <w:tc>
          <w:tcPr>
            <w:tcW w:w="120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709"/>
              <w:jc w:val="center"/>
              <w:rPr>
                <w:highlight w:val="yellow"/>
                <w:lang w:eastAsia="ar-SA"/>
              </w:rPr>
            </w:pPr>
          </w:p>
        </w:tc>
        <w:tc>
          <w:tcPr>
            <w:tcW w:w="3347" w:type="dxa"/>
            <w:tcBorders>
              <w:top w:val="single" w:sz="4" w:space="0" w:color="auto"/>
              <w:left w:val="nil"/>
              <w:bottom w:val="single" w:sz="4" w:space="0" w:color="auto"/>
              <w:right w:val="single" w:sz="4" w:space="0" w:color="000000"/>
            </w:tcBorders>
            <w:shd w:val="clear" w:color="auto" w:fill="D9D9D9"/>
            <w:noWrap/>
            <w:vAlign w:val="bottom"/>
          </w:tcPr>
          <w:p w:rsidR="00BB4F12" w:rsidRDefault="00BB4F12" w:rsidP="00F64742">
            <w:pPr>
              <w:suppressAutoHyphens/>
              <w:spacing w:line="276" w:lineRule="auto"/>
              <w:ind w:firstLine="159"/>
              <w:jc w:val="right"/>
              <w:rPr>
                <w:b/>
                <w:bCs/>
                <w:lang w:eastAsia="ar-SA"/>
              </w:rPr>
            </w:pPr>
            <w:r>
              <w:rPr>
                <w:b/>
                <w:bCs/>
                <w:lang w:eastAsia="ar-SA"/>
              </w:rPr>
              <w:t>ВСЕГО:</w:t>
            </w:r>
          </w:p>
        </w:tc>
        <w:tc>
          <w:tcPr>
            <w:tcW w:w="903" w:type="dxa"/>
            <w:tcBorders>
              <w:top w:val="single" w:sz="4" w:space="0" w:color="auto"/>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rPr>
                <w:b/>
                <w:bCs/>
                <w:lang w:eastAsia="ar-SA"/>
              </w:rPr>
            </w:pPr>
          </w:p>
        </w:tc>
        <w:tc>
          <w:tcPr>
            <w:tcW w:w="1319" w:type="dxa"/>
            <w:tcBorders>
              <w:top w:val="single" w:sz="4" w:space="0" w:color="auto"/>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159"/>
              <w:jc w:val="center"/>
              <w:rPr>
                <w:b/>
                <w:bCs/>
                <w:lang w:eastAsia="ar-SA"/>
              </w:rPr>
            </w:pPr>
            <w:r>
              <w:rPr>
                <w:b/>
                <w:bCs/>
                <w:lang w:eastAsia="ar-SA"/>
              </w:rPr>
              <w:t>154,079</w:t>
            </w:r>
          </w:p>
        </w:tc>
        <w:tc>
          <w:tcPr>
            <w:tcW w:w="1320" w:type="dxa"/>
            <w:tcBorders>
              <w:top w:val="single" w:sz="4" w:space="0" w:color="auto"/>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34"/>
              <w:jc w:val="center"/>
              <w:rPr>
                <w:b/>
                <w:bCs/>
                <w:lang w:eastAsia="ar-SA"/>
              </w:rPr>
            </w:pPr>
            <w:r>
              <w:rPr>
                <w:b/>
                <w:bCs/>
                <w:lang w:eastAsia="ar-SA"/>
              </w:rPr>
              <w:t>41,635</w:t>
            </w:r>
          </w:p>
        </w:tc>
        <w:tc>
          <w:tcPr>
            <w:tcW w:w="1275" w:type="dxa"/>
            <w:tcBorders>
              <w:top w:val="single" w:sz="4" w:space="0" w:color="auto"/>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firstLine="34"/>
              <w:jc w:val="center"/>
              <w:rPr>
                <w:b/>
                <w:bCs/>
                <w:lang w:eastAsia="ar-SA"/>
              </w:rPr>
            </w:pPr>
            <w:r>
              <w:rPr>
                <w:b/>
                <w:bCs/>
                <w:lang w:eastAsia="ar-SA"/>
              </w:rPr>
              <w:t>101,205</w:t>
            </w:r>
          </w:p>
        </w:tc>
        <w:tc>
          <w:tcPr>
            <w:tcW w:w="1293" w:type="dxa"/>
            <w:tcBorders>
              <w:top w:val="single" w:sz="4" w:space="0" w:color="auto"/>
              <w:left w:val="nil"/>
              <w:bottom w:val="single" w:sz="4" w:space="0" w:color="auto"/>
              <w:right w:val="single" w:sz="4" w:space="0" w:color="auto"/>
            </w:tcBorders>
            <w:shd w:val="clear" w:color="auto" w:fill="D9D9D9"/>
            <w:noWrap/>
            <w:vAlign w:val="bottom"/>
          </w:tcPr>
          <w:p w:rsidR="00BB4F12" w:rsidRDefault="00BB4F12" w:rsidP="00F64742">
            <w:pPr>
              <w:suppressAutoHyphens/>
              <w:spacing w:line="276" w:lineRule="auto"/>
              <w:ind w:left="-108" w:firstLine="425"/>
              <w:rPr>
                <w:b/>
                <w:bCs/>
                <w:lang w:eastAsia="ar-SA"/>
              </w:rPr>
            </w:pPr>
            <w:r>
              <w:rPr>
                <w:b/>
                <w:bCs/>
                <w:lang w:eastAsia="ar-SA"/>
              </w:rPr>
              <w:t>11,239</w:t>
            </w:r>
          </w:p>
        </w:tc>
      </w:tr>
    </w:tbl>
    <w:p w:rsidR="00BB4F12" w:rsidRDefault="00BB4F12" w:rsidP="00F94127">
      <w:pPr>
        <w:suppressAutoHyphens/>
        <w:jc w:val="both"/>
        <w:rPr>
          <w:lang w:eastAsia="ar-SA"/>
        </w:rPr>
      </w:pPr>
    </w:p>
    <w:p w:rsidR="00BB4F12" w:rsidRPr="00F04585" w:rsidRDefault="00BB4F12" w:rsidP="006A7A6D">
      <w:pPr>
        <w:tabs>
          <w:tab w:val="left" w:pos="4046"/>
        </w:tabs>
        <w:jc w:val="center"/>
        <w:rPr>
          <w:sz w:val="28"/>
          <w:szCs w:val="28"/>
        </w:rPr>
      </w:pPr>
    </w:p>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Default="00BB4F12" w:rsidP="009B5D1F"/>
    <w:p w:rsidR="00BB4F12" w:rsidRPr="00F04585" w:rsidRDefault="00BB4F12" w:rsidP="00F94127">
      <w:pPr>
        <w:tabs>
          <w:tab w:val="left" w:pos="4046"/>
        </w:tabs>
        <w:jc w:val="right"/>
        <w:rPr>
          <w:sz w:val="28"/>
          <w:szCs w:val="28"/>
        </w:rPr>
      </w:pPr>
      <w:r>
        <w:rPr>
          <w:sz w:val="28"/>
          <w:szCs w:val="28"/>
        </w:rPr>
        <w:t>Приложение №2</w:t>
      </w:r>
      <w:r w:rsidRPr="00F04585">
        <w:rPr>
          <w:sz w:val="28"/>
          <w:szCs w:val="28"/>
        </w:rPr>
        <w:t xml:space="preserve">                                                                                                                                                      к</w:t>
      </w:r>
      <w:r>
        <w:rPr>
          <w:sz w:val="28"/>
          <w:szCs w:val="28"/>
        </w:rPr>
        <w:t xml:space="preserve"> распоряжению</w:t>
      </w:r>
      <w:r w:rsidRPr="00F04585">
        <w:rPr>
          <w:sz w:val="28"/>
          <w:szCs w:val="28"/>
        </w:rPr>
        <w:t xml:space="preserve">                                                                                                                                                                  администрации Уинского</w:t>
      </w:r>
    </w:p>
    <w:p w:rsidR="00BB4F12" w:rsidRDefault="00BB4F12" w:rsidP="00F94127">
      <w:pPr>
        <w:tabs>
          <w:tab w:val="left" w:pos="4046"/>
        </w:tabs>
        <w:jc w:val="right"/>
        <w:rPr>
          <w:sz w:val="28"/>
          <w:szCs w:val="28"/>
        </w:rPr>
      </w:pPr>
      <w:r w:rsidRPr="00F04585">
        <w:rPr>
          <w:sz w:val="28"/>
          <w:szCs w:val="28"/>
        </w:rPr>
        <w:t xml:space="preserve"> муниципального района                                                                                                                                                                </w:t>
      </w:r>
    </w:p>
    <w:p w:rsidR="00BB4F12" w:rsidRPr="00F04585" w:rsidRDefault="0033361C" w:rsidP="00F94127">
      <w:pPr>
        <w:tabs>
          <w:tab w:val="left" w:pos="4046"/>
        </w:tabs>
        <w:jc w:val="right"/>
        <w:rPr>
          <w:sz w:val="28"/>
          <w:szCs w:val="28"/>
        </w:rPr>
      </w:pPr>
      <w:r>
        <w:rPr>
          <w:sz w:val="28"/>
          <w:szCs w:val="28"/>
        </w:rPr>
        <w:t>от 22.03.2019 № 44-259-01-04</w:t>
      </w:r>
    </w:p>
    <w:p w:rsidR="00BB4F12" w:rsidRDefault="00BB4F12" w:rsidP="00F94127">
      <w:pPr>
        <w:tabs>
          <w:tab w:val="left" w:pos="4046"/>
        </w:tabs>
        <w:jc w:val="center"/>
        <w:rPr>
          <w:sz w:val="28"/>
          <w:szCs w:val="28"/>
        </w:rPr>
      </w:pPr>
      <w:r>
        <w:rPr>
          <w:sz w:val="28"/>
          <w:szCs w:val="28"/>
        </w:rPr>
        <w:t>Д</w:t>
      </w:r>
      <w:r w:rsidRPr="00F04585">
        <w:rPr>
          <w:sz w:val="28"/>
          <w:szCs w:val="28"/>
        </w:rPr>
        <w:t xml:space="preserve">опустимые </w:t>
      </w:r>
    </w:p>
    <w:p w:rsidR="00BB4F12" w:rsidRPr="00F04585" w:rsidRDefault="00BB4F12" w:rsidP="00F94127">
      <w:pPr>
        <w:tabs>
          <w:tab w:val="left" w:pos="4046"/>
        </w:tabs>
        <w:jc w:val="center"/>
        <w:rPr>
          <w:sz w:val="28"/>
          <w:szCs w:val="28"/>
        </w:rPr>
      </w:pPr>
      <w:r w:rsidRPr="00F04585">
        <w:rPr>
          <w:sz w:val="28"/>
          <w:szCs w:val="28"/>
        </w:rPr>
        <w:t xml:space="preserve">для  проезда по автомобильным дорогам </w:t>
      </w:r>
      <w:r>
        <w:rPr>
          <w:sz w:val="28"/>
          <w:szCs w:val="28"/>
        </w:rPr>
        <w:t xml:space="preserve"> общего пользования  муниципального значения </w:t>
      </w:r>
      <w:r w:rsidRPr="00F04585">
        <w:rPr>
          <w:sz w:val="28"/>
          <w:szCs w:val="28"/>
        </w:rPr>
        <w:t>Уинского муниципального района  нагрузки на оси  транспортного  средства</w:t>
      </w:r>
    </w:p>
    <w:p w:rsidR="00BB4F12" w:rsidRPr="00F04585" w:rsidRDefault="00BB4F12" w:rsidP="00F94127">
      <w:pPr>
        <w:tabs>
          <w:tab w:val="left" w:pos="4046"/>
        </w:tabs>
        <w:jc w:val="both"/>
        <w:rPr>
          <w:sz w:val="28"/>
          <w:szCs w:val="28"/>
        </w:rPr>
      </w:pPr>
    </w:p>
    <w:p w:rsidR="00BB4F12" w:rsidRPr="00F04585" w:rsidRDefault="00BB4F12" w:rsidP="00F94127">
      <w:pPr>
        <w:tabs>
          <w:tab w:val="left" w:pos="4046"/>
        </w:tabs>
        <w:jc w:val="both"/>
        <w:rPr>
          <w:sz w:val="28"/>
          <w:szCs w:val="28"/>
        </w:rPr>
      </w:pPr>
      <w:r w:rsidRPr="00F04585">
        <w:rPr>
          <w:sz w:val="28"/>
          <w:szCs w:val="28"/>
        </w:rPr>
        <w:t>1. Для  автомобильных дорог  с усовершенствованным  покрытием:</w:t>
      </w:r>
    </w:p>
    <w:p w:rsidR="00BB4F12" w:rsidRPr="00F04585" w:rsidRDefault="00BB4F12" w:rsidP="00F94127">
      <w:pPr>
        <w:tabs>
          <w:tab w:val="left" w:pos="4046"/>
        </w:tabs>
        <w:jc w:val="both"/>
        <w:rPr>
          <w:sz w:val="28"/>
          <w:szCs w:val="28"/>
        </w:rPr>
      </w:pPr>
      <w:r w:rsidRPr="00F04585">
        <w:rPr>
          <w:sz w:val="28"/>
          <w:szCs w:val="28"/>
        </w:rPr>
        <w:t>Одиночная ось -7 тонн</w:t>
      </w:r>
      <w:r>
        <w:rPr>
          <w:sz w:val="28"/>
          <w:szCs w:val="28"/>
        </w:rPr>
        <w:t>.</w:t>
      </w:r>
    </w:p>
    <w:p w:rsidR="00BB4F12" w:rsidRPr="00F04585" w:rsidRDefault="00BB4F12" w:rsidP="00F94127">
      <w:pPr>
        <w:tabs>
          <w:tab w:val="left" w:pos="4046"/>
        </w:tabs>
        <w:jc w:val="both"/>
        <w:rPr>
          <w:sz w:val="28"/>
          <w:szCs w:val="28"/>
        </w:rPr>
      </w:pPr>
      <w:r>
        <w:rPr>
          <w:sz w:val="28"/>
          <w:szCs w:val="28"/>
        </w:rPr>
        <w:t xml:space="preserve">Сдвоенные оси </w:t>
      </w:r>
      <w:r w:rsidRPr="00F04585">
        <w:rPr>
          <w:sz w:val="28"/>
          <w:szCs w:val="28"/>
        </w:rPr>
        <w:t>-6 тонн на  каждую ось.</w:t>
      </w:r>
    </w:p>
    <w:p w:rsidR="00BB4F12" w:rsidRPr="00F04585" w:rsidRDefault="00BB4F12" w:rsidP="00F94127">
      <w:pPr>
        <w:tabs>
          <w:tab w:val="left" w:pos="4046"/>
        </w:tabs>
        <w:jc w:val="both"/>
        <w:rPr>
          <w:sz w:val="28"/>
          <w:szCs w:val="28"/>
        </w:rPr>
      </w:pPr>
      <w:r>
        <w:rPr>
          <w:sz w:val="28"/>
          <w:szCs w:val="28"/>
        </w:rPr>
        <w:t>Строенные и сближенные оси</w:t>
      </w:r>
      <w:r w:rsidRPr="00F04585">
        <w:rPr>
          <w:sz w:val="28"/>
          <w:szCs w:val="28"/>
        </w:rPr>
        <w:t>-5 тонн на  каждую  ось.</w:t>
      </w:r>
    </w:p>
    <w:p w:rsidR="00BB4F12" w:rsidRPr="00F04585" w:rsidRDefault="00BB4F12" w:rsidP="00F94127">
      <w:pPr>
        <w:tabs>
          <w:tab w:val="left" w:pos="4046"/>
        </w:tabs>
        <w:jc w:val="both"/>
        <w:rPr>
          <w:sz w:val="28"/>
          <w:szCs w:val="28"/>
        </w:rPr>
      </w:pPr>
    </w:p>
    <w:p w:rsidR="00BB4F12" w:rsidRPr="00F04585" w:rsidRDefault="00BB4F12" w:rsidP="00F94127">
      <w:pPr>
        <w:tabs>
          <w:tab w:val="left" w:pos="4046"/>
        </w:tabs>
        <w:jc w:val="both"/>
        <w:rPr>
          <w:sz w:val="28"/>
          <w:szCs w:val="28"/>
        </w:rPr>
      </w:pPr>
      <w:r w:rsidRPr="00F04585">
        <w:rPr>
          <w:sz w:val="28"/>
          <w:szCs w:val="28"/>
        </w:rPr>
        <w:t>2. Для автомобильных дорог  с переходным  типом  покрытия:</w:t>
      </w:r>
    </w:p>
    <w:p w:rsidR="00BB4F12" w:rsidRPr="00F04585" w:rsidRDefault="00BB4F12" w:rsidP="00F94127">
      <w:pPr>
        <w:tabs>
          <w:tab w:val="left" w:pos="4046"/>
        </w:tabs>
        <w:jc w:val="both"/>
        <w:rPr>
          <w:sz w:val="28"/>
          <w:szCs w:val="28"/>
        </w:rPr>
      </w:pPr>
      <w:r w:rsidRPr="00F04585">
        <w:rPr>
          <w:sz w:val="28"/>
          <w:szCs w:val="28"/>
        </w:rPr>
        <w:t>Одиночная  ось-5 тонн.</w:t>
      </w:r>
    </w:p>
    <w:p w:rsidR="00BB4F12" w:rsidRPr="00F04585" w:rsidRDefault="00BB4F12" w:rsidP="00F94127">
      <w:pPr>
        <w:tabs>
          <w:tab w:val="left" w:pos="4046"/>
        </w:tabs>
        <w:jc w:val="both"/>
        <w:rPr>
          <w:sz w:val="28"/>
          <w:szCs w:val="28"/>
        </w:rPr>
      </w:pPr>
      <w:r>
        <w:rPr>
          <w:sz w:val="28"/>
          <w:szCs w:val="28"/>
        </w:rPr>
        <w:t xml:space="preserve">Сдвоенные оси </w:t>
      </w:r>
      <w:r w:rsidRPr="00F04585">
        <w:rPr>
          <w:sz w:val="28"/>
          <w:szCs w:val="28"/>
        </w:rPr>
        <w:t>-4 тонны на каждую  ось.</w:t>
      </w:r>
    </w:p>
    <w:p w:rsidR="00BB4F12" w:rsidRPr="00F04585" w:rsidRDefault="00BB4F12" w:rsidP="00F94127">
      <w:pPr>
        <w:tabs>
          <w:tab w:val="left" w:pos="4046"/>
        </w:tabs>
        <w:jc w:val="both"/>
        <w:rPr>
          <w:sz w:val="28"/>
          <w:szCs w:val="28"/>
        </w:rPr>
      </w:pPr>
      <w:r>
        <w:rPr>
          <w:sz w:val="28"/>
          <w:szCs w:val="28"/>
        </w:rPr>
        <w:t>Строенные и сближенные оси</w:t>
      </w:r>
      <w:r w:rsidRPr="00F04585">
        <w:rPr>
          <w:sz w:val="28"/>
          <w:szCs w:val="28"/>
        </w:rPr>
        <w:t xml:space="preserve"> -3 тонны на  каждую ось.</w:t>
      </w:r>
    </w:p>
    <w:p w:rsidR="00BB4F12" w:rsidRPr="00F04585" w:rsidRDefault="00BB4F12" w:rsidP="00F94127">
      <w:pPr>
        <w:tabs>
          <w:tab w:val="left" w:pos="4046"/>
        </w:tabs>
        <w:jc w:val="both"/>
        <w:rPr>
          <w:sz w:val="28"/>
          <w:szCs w:val="28"/>
        </w:rPr>
      </w:pPr>
    </w:p>
    <w:p w:rsidR="00BB4F12" w:rsidRDefault="00BB4F12" w:rsidP="00F94127">
      <w:pPr>
        <w:tabs>
          <w:tab w:val="left" w:pos="4046"/>
        </w:tabs>
        <w:jc w:val="both"/>
        <w:rPr>
          <w:sz w:val="28"/>
          <w:szCs w:val="28"/>
        </w:rPr>
      </w:pPr>
      <w:r w:rsidRPr="00F04585">
        <w:rPr>
          <w:sz w:val="28"/>
          <w:szCs w:val="28"/>
        </w:rPr>
        <w:t>Примечание:1.Движение по автомобильным дорогам общего пользования</w:t>
      </w:r>
      <w:r>
        <w:rPr>
          <w:sz w:val="28"/>
          <w:szCs w:val="28"/>
        </w:rPr>
        <w:t xml:space="preserve"> </w:t>
      </w:r>
    </w:p>
    <w:p w:rsidR="00BB4F12" w:rsidRDefault="00BB4F12" w:rsidP="00F94127">
      <w:pPr>
        <w:tabs>
          <w:tab w:val="left" w:pos="4046"/>
        </w:tabs>
        <w:jc w:val="both"/>
        <w:rPr>
          <w:sz w:val="28"/>
          <w:szCs w:val="28"/>
        </w:rPr>
      </w:pPr>
      <w:r>
        <w:rPr>
          <w:sz w:val="28"/>
          <w:szCs w:val="28"/>
        </w:rPr>
        <w:t xml:space="preserve">                         муниципального </w:t>
      </w:r>
      <w:r w:rsidRPr="00F04585">
        <w:rPr>
          <w:sz w:val="28"/>
          <w:szCs w:val="28"/>
        </w:rPr>
        <w:t xml:space="preserve"> </w:t>
      </w:r>
      <w:r>
        <w:rPr>
          <w:sz w:val="28"/>
          <w:szCs w:val="28"/>
        </w:rPr>
        <w:t xml:space="preserve">значения </w:t>
      </w:r>
      <w:r w:rsidRPr="00F04585">
        <w:rPr>
          <w:sz w:val="28"/>
          <w:szCs w:val="28"/>
        </w:rPr>
        <w:t xml:space="preserve">Уинского  муниципального района </w:t>
      </w:r>
      <w:r>
        <w:rPr>
          <w:sz w:val="28"/>
          <w:szCs w:val="28"/>
        </w:rPr>
        <w:t xml:space="preserve">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транспортных средств с грузом или без  груза, нагрузки на оси </w:t>
      </w:r>
      <w:r>
        <w:rPr>
          <w:sz w:val="28"/>
          <w:szCs w:val="28"/>
        </w:rPr>
        <w:t xml:space="preserve">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которых превышают предельно допустимые  нагрузки, </w:t>
      </w:r>
      <w:r>
        <w:rPr>
          <w:sz w:val="28"/>
          <w:szCs w:val="28"/>
        </w:rPr>
        <w:t xml:space="preserve">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установленные  настоящим  </w:t>
      </w:r>
      <w:r>
        <w:rPr>
          <w:sz w:val="28"/>
          <w:szCs w:val="28"/>
        </w:rPr>
        <w:t>распоряжением</w:t>
      </w:r>
      <w:r w:rsidRPr="00F04585">
        <w:rPr>
          <w:sz w:val="28"/>
          <w:szCs w:val="28"/>
        </w:rPr>
        <w:t xml:space="preserve">, осуществляется в </w:t>
      </w:r>
    </w:p>
    <w:p w:rsidR="00BB4F12" w:rsidRDefault="00BB4F12" w:rsidP="00F94127">
      <w:pPr>
        <w:tabs>
          <w:tab w:val="left" w:pos="4046"/>
        </w:tabs>
        <w:jc w:val="both"/>
        <w:rPr>
          <w:sz w:val="28"/>
          <w:szCs w:val="28"/>
        </w:rPr>
      </w:pPr>
      <w:r>
        <w:rPr>
          <w:sz w:val="28"/>
          <w:szCs w:val="28"/>
        </w:rPr>
        <w:t xml:space="preserve">                         </w:t>
      </w:r>
      <w:r w:rsidRPr="00F04585">
        <w:rPr>
          <w:sz w:val="28"/>
          <w:szCs w:val="28"/>
        </w:rPr>
        <w:t>соответствии с законодательством Р</w:t>
      </w:r>
      <w:r>
        <w:rPr>
          <w:sz w:val="28"/>
          <w:szCs w:val="28"/>
        </w:rPr>
        <w:t xml:space="preserve">оссийской Федерации,  </w:t>
      </w:r>
    </w:p>
    <w:p w:rsidR="00BB4F12" w:rsidRDefault="00BB4F12" w:rsidP="00F94127">
      <w:pPr>
        <w:tabs>
          <w:tab w:val="left" w:pos="4046"/>
        </w:tabs>
        <w:jc w:val="both"/>
        <w:rPr>
          <w:sz w:val="28"/>
          <w:szCs w:val="28"/>
        </w:rPr>
      </w:pPr>
      <w:r>
        <w:rPr>
          <w:sz w:val="28"/>
          <w:szCs w:val="28"/>
        </w:rPr>
        <w:t xml:space="preserve">                         регулирующим</w:t>
      </w:r>
      <w:r w:rsidRPr="00F04585">
        <w:rPr>
          <w:sz w:val="28"/>
          <w:szCs w:val="28"/>
        </w:rPr>
        <w:t xml:space="preserve"> правоотношения  в сфере  перевозки  </w:t>
      </w:r>
      <w:r>
        <w:rPr>
          <w:sz w:val="28"/>
          <w:szCs w:val="28"/>
        </w:rPr>
        <w:t xml:space="preserve">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тяжеловесных грузов, в том  числе  с постановлением </w:t>
      </w:r>
    </w:p>
    <w:p w:rsidR="00BB4F12" w:rsidRDefault="00BB4F12" w:rsidP="00F94127">
      <w:pPr>
        <w:tabs>
          <w:tab w:val="left" w:pos="4046"/>
        </w:tabs>
        <w:jc w:val="both"/>
        <w:rPr>
          <w:sz w:val="28"/>
          <w:szCs w:val="28"/>
        </w:rPr>
      </w:pPr>
      <w:r>
        <w:rPr>
          <w:sz w:val="28"/>
          <w:szCs w:val="28"/>
        </w:rPr>
        <w:t xml:space="preserve">                         </w:t>
      </w:r>
      <w:r w:rsidRPr="00F04585">
        <w:rPr>
          <w:sz w:val="28"/>
          <w:szCs w:val="28"/>
        </w:rPr>
        <w:t>Правительства Пермского края от 2</w:t>
      </w:r>
      <w:r>
        <w:rPr>
          <w:sz w:val="28"/>
          <w:szCs w:val="28"/>
        </w:rPr>
        <w:t>1</w:t>
      </w:r>
      <w:r w:rsidRPr="00F04585">
        <w:rPr>
          <w:sz w:val="28"/>
          <w:szCs w:val="28"/>
        </w:rPr>
        <w:t xml:space="preserve"> </w:t>
      </w:r>
      <w:r>
        <w:rPr>
          <w:sz w:val="28"/>
          <w:szCs w:val="28"/>
        </w:rPr>
        <w:t>декабря</w:t>
      </w:r>
      <w:r w:rsidRPr="00F04585">
        <w:rPr>
          <w:sz w:val="28"/>
          <w:szCs w:val="28"/>
        </w:rPr>
        <w:t xml:space="preserve"> 20</w:t>
      </w:r>
      <w:r>
        <w:rPr>
          <w:sz w:val="28"/>
          <w:szCs w:val="28"/>
        </w:rPr>
        <w:t>15 года №1117</w:t>
      </w:r>
      <w:r w:rsidRPr="00F04585">
        <w:rPr>
          <w:sz w:val="28"/>
          <w:szCs w:val="28"/>
        </w:rPr>
        <w:t xml:space="preserve">-п  </w:t>
      </w:r>
    </w:p>
    <w:p w:rsidR="00BB4F12" w:rsidRDefault="00BB4F12" w:rsidP="00F94127">
      <w:pPr>
        <w:tabs>
          <w:tab w:val="left" w:pos="4046"/>
        </w:tabs>
        <w:jc w:val="both"/>
        <w:rPr>
          <w:sz w:val="28"/>
          <w:szCs w:val="28"/>
        </w:rPr>
      </w:pPr>
      <w:r>
        <w:rPr>
          <w:sz w:val="28"/>
          <w:szCs w:val="28"/>
        </w:rPr>
        <w:t xml:space="preserve">                         </w:t>
      </w:r>
      <w:r w:rsidRPr="00F04585">
        <w:rPr>
          <w:sz w:val="28"/>
          <w:szCs w:val="28"/>
        </w:rPr>
        <w:t>«Об  утверждении</w:t>
      </w:r>
      <w:r>
        <w:rPr>
          <w:sz w:val="28"/>
          <w:szCs w:val="28"/>
        </w:rPr>
        <w:t xml:space="preserve"> показателей размера вреда</w:t>
      </w:r>
      <w:r w:rsidRPr="00F04585">
        <w:rPr>
          <w:sz w:val="28"/>
          <w:szCs w:val="28"/>
        </w:rPr>
        <w:t xml:space="preserve">, причиняемого </w:t>
      </w:r>
    </w:p>
    <w:p w:rsidR="00BB4F12" w:rsidRDefault="00BB4F12" w:rsidP="00F94127">
      <w:pPr>
        <w:tabs>
          <w:tab w:val="left" w:pos="4046"/>
        </w:tabs>
        <w:jc w:val="both"/>
        <w:rPr>
          <w:sz w:val="28"/>
          <w:szCs w:val="28"/>
        </w:rPr>
      </w:pPr>
      <w:r>
        <w:rPr>
          <w:sz w:val="28"/>
          <w:szCs w:val="28"/>
        </w:rPr>
        <w:t xml:space="preserve">                         тяжеловесными </w:t>
      </w:r>
      <w:r w:rsidRPr="00F04585">
        <w:rPr>
          <w:sz w:val="28"/>
          <w:szCs w:val="28"/>
        </w:rPr>
        <w:t xml:space="preserve">транспортными средствами, осуществляющими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перевозку тяжеловесных грузов, при  движении по  </w:t>
      </w:r>
      <w:r>
        <w:rPr>
          <w:sz w:val="28"/>
          <w:szCs w:val="28"/>
        </w:rPr>
        <w:t xml:space="preserve">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автомобильным дорогам общего   пользования регионального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или  межмуниципального значения в Пермском  крае», с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применением  предельно допустимых нагрузок на ось  </w:t>
      </w:r>
    </w:p>
    <w:p w:rsidR="00BB4F12" w:rsidRDefault="00BB4F12" w:rsidP="00F94127">
      <w:pPr>
        <w:tabs>
          <w:tab w:val="left" w:pos="4046"/>
        </w:tabs>
        <w:jc w:val="both"/>
        <w:rPr>
          <w:sz w:val="28"/>
          <w:szCs w:val="28"/>
        </w:rPr>
      </w:pPr>
      <w:r>
        <w:rPr>
          <w:sz w:val="28"/>
          <w:szCs w:val="28"/>
        </w:rPr>
        <w:t xml:space="preserve">                         </w:t>
      </w:r>
      <w:r w:rsidRPr="00F04585">
        <w:rPr>
          <w:sz w:val="28"/>
          <w:szCs w:val="28"/>
        </w:rPr>
        <w:t xml:space="preserve">транспортного средства, установленных настоящим  </w:t>
      </w:r>
      <w:r>
        <w:rPr>
          <w:sz w:val="28"/>
          <w:szCs w:val="28"/>
        </w:rPr>
        <w:t xml:space="preserve">  </w:t>
      </w:r>
    </w:p>
    <w:p w:rsidR="00BB4F12" w:rsidRPr="00F04585" w:rsidRDefault="00BB4F12" w:rsidP="00F94127">
      <w:pPr>
        <w:tabs>
          <w:tab w:val="left" w:pos="4046"/>
        </w:tabs>
        <w:jc w:val="both"/>
        <w:rPr>
          <w:sz w:val="28"/>
          <w:szCs w:val="28"/>
        </w:rPr>
      </w:pPr>
      <w:r>
        <w:rPr>
          <w:sz w:val="28"/>
          <w:szCs w:val="28"/>
        </w:rPr>
        <w:t xml:space="preserve">                         распоряжением</w:t>
      </w:r>
      <w:r w:rsidRPr="00F04585">
        <w:rPr>
          <w:sz w:val="28"/>
          <w:szCs w:val="28"/>
        </w:rPr>
        <w:t>.</w:t>
      </w:r>
    </w:p>
    <w:sectPr w:rsidR="00BB4F12" w:rsidRPr="00F04585" w:rsidSect="000C0907">
      <w:footerReference w:type="default" r:id="rId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F12" w:rsidRDefault="00BB4F12">
      <w:r>
        <w:separator/>
      </w:r>
    </w:p>
  </w:endnote>
  <w:endnote w:type="continuationSeparator" w:id="1">
    <w:p w:rsidR="00BB4F12" w:rsidRDefault="00BB4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12" w:rsidRDefault="00BB4F12">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F12" w:rsidRDefault="00BB4F12">
      <w:r>
        <w:separator/>
      </w:r>
    </w:p>
  </w:footnote>
  <w:footnote w:type="continuationSeparator" w:id="1">
    <w:p w:rsidR="00BB4F12" w:rsidRDefault="00BB4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80448"/>
    <w:rsid w:val="00012BE5"/>
    <w:rsid w:val="00062FAC"/>
    <w:rsid w:val="000A1F8E"/>
    <w:rsid w:val="000C0907"/>
    <w:rsid w:val="000C3347"/>
    <w:rsid w:val="000D50E2"/>
    <w:rsid w:val="000E0B14"/>
    <w:rsid w:val="000F5DE5"/>
    <w:rsid w:val="001064A3"/>
    <w:rsid w:val="001263B0"/>
    <w:rsid w:val="001B37A4"/>
    <w:rsid w:val="001C237F"/>
    <w:rsid w:val="001D02CD"/>
    <w:rsid w:val="001D5E49"/>
    <w:rsid w:val="001E0B69"/>
    <w:rsid w:val="001E4C4E"/>
    <w:rsid w:val="001F2560"/>
    <w:rsid w:val="00236AA7"/>
    <w:rsid w:val="00243CD7"/>
    <w:rsid w:val="0025040C"/>
    <w:rsid w:val="00285E22"/>
    <w:rsid w:val="002F3086"/>
    <w:rsid w:val="002F5F01"/>
    <w:rsid w:val="0033361C"/>
    <w:rsid w:val="003576FA"/>
    <w:rsid w:val="003614EC"/>
    <w:rsid w:val="0036490E"/>
    <w:rsid w:val="00417224"/>
    <w:rsid w:val="004235EC"/>
    <w:rsid w:val="00437F4A"/>
    <w:rsid w:val="00482A25"/>
    <w:rsid w:val="00492750"/>
    <w:rsid w:val="004C35F6"/>
    <w:rsid w:val="0051707E"/>
    <w:rsid w:val="0052502A"/>
    <w:rsid w:val="00587510"/>
    <w:rsid w:val="005B7C2C"/>
    <w:rsid w:val="005F465A"/>
    <w:rsid w:val="006037B8"/>
    <w:rsid w:val="00614EF3"/>
    <w:rsid w:val="006155F3"/>
    <w:rsid w:val="00637B08"/>
    <w:rsid w:val="00671669"/>
    <w:rsid w:val="006A0405"/>
    <w:rsid w:val="006A61A9"/>
    <w:rsid w:val="006A7A6D"/>
    <w:rsid w:val="006C0991"/>
    <w:rsid w:val="007155A5"/>
    <w:rsid w:val="007258E2"/>
    <w:rsid w:val="007C09B8"/>
    <w:rsid w:val="007D152A"/>
    <w:rsid w:val="00805245"/>
    <w:rsid w:val="0080698C"/>
    <w:rsid w:val="00817ACA"/>
    <w:rsid w:val="0082682C"/>
    <w:rsid w:val="00826DD6"/>
    <w:rsid w:val="00836443"/>
    <w:rsid w:val="00882961"/>
    <w:rsid w:val="00882F5A"/>
    <w:rsid w:val="008A1014"/>
    <w:rsid w:val="00901015"/>
    <w:rsid w:val="00941108"/>
    <w:rsid w:val="009548B1"/>
    <w:rsid w:val="00971DE2"/>
    <w:rsid w:val="00982BFD"/>
    <w:rsid w:val="00983EF2"/>
    <w:rsid w:val="009A2D17"/>
    <w:rsid w:val="009B5D1F"/>
    <w:rsid w:val="009D0EC7"/>
    <w:rsid w:val="00A20AA6"/>
    <w:rsid w:val="00A262A1"/>
    <w:rsid w:val="00A63D09"/>
    <w:rsid w:val="00AA2648"/>
    <w:rsid w:val="00B10272"/>
    <w:rsid w:val="00B2289C"/>
    <w:rsid w:val="00B3500D"/>
    <w:rsid w:val="00B77CFA"/>
    <w:rsid w:val="00BA3710"/>
    <w:rsid w:val="00BB4F12"/>
    <w:rsid w:val="00BB60CB"/>
    <w:rsid w:val="00BB6EA3"/>
    <w:rsid w:val="00BD2670"/>
    <w:rsid w:val="00C40616"/>
    <w:rsid w:val="00C413F0"/>
    <w:rsid w:val="00C80448"/>
    <w:rsid w:val="00C82FA9"/>
    <w:rsid w:val="00CA6747"/>
    <w:rsid w:val="00CC3651"/>
    <w:rsid w:val="00D11756"/>
    <w:rsid w:val="00D23454"/>
    <w:rsid w:val="00D24E7A"/>
    <w:rsid w:val="00D42A08"/>
    <w:rsid w:val="00D51339"/>
    <w:rsid w:val="00D877EA"/>
    <w:rsid w:val="00DA28B8"/>
    <w:rsid w:val="00DB52FC"/>
    <w:rsid w:val="00DE5525"/>
    <w:rsid w:val="00E55D54"/>
    <w:rsid w:val="00ED6C15"/>
    <w:rsid w:val="00EE0CD2"/>
    <w:rsid w:val="00EF6A8D"/>
    <w:rsid w:val="00F04585"/>
    <w:rsid w:val="00F33442"/>
    <w:rsid w:val="00F50877"/>
    <w:rsid w:val="00F63B36"/>
    <w:rsid w:val="00F64742"/>
    <w:rsid w:val="00F721A4"/>
    <w:rsid w:val="00F92530"/>
    <w:rsid w:val="00F94127"/>
    <w:rsid w:val="00FF3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0C0907"/>
    <w:pPr>
      <w:suppressAutoHyphens/>
      <w:spacing w:after="480" w:line="240" w:lineRule="exact"/>
    </w:pPr>
    <w:rPr>
      <w:b/>
      <w:bCs/>
      <w:sz w:val="28"/>
      <w:szCs w:val="28"/>
    </w:rPr>
  </w:style>
  <w:style w:type="paragraph" w:customStyle="1" w:styleId="a5">
    <w:name w:val="регистрационные поля"/>
    <w:basedOn w:val="a"/>
    <w:uiPriority w:val="99"/>
    <w:rsid w:val="000C0907"/>
    <w:pPr>
      <w:spacing w:line="240" w:lineRule="exact"/>
      <w:jc w:val="center"/>
    </w:pPr>
    <w:rPr>
      <w:sz w:val="28"/>
      <w:szCs w:val="28"/>
      <w:lang w:val="en-US"/>
    </w:rPr>
  </w:style>
  <w:style w:type="paragraph" w:customStyle="1" w:styleId="a6">
    <w:name w:val="Исполнитель"/>
    <w:basedOn w:val="a4"/>
    <w:uiPriority w:val="99"/>
    <w:rsid w:val="000C0907"/>
    <w:pPr>
      <w:suppressAutoHyphens/>
      <w:spacing w:line="240" w:lineRule="exact"/>
    </w:pPr>
  </w:style>
  <w:style w:type="paragraph" w:styleId="a7">
    <w:name w:val="footer"/>
    <w:basedOn w:val="a"/>
    <w:link w:val="a8"/>
    <w:uiPriority w:val="99"/>
    <w:rsid w:val="000C0907"/>
    <w:pPr>
      <w:tabs>
        <w:tab w:val="center" w:pos="4677"/>
        <w:tab w:val="right" w:pos="9355"/>
      </w:tabs>
    </w:pPr>
    <w:rPr>
      <w:sz w:val="28"/>
      <w:szCs w:val="28"/>
    </w:rPr>
  </w:style>
  <w:style w:type="character" w:customStyle="1" w:styleId="a8">
    <w:name w:val="Нижний колонтитул Знак"/>
    <w:basedOn w:val="a0"/>
    <w:link w:val="a7"/>
    <w:uiPriority w:val="99"/>
    <w:locked/>
    <w:rsid w:val="000C0907"/>
    <w:rPr>
      <w:sz w:val="28"/>
      <w:szCs w:val="28"/>
    </w:rPr>
  </w:style>
  <w:style w:type="paragraph" w:styleId="a4">
    <w:name w:val="Body Text"/>
    <w:basedOn w:val="a"/>
    <w:link w:val="a9"/>
    <w:uiPriority w:val="99"/>
    <w:rsid w:val="000C0907"/>
    <w:pPr>
      <w:spacing w:line="360" w:lineRule="exact"/>
      <w:ind w:firstLine="709"/>
      <w:jc w:val="both"/>
    </w:pPr>
    <w:rPr>
      <w:sz w:val="28"/>
      <w:szCs w:val="28"/>
    </w:rPr>
  </w:style>
  <w:style w:type="character" w:customStyle="1" w:styleId="a9">
    <w:name w:val="Основной текст Знак"/>
    <w:basedOn w:val="a0"/>
    <w:link w:val="a4"/>
    <w:uiPriority w:val="99"/>
    <w:locked/>
    <w:rsid w:val="000C0907"/>
    <w:rPr>
      <w:sz w:val="24"/>
      <w:szCs w:val="24"/>
    </w:rPr>
  </w:style>
  <w:style w:type="paragraph" w:styleId="2">
    <w:name w:val="Body Text 2"/>
    <w:basedOn w:val="a"/>
    <w:link w:val="20"/>
    <w:uiPriority w:val="99"/>
    <w:rsid w:val="009A2D17"/>
    <w:pPr>
      <w:spacing w:after="120" w:line="480" w:lineRule="auto"/>
    </w:pPr>
  </w:style>
  <w:style w:type="character" w:customStyle="1" w:styleId="20">
    <w:name w:val="Основной текст 2 Знак"/>
    <w:basedOn w:val="a0"/>
    <w:link w:val="2"/>
    <w:uiPriority w:val="99"/>
    <w:locked/>
    <w:rsid w:val="009A2D17"/>
    <w:rPr>
      <w:sz w:val="24"/>
      <w:szCs w:val="24"/>
    </w:rPr>
  </w:style>
  <w:style w:type="paragraph" w:styleId="aa">
    <w:name w:val="List Paragraph"/>
    <w:basedOn w:val="a"/>
    <w:uiPriority w:val="99"/>
    <w:qFormat/>
    <w:rsid w:val="009A2D17"/>
    <w:pPr>
      <w:ind w:left="720"/>
    </w:pPr>
    <w:rPr>
      <w:rFonts w:eastAsia="SimSun"/>
      <w:lang w:eastAsia="zh-CN"/>
    </w:rPr>
  </w:style>
  <w:style w:type="character" w:customStyle="1" w:styleId="apple-converted-space">
    <w:name w:val="apple-converted-space"/>
    <w:basedOn w:val="a0"/>
    <w:uiPriority w:val="99"/>
    <w:rsid w:val="001F2560"/>
  </w:style>
  <w:style w:type="character" w:customStyle="1" w:styleId="ab">
    <w:name w:val="Знак Знак"/>
    <w:uiPriority w:val="99"/>
    <w:rsid w:val="00BD267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1621</Words>
  <Characters>9240</Characters>
  <Application>Microsoft Office Word</Application>
  <DocSecurity>0</DocSecurity>
  <Lines>77</Lines>
  <Paragraphs>21</Paragraphs>
  <ScaleCrop>false</ScaleCrop>
  <Company>CROC Inc.</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2019-03-12T11:29:00Z</cp:lastPrinted>
  <dcterms:created xsi:type="dcterms:W3CDTF">2019-03-25T06:34:00Z</dcterms:created>
  <dcterms:modified xsi:type="dcterms:W3CDTF">2019-03-25T06:34:00Z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перечислении в районный бюджет суммы задатков от участников аукциона</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09000001a2eaed01</vt:lpwstr>
  </property>
  <property fmtid="{D5CDD505-2E9C-101B-9397-08002B2CF9AE}" pid="6" name="r_version_label">
    <vt:lpwstr>1.1</vt:lpwstr>
  </property>
  <property fmtid="{D5CDD505-2E9C-101B-9397-08002B2CF9AE}" pid="7" name="sign_flag">
    <vt:lpwstr>Подписан ЭЦП</vt:lpwstr>
  </property>
</Properties>
</file>