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937AE4" w:rsidP="00D26D1E">
      <w:pPr>
        <w:pStyle w:val="a3"/>
        <w:tabs>
          <w:tab w:val="left" w:pos="604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77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BD42AB" w:rsidRPr="00AB66D9" w:rsidRDefault="00BD42AB" w:rsidP="00BD42A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B66D9">
                    <w:rPr>
                      <w:b/>
                      <w:sz w:val="28"/>
                      <w:szCs w:val="28"/>
                    </w:rPr>
                    <w:t xml:space="preserve">О возложении функций и полномочий учредителя в отношении муниципальных казенных учреждений  и муниципального унитарного предприятия  </w:t>
                  </w:r>
                </w:p>
                <w:p w:rsidR="00BD42AB" w:rsidRPr="007768AF" w:rsidRDefault="00BD42AB" w:rsidP="00BD42AB">
                  <w:pPr>
                    <w:rPr>
                      <w:sz w:val="28"/>
                      <w:szCs w:val="28"/>
                    </w:rPr>
                  </w:pP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D1E">
        <w:tab/>
        <w:t>05.07.2019     247-259-01-03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AB66D9" w:rsidRDefault="00AB66D9" w:rsidP="00BD42AB">
      <w:pPr>
        <w:ind w:firstLine="709"/>
        <w:jc w:val="both"/>
        <w:rPr>
          <w:sz w:val="28"/>
          <w:szCs w:val="28"/>
        </w:rPr>
      </w:pP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В соответствии с Феде</w:t>
      </w:r>
      <w:r w:rsidR="00AB66D9">
        <w:rPr>
          <w:sz w:val="28"/>
          <w:szCs w:val="28"/>
        </w:rPr>
        <w:t>ральным законом Российской Федерации от 06 октября</w:t>
      </w:r>
      <w:r w:rsidRPr="007768AF">
        <w:rPr>
          <w:sz w:val="28"/>
          <w:szCs w:val="28"/>
        </w:rPr>
        <w:t xml:space="preserve"> 2003 г. № 131-ФЗ «Об общих принципах организации местного самоуправления в Российской Федерации»,  Законом Пермс</w:t>
      </w:r>
      <w:r w:rsidR="00AB66D9">
        <w:rPr>
          <w:sz w:val="28"/>
          <w:szCs w:val="28"/>
        </w:rPr>
        <w:t xml:space="preserve">кого края от 20 июня </w:t>
      </w:r>
      <w:r w:rsidRPr="007768AF">
        <w:rPr>
          <w:sz w:val="28"/>
          <w:szCs w:val="28"/>
        </w:rPr>
        <w:t xml:space="preserve">2019 № 428-ПК «Об образовании нового муниципального образования </w:t>
      </w:r>
      <w:proofErr w:type="spellStart"/>
      <w:r w:rsidRPr="007768AF">
        <w:rPr>
          <w:sz w:val="28"/>
          <w:szCs w:val="28"/>
        </w:rPr>
        <w:t>Уинский</w:t>
      </w:r>
      <w:proofErr w:type="spellEnd"/>
      <w:r w:rsidRPr="007768AF">
        <w:rPr>
          <w:sz w:val="28"/>
          <w:szCs w:val="28"/>
        </w:rPr>
        <w:t xml:space="preserve"> муниципальный округ», администрация Уинского муниципального района 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ПОСТАНОВЛЯЕТ: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1. Возложить функции и полномочия учредителя на администрацию Уинского муниципального района в отношении следующих муниципальных казенных учреждений  и муниципального унитарного предприятия:</w:t>
      </w:r>
    </w:p>
    <w:p w:rsidR="00BD42AB" w:rsidRPr="007768AF" w:rsidRDefault="00BD42AB" w:rsidP="00BD42AB">
      <w:pPr>
        <w:ind w:firstLine="709"/>
        <w:jc w:val="both"/>
        <w:rPr>
          <w:rFonts w:ascii="Calibri" w:hAnsi="Calibri" w:cs="Calibri"/>
          <w:color w:val="1F497D"/>
          <w:sz w:val="28"/>
          <w:szCs w:val="28"/>
          <w:shd w:val="clear" w:color="auto" w:fill="FFFFFF"/>
        </w:rPr>
      </w:pPr>
      <w:r w:rsidRPr="007768AF">
        <w:rPr>
          <w:sz w:val="28"/>
          <w:szCs w:val="28"/>
        </w:rPr>
        <w:t>- Муниципального казенного учреждения «</w:t>
      </w:r>
      <w:proofErr w:type="spellStart"/>
      <w:r w:rsidRPr="007768AF">
        <w:rPr>
          <w:sz w:val="28"/>
          <w:szCs w:val="28"/>
        </w:rPr>
        <w:t>Аспинское</w:t>
      </w:r>
      <w:proofErr w:type="spellEnd"/>
      <w:r w:rsidRPr="007768AF">
        <w:rPr>
          <w:sz w:val="28"/>
          <w:szCs w:val="28"/>
        </w:rPr>
        <w:t xml:space="preserve"> централизованное культурно - </w:t>
      </w:r>
      <w:proofErr w:type="spellStart"/>
      <w:r w:rsidRPr="007768AF">
        <w:rPr>
          <w:sz w:val="28"/>
          <w:szCs w:val="28"/>
        </w:rPr>
        <w:t>досуговое</w:t>
      </w:r>
      <w:proofErr w:type="spellEnd"/>
      <w:r w:rsidRPr="007768AF">
        <w:rPr>
          <w:sz w:val="28"/>
          <w:szCs w:val="28"/>
        </w:rPr>
        <w:t xml:space="preserve"> объединение» ИНН 5951001766, ОГРН 1135951000118;</w:t>
      </w:r>
    </w:p>
    <w:p w:rsidR="00BD42AB" w:rsidRDefault="00BD42AB" w:rsidP="00BD42AB">
      <w:pPr>
        <w:ind w:firstLine="709"/>
        <w:jc w:val="both"/>
        <w:rPr>
          <w:sz w:val="28"/>
          <w:szCs w:val="28"/>
          <w:shd w:val="clear" w:color="auto" w:fill="FFFFFF"/>
        </w:rPr>
      </w:pPr>
      <w:r w:rsidRPr="006B2CD1">
        <w:rPr>
          <w:sz w:val="28"/>
          <w:szCs w:val="28"/>
        </w:rPr>
        <w:t xml:space="preserve">- </w:t>
      </w:r>
      <w:r w:rsidR="00BF6FF8">
        <w:rPr>
          <w:sz w:val="28"/>
          <w:szCs w:val="28"/>
          <w:shd w:val="clear" w:color="auto" w:fill="FFFFFF"/>
        </w:rPr>
        <w:t>Муниципального казенного учреждения</w:t>
      </w:r>
      <w:r w:rsidRPr="006B2CD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6B2CD1">
        <w:rPr>
          <w:sz w:val="28"/>
          <w:szCs w:val="28"/>
          <w:shd w:val="clear" w:color="auto" w:fill="FFFFFF"/>
        </w:rPr>
        <w:t>Судинский</w:t>
      </w:r>
      <w:proofErr w:type="spellEnd"/>
      <w:r w:rsidRPr="006B2CD1">
        <w:rPr>
          <w:sz w:val="28"/>
          <w:szCs w:val="28"/>
          <w:shd w:val="clear" w:color="auto" w:fill="FFFFFF"/>
        </w:rPr>
        <w:t xml:space="preserve"> центр культуры и досуга» ИНН 5951001734, ОГРН 1135951000096</w:t>
      </w:r>
      <w:r>
        <w:rPr>
          <w:sz w:val="28"/>
          <w:szCs w:val="28"/>
          <w:shd w:val="clear" w:color="auto" w:fill="FFFFFF"/>
        </w:rPr>
        <w:t>;</w:t>
      </w:r>
    </w:p>
    <w:p w:rsidR="00BD42AB" w:rsidRDefault="00BD42AB" w:rsidP="00BD42AB">
      <w:pPr>
        <w:pStyle w:val="ab"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 xml:space="preserve">- </w:t>
      </w:r>
      <w:r w:rsidR="00BF6FF8">
        <w:rPr>
          <w:rFonts w:ascii="Times New Roman" w:hAnsi="Times New Roman" w:cs="Times New Roman"/>
        </w:rPr>
        <w:t>Муниципального казенного учреждения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Чайкинское</w:t>
      </w:r>
      <w:proofErr w:type="spellEnd"/>
      <w:r>
        <w:rPr>
          <w:rFonts w:ascii="Times New Roman" w:hAnsi="Times New Roman" w:cs="Times New Roman"/>
        </w:rPr>
        <w:t xml:space="preserve"> централизованное  </w:t>
      </w:r>
      <w:proofErr w:type="spellStart"/>
      <w:r>
        <w:rPr>
          <w:rFonts w:ascii="Times New Roman" w:hAnsi="Times New Roman" w:cs="Times New Roman"/>
        </w:rPr>
        <w:t>культурно-досуговое</w:t>
      </w:r>
      <w:proofErr w:type="spellEnd"/>
      <w:r>
        <w:rPr>
          <w:rFonts w:ascii="Times New Roman" w:hAnsi="Times New Roman" w:cs="Times New Roman"/>
        </w:rPr>
        <w:t xml:space="preserve"> объединение» </w:t>
      </w:r>
      <w:r w:rsidRPr="00DB4477">
        <w:rPr>
          <w:rFonts w:ascii="Times New Roman" w:hAnsi="Times New Roman" w:cs="Times New Roman"/>
        </w:rPr>
        <w:t>ИНН 5951001607, ОГРН 1135951000041</w:t>
      </w:r>
      <w:r>
        <w:rPr>
          <w:rFonts w:ascii="Times New Roman" w:hAnsi="Times New Roman" w:cs="Times New Roman"/>
        </w:rPr>
        <w:t>;</w:t>
      </w:r>
    </w:p>
    <w:p w:rsidR="00BD42AB" w:rsidRDefault="00BD42AB" w:rsidP="00BD42AB">
      <w:pPr>
        <w:pStyle w:val="ab"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768AF">
        <w:rPr>
          <w:rFonts w:ascii="Times New Roman" w:hAnsi="Times New Roman" w:cs="Times New Roman"/>
        </w:rPr>
        <w:t>-</w:t>
      </w:r>
      <w:r w:rsidRPr="007768AF">
        <w:t xml:space="preserve"> </w:t>
      </w:r>
      <w:r w:rsidRPr="007768AF">
        <w:rPr>
          <w:rFonts w:ascii="Times New Roman" w:hAnsi="Times New Roman" w:cs="Times New Roman"/>
        </w:rPr>
        <w:t>Муниципально</w:t>
      </w:r>
      <w:r w:rsidR="00BF6FF8">
        <w:rPr>
          <w:rFonts w:ascii="Times New Roman" w:hAnsi="Times New Roman" w:cs="Times New Roman"/>
        </w:rPr>
        <w:t>го казенного учреждения</w:t>
      </w:r>
      <w:r w:rsidRPr="007768AF">
        <w:rPr>
          <w:rFonts w:ascii="Times New Roman" w:hAnsi="Times New Roman" w:cs="Times New Roman"/>
        </w:rPr>
        <w:t xml:space="preserve"> «</w:t>
      </w:r>
      <w:proofErr w:type="spellStart"/>
      <w:r w:rsidRPr="007768AF">
        <w:rPr>
          <w:rFonts w:ascii="Times New Roman" w:hAnsi="Times New Roman" w:cs="Times New Roman"/>
        </w:rPr>
        <w:t>Нижнесыповское</w:t>
      </w:r>
      <w:proofErr w:type="spellEnd"/>
      <w:r w:rsidRPr="007768AF">
        <w:rPr>
          <w:rFonts w:ascii="Times New Roman" w:hAnsi="Times New Roman" w:cs="Times New Roman"/>
        </w:rPr>
        <w:t xml:space="preserve"> централизованное </w:t>
      </w:r>
      <w:proofErr w:type="spellStart"/>
      <w:r w:rsidRPr="007768AF">
        <w:rPr>
          <w:rFonts w:ascii="Times New Roman" w:hAnsi="Times New Roman" w:cs="Times New Roman"/>
        </w:rPr>
        <w:t>культурно-досуговое</w:t>
      </w:r>
      <w:proofErr w:type="spellEnd"/>
      <w:r w:rsidRPr="007768AF">
        <w:rPr>
          <w:rFonts w:ascii="Times New Roman" w:hAnsi="Times New Roman" w:cs="Times New Roman"/>
        </w:rPr>
        <w:t xml:space="preserve"> объединение» ИНН 5951001124 ОГРН 112595100</w:t>
      </w:r>
      <w:r w:rsidR="00BD7D85">
        <w:rPr>
          <w:rFonts w:ascii="Times New Roman" w:hAnsi="Times New Roman" w:cs="Times New Roman"/>
        </w:rPr>
        <w:t>0</w:t>
      </w:r>
      <w:r w:rsidRPr="007768AF">
        <w:rPr>
          <w:rFonts w:ascii="Times New Roman" w:hAnsi="Times New Roman" w:cs="Times New Roman"/>
        </w:rPr>
        <w:t>120</w:t>
      </w:r>
      <w:r>
        <w:t>;</w:t>
      </w:r>
    </w:p>
    <w:p w:rsidR="00BD42AB" w:rsidRDefault="00BD42AB" w:rsidP="00BD42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4444">
        <w:rPr>
          <w:color w:val="1F497D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</w:rPr>
        <w:t>М</w:t>
      </w:r>
      <w:r w:rsidR="00BF6FF8">
        <w:rPr>
          <w:color w:val="000000"/>
          <w:sz w:val="28"/>
          <w:szCs w:val="28"/>
        </w:rPr>
        <w:t>униципального унитарного предприятия</w:t>
      </w:r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Уинское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>-  к</w:t>
      </w:r>
      <w:r w:rsidRPr="001E4444">
        <w:rPr>
          <w:color w:val="000000"/>
          <w:sz w:val="28"/>
          <w:szCs w:val="28"/>
        </w:rPr>
        <w:t>оммунальное</w:t>
      </w:r>
      <w:proofErr w:type="gramEnd"/>
      <w:r w:rsidRPr="001E4444">
        <w:rPr>
          <w:color w:val="000000"/>
          <w:sz w:val="28"/>
          <w:szCs w:val="28"/>
        </w:rPr>
        <w:t xml:space="preserve"> хозяйство" ИНН 5951043685 ОГРН 1075951000300</w:t>
      </w:r>
      <w:r>
        <w:rPr>
          <w:color w:val="000000"/>
          <w:sz w:val="28"/>
          <w:szCs w:val="28"/>
        </w:rPr>
        <w:t>.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 xml:space="preserve">2. Определить следующие функции и полномочия учредителя в отношении муниципальных казенных учреждений и муниципального унитарного </w:t>
      </w:r>
      <w:r w:rsidR="00BF6FF8" w:rsidRPr="007768AF">
        <w:rPr>
          <w:sz w:val="28"/>
          <w:szCs w:val="28"/>
        </w:rPr>
        <w:t>предприятия,</w:t>
      </w:r>
      <w:r w:rsidRPr="007768AF">
        <w:rPr>
          <w:sz w:val="28"/>
          <w:szCs w:val="28"/>
        </w:rPr>
        <w:t xml:space="preserve"> указанных в пункте 1 настоящего постановления: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2.1. подготовка предложений о создании, реорганизации, изменении ти</w:t>
      </w:r>
      <w:r w:rsidR="00BF6FF8">
        <w:rPr>
          <w:sz w:val="28"/>
          <w:szCs w:val="28"/>
        </w:rPr>
        <w:t>па и ликвидации муниципальных казенных учреждений</w:t>
      </w:r>
      <w:r w:rsidRPr="007768AF">
        <w:rPr>
          <w:sz w:val="28"/>
          <w:szCs w:val="28"/>
        </w:rPr>
        <w:t xml:space="preserve"> и муниципального унитарного предприятия;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lastRenderedPageBreak/>
        <w:t>2.2. у</w:t>
      </w:r>
      <w:r>
        <w:rPr>
          <w:sz w:val="28"/>
          <w:szCs w:val="28"/>
        </w:rPr>
        <w:t>тверждение устава муниципальных</w:t>
      </w:r>
      <w:r w:rsidRPr="007768AF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казенных учреждений</w:t>
      </w:r>
      <w:r w:rsidRPr="007768AF">
        <w:rPr>
          <w:sz w:val="28"/>
          <w:szCs w:val="28"/>
        </w:rPr>
        <w:t xml:space="preserve"> и муници</w:t>
      </w:r>
      <w:r>
        <w:rPr>
          <w:sz w:val="28"/>
          <w:szCs w:val="28"/>
        </w:rPr>
        <w:t>пального унитарного предприятия</w:t>
      </w:r>
      <w:r w:rsidRPr="007768AF">
        <w:rPr>
          <w:sz w:val="28"/>
          <w:szCs w:val="28"/>
        </w:rPr>
        <w:t>, а также вносимых в него изменений, с предоставлением права выступать от имени учредителя заявителем при государственной р</w:t>
      </w:r>
      <w:r w:rsidR="00BF6FF8">
        <w:rPr>
          <w:sz w:val="28"/>
          <w:szCs w:val="28"/>
        </w:rPr>
        <w:t>егистрации устава муниципальных казенных</w:t>
      </w:r>
      <w:r w:rsidRPr="007768AF">
        <w:rPr>
          <w:sz w:val="28"/>
          <w:szCs w:val="28"/>
        </w:rPr>
        <w:t xml:space="preserve"> учреждени</w:t>
      </w:r>
      <w:r w:rsidR="00BF6FF8">
        <w:rPr>
          <w:sz w:val="28"/>
          <w:szCs w:val="28"/>
        </w:rPr>
        <w:t>й</w:t>
      </w:r>
      <w:r w:rsidRPr="007768AF">
        <w:rPr>
          <w:sz w:val="28"/>
          <w:szCs w:val="28"/>
        </w:rPr>
        <w:t xml:space="preserve"> и муниципального унитарного предприятия и вносимых в него изменений;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2.3. заключение, изменение и прекращение тр</w:t>
      </w:r>
      <w:r w:rsidR="00BF6FF8">
        <w:rPr>
          <w:sz w:val="28"/>
          <w:szCs w:val="28"/>
        </w:rPr>
        <w:t>удового договора с руководителями</w:t>
      </w:r>
      <w:r w:rsidRPr="007768AF">
        <w:rPr>
          <w:sz w:val="28"/>
          <w:szCs w:val="28"/>
        </w:rPr>
        <w:t xml:space="preserve"> муниципальных казенных учреждений и муниципального унитарного предприятия;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2.4. утверждение бюджетной сметы му</w:t>
      </w:r>
      <w:r w:rsidR="00BF6FF8">
        <w:rPr>
          <w:sz w:val="28"/>
          <w:szCs w:val="28"/>
        </w:rPr>
        <w:t>н</w:t>
      </w:r>
      <w:r w:rsidR="00BD7D85">
        <w:rPr>
          <w:sz w:val="28"/>
          <w:szCs w:val="28"/>
        </w:rPr>
        <w:t>иципальных казенных учреждений;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768AF">
        <w:rPr>
          <w:sz w:val="28"/>
          <w:szCs w:val="28"/>
        </w:rPr>
        <w:t xml:space="preserve">. осуществление </w:t>
      </w:r>
      <w:proofErr w:type="gramStart"/>
      <w:r w:rsidRPr="007768AF">
        <w:rPr>
          <w:sz w:val="28"/>
          <w:szCs w:val="28"/>
        </w:rPr>
        <w:t>контроля за</w:t>
      </w:r>
      <w:proofErr w:type="gramEnd"/>
      <w:r w:rsidRPr="007768AF">
        <w:rPr>
          <w:sz w:val="28"/>
          <w:szCs w:val="28"/>
        </w:rPr>
        <w:t xml:space="preserve"> деятельн</w:t>
      </w:r>
      <w:r w:rsidR="00BF6FF8">
        <w:rPr>
          <w:sz w:val="28"/>
          <w:szCs w:val="28"/>
        </w:rPr>
        <w:t>остью муниципальных  казенных учреждений</w:t>
      </w:r>
      <w:r w:rsidRPr="007768AF">
        <w:rPr>
          <w:sz w:val="28"/>
          <w:szCs w:val="28"/>
        </w:rPr>
        <w:t xml:space="preserve"> и муниципального унитарного предприятия в пределах своей компетенции;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768AF">
        <w:rPr>
          <w:sz w:val="28"/>
          <w:szCs w:val="28"/>
        </w:rPr>
        <w:t>. согласование отчета о результ</w:t>
      </w:r>
      <w:r w:rsidR="00BF6FF8">
        <w:rPr>
          <w:sz w:val="28"/>
          <w:szCs w:val="28"/>
        </w:rPr>
        <w:t>атах деятельности муниципальных казенных учреждений</w:t>
      </w:r>
      <w:r w:rsidRPr="007768AF">
        <w:rPr>
          <w:sz w:val="28"/>
          <w:szCs w:val="28"/>
        </w:rPr>
        <w:t xml:space="preserve"> и муниципального унитарного предприятия, и об использовании закрепленных за ним имуществом;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768AF">
        <w:rPr>
          <w:sz w:val="28"/>
          <w:szCs w:val="28"/>
        </w:rPr>
        <w:t>. получение сообщений о рез</w:t>
      </w:r>
      <w:r w:rsidR="00BF6FF8">
        <w:rPr>
          <w:sz w:val="28"/>
          <w:szCs w:val="28"/>
        </w:rPr>
        <w:t>ультатах проверок муниципальных казенных учреждений</w:t>
      </w:r>
      <w:r w:rsidRPr="007768AF">
        <w:rPr>
          <w:sz w:val="28"/>
          <w:szCs w:val="28"/>
        </w:rPr>
        <w:t xml:space="preserve">  и муниципального унитарного предприятия уполномоченными органами, устанавливающими соответствие расходования им денежных средств и использования иного имущества целям, установленным его уставом;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7768AF">
        <w:rPr>
          <w:sz w:val="28"/>
          <w:szCs w:val="28"/>
        </w:rPr>
        <w:t>. иные функции и полномочия, установленные действующим законодательством.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 w:rsidRPr="007768AF">
        <w:rPr>
          <w:sz w:val="28"/>
          <w:szCs w:val="28"/>
        </w:rPr>
        <w:t>3. Руководителям муниципальных казенных учреждений и муниципального унитарного предприятия, указанных в пункте 1 настоящего постановления принять меры по внесению изменений в Уставы учреждений и предприятия и обеспечить внесение соответствующих изменений в сведения о юридических лицах, содержащиеся в Едином государственном реестре юридических лиц, в срок до 25.07.2019.</w:t>
      </w:r>
    </w:p>
    <w:p w:rsidR="00BD42AB" w:rsidRPr="007768AF" w:rsidRDefault="00BD42AB" w:rsidP="00BD42A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768AF">
        <w:rPr>
          <w:sz w:val="28"/>
          <w:szCs w:val="28"/>
        </w:rPr>
        <w:t xml:space="preserve">. Настоящее постановление вступает в силу со дня опубликования в районной газете «Родник-1» и подлежит размещению на официальном сайте Уинского муниципального района в сети «Интернет»  </w:t>
      </w:r>
    </w:p>
    <w:p w:rsidR="00BD42AB" w:rsidRPr="007768AF" w:rsidRDefault="00BD42AB" w:rsidP="00BD4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68AF">
        <w:rPr>
          <w:sz w:val="28"/>
          <w:szCs w:val="28"/>
        </w:rPr>
        <w:t>. </w:t>
      </w:r>
      <w:proofErr w:type="gramStart"/>
      <w:r w:rsidRPr="007768AF">
        <w:rPr>
          <w:sz w:val="28"/>
          <w:szCs w:val="28"/>
        </w:rPr>
        <w:t>Контроль за</w:t>
      </w:r>
      <w:proofErr w:type="gramEnd"/>
      <w:r w:rsidRPr="007768AF">
        <w:rPr>
          <w:sz w:val="28"/>
          <w:szCs w:val="28"/>
        </w:rPr>
        <w:t xml:space="preserve"> исполнением настоящего постановления оставляю за собо</w:t>
      </w:r>
      <w:r>
        <w:rPr>
          <w:sz w:val="28"/>
          <w:szCs w:val="28"/>
        </w:rPr>
        <w:t>й</w:t>
      </w:r>
      <w:r w:rsidRPr="007768AF">
        <w:rPr>
          <w:sz w:val="28"/>
          <w:szCs w:val="28"/>
        </w:rPr>
        <w:t>.</w:t>
      </w:r>
    </w:p>
    <w:p w:rsidR="00BD42AB" w:rsidRPr="007768AF" w:rsidRDefault="00BD42AB" w:rsidP="00BD42AB">
      <w:pPr>
        <w:jc w:val="both"/>
        <w:rPr>
          <w:sz w:val="28"/>
          <w:szCs w:val="28"/>
        </w:rPr>
      </w:pPr>
    </w:p>
    <w:p w:rsidR="00BD42AB" w:rsidRPr="007768AF" w:rsidRDefault="00BD42AB" w:rsidP="00BD42AB">
      <w:pPr>
        <w:jc w:val="both"/>
        <w:rPr>
          <w:sz w:val="28"/>
          <w:szCs w:val="28"/>
        </w:rPr>
      </w:pPr>
    </w:p>
    <w:p w:rsidR="00BD42AB" w:rsidRPr="007768AF" w:rsidRDefault="00BD42AB" w:rsidP="00BD42AB">
      <w:pPr>
        <w:jc w:val="both"/>
        <w:rPr>
          <w:sz w:val="28"/>
          <w:szCs w:val="28"/>
        </w:rPr>
      </w:pPr>
    </w:p>
    <w:p w:rsidR="00BD42AB" w:rsidRDefault="00BD42AB" w:rsidP="00BD42AB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 администрации Уинского</w:t>
      </w:r>
    </w:p>
    <w:p w:rsidR="00BD42AB" w:rsidRPr="007768AF" w:rsidRDefault="00BD42AB" w:rsidP="00BD42AB">
      <w:pPr>
        <w:jc w:val="both"/>
        <w:rPr>
          <w:sz w:val="28"/>
          <w:szCs w:val="28"/>
        </w:rPr>
      </w:pPr>
      <w:r w:rsidRPr="007768A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Р.Р. </w:t>
      </w:r>
      <w:proofErr w:type="spellStart"/>
      <w:r>
        <w:rPr>
          <w:sz w:val="28"/>
          <w:szCs w:val="28"/>
        </w:rPr>
        <w:t>Айтуганов</w:t>
      </w:r>
      <w:proofErr w:type="spellEnd"/>
    </w:p>
    <w:p w:rsidR="00BD42AB" w:rsidRPr="007768AF" w:rsidRDefault="00BD42AB" w:rsidP="00BD42AB">
      <w:pPr>
        <w:jc w:val="both"/>
        <w:rPr>
          <w:sz w:val="28"/>
          <w:szCs w:val="28"/>
        </w:rPr>
      </w:pPr>
    </w:p>
    <w:p w:rsidR="002C37BB" w:rsidRPr="00BD42AB" w:rsidRDefault="002C37BB" w:rsidP="009169CE">
      <w:pPr>
        <w:pStyle w:val="a4"/>
      </w:pPr>
    </w:p>
    <w:sectPr w:rsidR="002C37BB" w:rsidRPr="00BD42A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EB" w:rsidRDefault="00DE0EEB">
      <w:r>
        <w:separator/>
      </w:r>
    </w:p>
  </w:endnote>
  <w:endnote w:type="continuationSeparator" w:id="1">
    <w:p w:rsidR="00DE0EEB" w:rsidRDefault="00DE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EB" w:rsidRDefault="00DE0EEB">
      <w:r>
        <w:separator/>
      </w:r>
    </w:p>
  </w:footnote>
  <w:footnote w:type="continuationSeparator" w:id="1">
    <w:p w:rsidR="00DE0EEB" w:rsidRDefault="00DE0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02FA7EC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29BA0D1E" w:tentative="1">
      <w:start w:val="1"/>
      <w:numFmt w:val="lowerLetter"/>
      <w:lvlText w:val="%2."/>
      <w:lvlJc w:val="left"/>
      <w:pPr>
        <w:ind w:left="1830" w:hanging="360"/>
      </w:pPr>
    </w:lvl>
    <w:lvl w:ilvl="2" w:tplc="83C80C8E" w:tentative="1">
      <w:start w:val="1"/>
      <w:numFmt w:val="lowerRoman"/>
      <w:lvlText w:val="%3."/>
      <w:lvlJc w:val="right"/>
      <w:pPr>
        <w:ind w:left="2550" w:hanging="180"/>
      </w:pPr>
    </w:lvl>
    <w:lvl w:ilvl="3" w:tplc="22348BDC" w:tentative="1">
      <w:start w:val="1"/>
      <w:numFmt w:val="decimal"/>
      <w:lvlText w:val="%4."/>
      <w:lvlJc w:val="left"/>
      <w:pPr>
        <w:ind w:left="3270" w:hanging="360"/>
      </w:pPr>
    </w:lvl>
    <w:lvl w:ilvl="4" w:tplc="D922681A" w:tentative="1">
      <w:start w:val="1"/>
      <w:numFmt w:val="lowerLetter"/>
      <w:lvlText w:val="%5."/>
      <w:lvlJc w:val="left"/>
      <w:pPr>
        <w:ind w:left="3990" w:hanging="360"/>
      </w:pPr>
    </w:lvl>
    <w:lvl w:ilvl="5" w:tplc="1180AF0A" w:tentative="1">
      <w:start w:val="1"/>
      <w:numFmt w:val="lowerRoman"/>
      <w:lvlText w:val="%6."/>
      <w:lvlJc w:val="right"/>
      <w:pPr>
        <w:ind w:left="4710" w:hanging="180"/>
      </w:pPr>
    </w:lvl>
    <w:lvl w:ilvl="6" w:tplc="C7045B82" w:tentative="1">
      <w:start w:val="1"/>
      <w:numFmt w:val="decimal"/>
      <w:lvlText w:val="%7."/>
      <w:lvlJc w:val="left"/>
      <w:pPr>
        <w:ind w:left="5430" w:hanging="360"/>
      </w:pPr>
    </w:lvl>
    <w:lvl w:ilvl="7" w:tplc="0666D278" w:tentative="1">
      <w:start w:val="1"/>
      <w:numFmt w:val="lowerLetter"/>
      <w:lvlText w:val="%8."/>
      <w:lvlJc w:val="left"/>
      <w:pPr>
        <w:ind w:left="6150" w:hanging="360"/>
      </w:pPr>
    </w:lvl>
    <w:lvl w:ilvl="8" w:tplc="076E4F8A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2C37BB"/>
    <w:rsid w:val="00470FB3"/>
    <w:rsid w:val="00482A25"/>
    <w:rsid w:val="00502F9B"/>
    <w:rsid w:val="005B7C2C"/>
    <w:rsid w:val="0060684E"/>
    <w:rsid w:val="006155F3"/>
    <w:rsid w:val="00637B08"/>
    <w:rsid w:val="0078616F"/>
    <w:rsid w:val="00817ACA"/>
    <w:rsid w:val="008D16CB"/>
    <w:rsid w:val="009169CE"/>
    <w:rsid w:val="00937AE4"/>
    <w:rsid w:val="00AB66D9"/>
    <w:rsid w:val="00B1278C"/>
    <w:rsid w:val="00BB6EA3"/>
    <w:rsid w:val="00BD42AB"/>
    <w:rsid w:val="00BD7D85"/>
    <w:rsid w:val="00BF6FF8"/>
    <w:rsid w:val="00C153D5"/>
    <w:rsid w:val="00C27216"/>
    <w:rsid w:val="00C80448"/>
    <w:rsid w:val="00D26D1E"/>
    <w:rsid w:val="00D416DB"/>
    <w:rsid w:val="00DE0EEB"/>
    <w:rsid w:val="00E55D54"/>
    <w:rsid w:val="00EB54EA"/>
    <w:rsid w:val="00FD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BD42AB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BD42AB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2019-07-05T04:23:00Z</dcterms:created>
  <dcterms:modified xsi:type="dcterms:W3CDTF">2019-07-05T04:23:00Z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