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321DA7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9.35pt;height:96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0203B0" w:rsidP="009169CE">
                  <w:pPr>
                    <w:pStyle w:val="a3"/>
                  </w:pPr>
                  <w:r>
                    <w:t xml:space="preserve">О внесении изменений в </w:t>
                  </w:r>
                  <w:r w:rsidR="004C6718">
                    <w:t>устав МКУ «Центр бухгалтерского учета Уинского района»,  утвержденный постановлением администрации Уинского муниципального района                              от 26.11.2018 № 566-259-01-03                              «Об утверждении устава МКУ «Центр бухгалтерского учета Уинского района»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8922B5" w:rsidRDefault="008922B5" w:rsidP="008922B5">
      <w:pPr>
        <w:pStyle w:val="a4"/>
        <w:spacing w:line="240" w:lineRule="auto"/>
        <w:jc w:val="right"/>
      </w:pPr>
    </w:p>
    <w:p w:rsidR="004C6718" w:rsidRDefault="008922B5" w:rsidP="008922B5">
      <w:pPr>
        <w:pStyle w:val="a4"/>
        <w:spacing w:line="240" w:lineRule="auto"/>
        <w:jc w:val="right"/>
        <w:rPr>
          <w:b/>
        </w:rPr>
      </w:pPr>
      <w:r>
        <w:rPr>
          <w:b/>
        </w:rPr>
        <w:t>07.11.2019        № 528-259-01-03</w:t>
      </w:r>
    </w:p>
    <w:p w:rsidR="008922B5" w:rsidRPr="008922B5" w:rsidRDefault="008922B5" w:rsidP="008922B5">
      <w:pPr>
        <w:pStyle w:val="a4"/>
        <w:spacing w:line="240" w:lineRule="auto"/>
        <w:jc w:val="right"/>
        <w:rPr>
          <w:b/>
        </w:rPr>
      </w:pPr>
    </w:p>
    <w:p w:rsidR="00CA5505" w:rsidRDefault="00DB7EA4" w:rsidP="00C9643A">
      <w:pPr>
        <w:pStyle w:val="a4"/>
        <w:spacing w:line="240" w:lineRule="auto"/>
      </w:pPr>
      <w:r w:rsidRPr="00BA528B">
        <w:rPr>
          <w:szCs w:val="28"/>
        </w:rPr>
        <w:t xml:space="preserve">Руководствуясь указом губернатора Пермского края от 11.04.2017 № 53 «О централизации функций в сфере региональной информатизации и использования информационно-коммуникационных технологий в Пермском крае», постановлением Правительства Пермского края от 20.02.2018 № 70-п </w:t>
      </w:r>
      <w:r>
        <w:rPr>
          <w:szCs w:val="28"/>
        </w:rPr>
        <w:t xml:space="preserve">                       </w:t>
      </w:r>
      <w:r w:rsidRPr="00BA528B">
        <w:rPr>
          <w:szCs w:val="28"/>
        </w:rPr>
        <w:t xml:space="preserve">«О Единой информационной системе управления финансово-хозяйственной деятельностью организаций государственного сектора Пермского края», </w:t>
      </w:r>
      <w:r>
        <w:rPr>
          <w:szCs w:val="28"/>
        </w:rPr>
        <w:t>решением Земского Собрания Уинского муниципального района от 26.10.2018 № 379 «О создании муниципального казённого учреждения «Центр бухгалтерского учета Уинского района», постановлением администрации Уинского муниципального района от 07.05.2019 № 156-259-01-03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</w:t>
      </w:r>
      <w:r w:rsidRPr="00BA528B">
        <w:rPr>
          <w:color w:val="000000"/>
          <w:szCs w:val="28"/>
        </w:rPr>
        <w:t>,</w:t>
      </w:r>
    </w:p>
    <w:p w:rsidR="00C9643A" w:rsidRDefault="00C9643A" w:rsidP="00DB7EA4">
      <w:pPr>
        <w:pStyle w:val="a4"/>
        <w:spacing w:line="240" w:lineRule="auto"/>
        <w:ind w:firstLine="0"/>
      </w:pPr>
      <w:r>
        <w:t>администрация Уинского муниципального района</w:t>
      </w:r>
    </w:p>
    <w:p w:rsidR="00EB0817" w:rsidRDefault="00C9643A" w:rsidP="00C92BF9">
      <w:pPr>
        <w:pStyle w:val="a4"/>
        <w:spacing w:line="240" w:lineRule="auto"/>
      </w:pPr>
      <w:r>
        <w:t>ПОСТАНОВЛЯЕТ:</w:t>
      </w:r>
      <w:r w:rsidR="00C92BF9">
        <w:t xml:space="preserve"> </w:t>
      </w:r>
      <w:r w:rsidR="00AC5DD8">
        <w:tab/>
      </w:r>
    </w:p>
    <w:p w:rsidR="00C92BF9" w:rsidRDefault="00C92BF9" w:rsidP="00C92BF9">
      <w:pPr>
        <w:jc w:val="both"/>
        <w:rPr>
          <w:sz w:val="28"/>
          <w:szCs w:val="28"/>
        </w:rPr>
      </w:pPr>
      <w:r>
        <w:tab/>
      </w:r>
      <w:r w:rsidRPr="00BA528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устав муниципального казенного учреждения</w:t>
      </w:r>
      <w:r w:rsidRPr="00AA3E84">
        <w:rPr>
          <w:sz w:val="28"/>
          <w:szCs w:val="28"/>
        </w:rPr>
        <w:t xml:space="preserve"> «Центр бухгалтерского учета Уинского района» утвержденный постановление</w:t>
      </w:r>
      <w:r>
        <w:rPr>
          <w:sz w:val="28"/>
          <w:szCs w:val="28"/>
        </w:rPr>
        <w:t>м</w:t>
      </w:r>
      <w:r w:rsidRPr="00AA3E84">
        <w:rPr>
          <w:sz w:val="28"/>
          <w:szCs w:val="28"/>
        </w:rPr>
        <w:t xml:space="preserve"> администрации Уинского муниципального района от 26.11.2018 № 566-259-01-03 «Об утверждении устава МКУ "Центр бухгалтерского учета Уинского района"</w:t>
      </w:r>
      <w:r>
        <w:rPr>
          <w:sz w:val="28"/>
          <w:szCs w:val="28"/>
        </w:rPr>
        <w:t xml:space="preserve"> следующие изменения:</w:t>
      </w:r>
    </w:p>
    <w:p w:rsidR="00C92BF9" w:rsidRDefault="00C92BF9" w:rsidP="00C92B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уставе муниципального казенного учреждения </w:t>
      </w:r>
      <w:r w:rsidRPr="00594C31">
        <w:rPr>
          <w:sz w:val="28"/>
          <w:szCs w:val="28"/>
        </w:rPr>
        <w:t>«Центр бухгалтерского учета Уинского района»</w:t>
      </w:r>
      <w:r>
        <w:rPr>
          <w:sz w:val="28"/>
          <w:szCs w:val="28"/>
        </w:rPr>
        <w:t>:</w:t>
      </w:r>
    </w:p>
    <w:p w:rsidR="00C92BF9" w:rsidRDefault="00C92BF9" w:rsidP="00C92B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 в разделе 4 «Управление казенным учреждением» в пунктах 4.2., 4.3., 4.4., 4.5. слова: «директор-главный бухгалтер» заменить на: «директор»</w:t>
      </w:r>
    </w:p>
    <w:p w:rsidR="00C92BF9" w:rsidRDefault="00C92BF9" w:rsidP="00C92B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 в разделе 9</w:t>
      </w:r>
      <w:r w:rsidRPr="00BC2F32">
        <w:rPr>
          <w:sz w:val="28"/>
          <w:szCs w:val="28"/>
        </w:rPr>
        <w:t xml:space="preserve"> «</w:t>
      </w:r>
      <w:r>
        <w:rPr>
          <w:sz w:val="28"/>
          <w:szCs w:val="28"/>
        </w:rPr>
        <w:t>Локальные акты учреждения</w:t>
      </w:r>
      <w:r w:rsidRPr="00BC2F32">
        <w:rPr>
          <w:sz w:val="28"/>
          <w:szCs w:val="28"/>
        </w:rPr>
        <w:t xml:space="preserve">» в пунктах </w:t>
      </w:r>
      <w:r>
        <w:rPr>
          <w:sz w:val="28"/>
          <w:szCs w:val="28"/>
        </w:rPr>
        <w:t>9.1</w:t>
      </w:r>
      <w:r w:rsidRPr="00BC2F32">
        <w:rPr>
          <w:sz w:val="28"/>
          <w:szCs w:val="28"/>
        </w:rPr>
        <w:t>. слова: «директор</w:t>
      </w:r>
      <w:r>
        <w:rPr>
          <w:sz w:val="28"/>
          <w:szCs w:val="28"/>
        </w:rPr>
        <w:t>ом-главным</w:t>
      </w:r>
      <w:r w:rsidRPr="00BC2F3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ом</w:t>
      </w:r>
      <w:r w:rsidRPr="00BC2F32">
        <w:rPr>
          <w:sz w:val="28"/>
          <w:szCs w:val="28"/>
        </w:rPr>
        <w:t>» заменить на: «директор</w:t>
      </w:r>
      <w:r>
        <w:rPr>
          <w:sz w:val="28"/>
          <w:szCs w:val="28"/>
        </w:rPr>
        <w:t>ом</w:t>
      </w:r>
      <w:r w:rsidRPr="00BC2F32">
        <w:rPr>
          <w:sz w:val="28"/>
          <w:szCs w:val="28"/>
        </w:rPr>
        <w:t>»</w:t>
      </w:r>
    </w:p>
    <w:p w:rsidR="00C92BF9" w:rsidRDefault="00C92BF9" w:rsidP="00C92B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2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Pr="00356AF3">
        <w:rPr>
          <w:sz w:val="28"/>
          <w:szCs w:val="28"/>
        </w:rPr>
        <w:t xml:space="preserve">вступает в силу со дня </w:t>
      </w:r>
      <w:r w:rsidRPr="00BA528B">
        <w:rPr>
          <w:sz w:val="28"/>
          <w:szCs w:val="28"/>
        </w:rPr>
        <w:t>его опубликования</w:t>
      </w:r>
      <w:r>
        <w:rPr>
          <w:sz w:val="28"/>
          <w:szCs w:val="28"/>
        </w:rPr>
        <w:t xml:space="preserve"> в печатном средстве массовой информации газете «Родник-1» и подлежит размещению </w:t>
      </w:r>
      <w:r w:rsidRPr="00BA528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BA528B">
        <w:rPr>
          <w:sz w:val="28"/>
          <w:szCs w:val="28"/>
        </w:rPr>
        <w:t>Уинского муниципального района</w:t>
      </w:r>
      <w:r>
        <w:rPr>
          <w:sz w:val="28"/>
          <w:szCs w:val="28"/>
        </w:rPr>
        <w:t xml:space="preserve"> Пермского края</w:t>
      </w:r>
      <w:r w:rsidRPr="00BA528B">
        <w:rPr>
          <w:sz w:val="28"/>
          <w:szCs w:val="28"/>
        </w:rPr>
        <w:t xml:space="preserve"> в сети «Интернет</w:t>
      </w:r>
      <w:r>
        <w:rPr>
          <w:sz w:val="28"/>
          <w:szCs w:val="28"/>
        </w:rPr>
        <w:t>».</w:t>
      </w:r>
      <w:r w:rsidRPr="00356AF3">
        <w:rPr>
          <w:sz w:val="28"/>
          <w:szCs w:val="28"/>
        </w:rPr>
        <w:t xml:space="preserve"> </w:t>
      </w:r>
    </w:p>
    <w:p w:rsidR="00C92BF9" w:rsidRPr="00BA528B" w:rsidRDefault="00C92BF9" w:rsidP="00C92BF9">
      <w:pPr>
        <w:ind w:firstLine="851"/>
        <w:jc w:val="both"/>
        <w:rPr>
          <w:rFonts w:ascii="Arial" w:hAnsi="Arial"/>
          <w:color w:val="000000"/>
          <w:sz w:val="28"/>
          <w:szCs w:val="28"/>
        </w:rPr>
      </w:pPr>
      <w:r>
        <w:rPr>
          <w:sz w:val="28"/>
          <w:szCs w:val="28"/>
        </w:rPr>
        <w:t>3. Директору-главному бухгалтеру</w:t>
      </w:r>
      <w:r w:rsidRPr="00893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594C31">
        <w:rPr>
          <w:sz w:val="28"/>
          <w:szCs w:val="28"/>
        </w:rPr>
        <w:t>«Центр бухгалтерского учета Уинского района</w:t>
      </w:r>
      <w:r>
        <w:rPr>
          <w:sz w:val="28"/>
          <w:szCs w:val="28"/>
        </w:rPr>
        <w:t xml:space="preserve">» Епишиной Татьяне Анатольевне обеспечить государственную регистрацию изменений в устав </w:t>
      </w:r>
      <w:r w:rsidRPr="00265663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«Центр бухгалтерского учета Уинского района» в Межрайонной ИФНС №17 России по Пермскому краю </w:t>
      </w:r>
      <w:r w:rsidRPr="00A876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установленном действующим законодательством. </w:t>
      </w:r>
    </w:p>
    <w:p w:rsidR="00C92BF9" w:rsidRDefault="00C92BF9" w:rsidP="00C92B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528B">
        <w:rPr>
          <w:sz w:val="28"/>
          <w:szCs w:val="28"/>
        </w:rPr>
        <w:t xml:space="preserve"> Контроль над исполнением постановления возложить на </w:t>
      </w:r>
      <w:r>
        <w:rPr>
          <w:sz w:val="28"/>
          <w:szCs w:val="28"/>
        </w:rPr>
        <w:t>управляющего делами администрации Уинского муниципального района Курбатову Г.В.</w:t>
      </w:r>
    </w:p>
    <w:p w:rsidR="00C92BF9" w:rsidRPr="00BA528B" w:rsidRDefault="00C92BF9" w:rsidP="00C92BF9">
      <w:pPr>
        <w:ind w:firstLine="851"/>
        <w:jc w:val="both"/>
        <w:rPr>
          <w:sz w:val="28"/>
          <w:szCs w:val="28"/>
        </w:rPr>
      </w:pPr>
    </w:p>
    <w:p w:rsidR="009171F2" w:rsidRDefault="009171F2" w:rsidP="00AC5DD8">
      <w:pPr>
        <w:pStyle w:val="a4"/>
        <w:spacing w:line="240" w:lineRule="auto"/>
        <w:ind w:firstLine="0"/>
      </w:pPr>
    </w:p>
    <w:p w:rsidR="006B7E4C" w:rsidRDefault="009171F2" w:rsidP="00AC5DD8">
      <w:pPr>
        <w:pStyle w:val="a4"/>
        <w:spacing w:line="240" w:lineRule="auto"/>
        <w:ind w:firstLine="0"/>
      </w:pPr>
      <w:r>
        <w:t xml:space="preserve">Глава муниципального района                                                         А.Н.Зелёнкин   </w:t>
      </w: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p w:rsidR="006B7E4C" w:rsidRDefault="006B7E4C" w:rsidP="00AC5DD8">
      <w:pPr>
        <w:pStyle w:val="a4"/>
        <w:spacing w:line="240" w:lineRule="auto"/>
        <w:ind w:firstLine="0"/>
      </w:pPr>
    </w:p>
    <w:sectPr w:rsidR="006B7E4C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E7" w:rsidRDefault="008141E7">
      <w:r>
        <w:separator/>
      </w:r>
    </w:p>
  </w:endnote>
  <w:endnote w:type="continuationSeparator" w:id="1">
    <w:p w:rsidR="008141E7" w:rsidRDefault="0081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E7" w:rsidRDefault="008141E7">
      <w:r>
        <w:separator/>
      </w:r>
    </w:p>
  </w:footnote>
  <w:footnote w:type="continuationSeparator" w:id="1">
    <w:p w:rsidR="008141E7" w:rsidRDefault="00814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37482C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3EEF682" w:tentative="1">
      <w:start w:val="1"/>
      <w:numFmt w:val="lowerLetter"/>
      <w:lvlText w:val="%2."/>
      <w:lvlJc w:val="left"/>
      <w:pPr>
        <w:ind w:left="1830" w:hanging="360"/>
      </w:pPr>
    </w:lvl>
    <w:lvl w:ilvl="2" w:tplc="A57041C4" w:tentative="1">
      <w:start w:val="1"/>
      <w:numFmt w:val="lowerRoman"/>
      <w:lvlText w:val="%3."/>
      <w:lvlJc w:val="right"/>
      <w:pPr>
        <w:ind w:left="2550" w:hanging="180"/>
      </w:pPr>
    </w:lvl>
    <w:lvl w:ilvl="3" w:tplc="61E4D198" w:tentative="1">
      <w:start w:val="1"/>
      <w:numFmt w:val="decimal"/>
      <w:lvlText w:val="%4."/>
      <w:lvlJc w:val="left"/>
      <w:pPr>
        <w:ind w:left="3270" w:hanging="360"/>
      </w:pPr>
    </w:lvl>
    <w:lvl w:ilvl="4" w:tplc="39F6F3C0" w:tentative="1">
      <w:start w:val="1"/>
      <w:numFmt w:val="lowerLetter"/>
      <w:lvlText w:val="%5."/>
      <w:lvlJc w:val="left"/>
      <w:pPr>
        <w:ind w:left="3990" w:hanging="360"/>
      </w:pPr>
    </w:lvl>
    <w:lvl w:ilvl="5" w:tplc="A0486CBE" w:tentative="1">
      <w:start w:val="1"/>
      <w:numFmt w:val="lowerRoman"/>
      <w:lvlText w:val="%6."/>
      <w:lvlJc w:val="right"/>
      <w:pPr>
        <w:ind w:left="4710" w:hanging="180"/>
      </w:pPr>
    </w:lvl>
    <w:lvl w:ilvl="6" w:tplc="2B8E5008" w:tentative="1">
      <w:start w:val="1"/>
      <w:numFmt w:val="decimal"/>
      <w:lvlText w:val="%7."/>
      <w:lvlJc w:val="left"/>
      <w:pPr>
        <w:ind w:left="5430" w:hanging="360"/>
      </w:pPr>
    </w:lvl>
    <w:lvl w:ilvl="7" w:tplc="B6567044" w:tentative="1">
      <w:start w:val="1"/>
      <w:numFmt w:val="lowerLetter"/>
      <w:lvlText w:val="%8."/>
      <w:lvlJc w:val="left"/>
      <w:pPr>
        <w:ind w:left="6150" w:hanging="360"/>
      </w:pPr>
    </w:lvl>
    <w:lvl w:ilvl="8" w:tplc="4838E11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3B0"/>
    <w:rsid w:val="00024B06"/>
    <w:rsid w:val="000862DA"/>
    <w:rsid w:val="000A7084"/>
    <w:rsid w:val="000B1EBE"/>
    <w:rsid w:val="000B1FCD"/>
    <w:rsid w:val="000C0FAC"/>
    <w:rsid w:val="000D05E1"/>
    <w:rsid w:val="00112881"/>
    <w:rsid w:val="001D02CD"/>
    <w:rsid w:val="002735CB"/>
    <w:rsid w:val="002C37BB"/>
    <w:rsid w:val="00321DA7"/>
    <w:rsid w:val="00363915"/>
    <w:rsid w:val="00470FB3"/>
    <w:rsid w:val="00473937"/>
    <w:rsid w:val="00482A25"/>
    <w:rsid w:val="004A131B"/>
    <w:rsid w:val="004C6718"/>
    <w:rsid w:val="004F54ED"/>
    <w:rsid w:val="00502F9B"/>
    <w:rsid w:val="00553BBE"/>
    <w:rsid w:val="005B7C2C"/>
    <w:rsid w:val="005D7E79"/>
    <w:rsid w:val="006155F3"/>
    <w:rsid w:val="00637B08"/>
    <w:rsid w:val="006B7E4C"/>
    <w:rsid w:val="00770F53"/>
    <w:rsid w:val="0078616F"/>
    <w:rsid w:val="008141E7"/>
    <w:rsid w:val="00817ACA"/>
    <w:rsid w:val="00842EC3"/>
    <w:rsid w:val="008922B5"/>
    <w:rsid w:val="008A5A9D"/>
    <w:rsid w:val="008D16CB"/>
    <w:rsid w:val="008F1977"/>
    <w:rsid w:val="009169CE"/>
    <w:rsid w:val="009171F2"/>
    <w:rsid w:val="00974543"/>
    <w:rsid w:val="00A25B58"/>
    <w:rsid w:val="00A80BD3"/>
    <w:rsid w:val="00AC5DD8"/>
    <w:rsid w:val="00B1278C"/>
    <w:rsid w:val="00B52E7C"/>
    <w:rsid w:val="00BB6EA3"/>
    <w:rsid w:val="00BD3A1A"/>
    <w:rsid w:val="00C057F3"/>
    <w:rsid w:val="00C80448"/>
    <w:rsid w:val="00C92BF9"/>
    <w:rsid w:val="00C9643A"/>
    <w:rsid w:val="00CA5505"/>
    <w:rsid w:val="00CE1769"/>
    <w:rsid w:val="00CE5F5C"/>
    <w:rsid w:val="00D345C9"/>
    <w:rsid w:val="00D47F4C"/>
    <w:rsid w:val="00D90F8E"/>
    <w:rsid w:val="00DB7EA4"/>
    <w:rsid w:val="00E55D54"/>
    <w:rsid w:val="00E74324"/>
    <w:rsid w:val="00EB0817"/>
    <w:rsid w:val="00EB54EA"/>
    <w:rsid w:val="00F107AF"/>
    <w:rsid w:val="00F813A7"/>
    <w:rsid w:val="00FE6F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rsid w:val="000A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D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2018-12-21T05:06:00Z</cp:lastPrinted>
  <dcterms:created xsi:type="dcterms:W3CDTF">2019-11-07T10:35:00Z</dcterms:created>
  <dcterms:modified xsi:type="dcterms:W3CDTF">2019-11-07T10:35:00Z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