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9"/>
        <w:gridCol w:w="995"/>
        <w:gridCol w:w="565"/>
        <w:gridCol w:w="4397"/>
      </w:tblGrid>
      <w:tr w:rsidR="0014230D" w:rsidTr="0077009F">
        <w:trPr>
          <w:trHeight w:val="444"/>
        </w:trPr>
        <w:tc>
          <w:tcPr>
            <w:tcW w:w="9636" w:type="dxa"/>
            <w:gridSpan w:val="4"/>
          </w:tcPr>
          <w:p w:rsidR="0014230D" w:rsidRPr="00B07C2A" w:rsidRDefault="00EC46CA" w:rsidP="0077009F">
            <w:pPr>
              <w:pStyle w:val="a4"/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74.4pt;margin-top:-57.35pt;width:129.6pt;height:28.8pt;z-index:251657728" strokecolor="white">
                  <v:textbox style="mso-next-textbox:#_x0000_s1034">
                    <w:txbxContent>
                      <w:p w:rsidR="0014230D" w:rsidRDefault="0014230D" w:rsidP="0014230D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bookmarkStart w:id="0" w:name="NAME_PREPARE"/>
            <w:bookmarkEnd w:id="0"/>
            <w:r w:rsidR="007C5A74" w:rsidRPr="00B07C2A">
              <w:rPr>
                <w:sz w:val="24"/>
              </w:rPr>
              <w:t xml:space="preserve">                                                                       </w:t>
            </w:r>
            <w:r w:rsidR="0077009F" w:rsidRPr="00B07C2A">
              <w:rPr>
                <w:sz w:val="24"/>
              </w:rPr>
              <w:t>проект</w:t>
            </w:r>
          </w:p>
        </w:tc>
      </w:tr>
      <w:tr w:rsidR="0014230D" w:rsidTr="0014230D">
        <w:tc>
          <w:tcPr>
            <w:tcW w:w="9636" w:type="dxa"/>
            <w:gridSpan w:val="4"/>
          </w:tcPr>
          <w:p w:rsidR="0014230D" w:rsidRDefault="0014230D" w:rsidP="00B3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14230D" w:rsidRDefault="007C5A74" w:rsidP="00B3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</w:t>
            </w:r>
            <w:r w:rsidR="0014230D">
              <w:rPr>
                <w:sz w:val="32"/>
                <w:szCs w:val="32"/>
              </w:rPr>
              <w:t xml:space="preserve"> МУНИЦИПАЛЬНОГО ОКРУГА</w:t>
            </w:r>
          </w:p>
          <w:p w:rsidR="0014230D" w:rsidRDefault="0014230D" w:rsidP="00B37E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B37EF2" w:rsidRDefault="00B37EF2" w:rsidP="00B37EF2">
            <w:pPr>
              <w:jc w:val="center"/>
              <w:rPr>
                <w:sz w:val="32"/>
                <w:szCs w:val="32"/>
              </w:rPr>
            </w:pPr>
          </w:p>
          <w:p w:rsidR="0014230D" w:rsidRDefault="0014230D" w:rsidP="00B37EF2">
            <w:pPr>
              <w:spacing w:after="360"/>
              <w:jc w:val="center"/>
              <w:rPr>
                <w:b/>
              </w:rPr>
            </w:pPr>
            <w:r>
              <w:rPr>
                <w:b/>
                <w:sz w:val="42"/>
                <w:szCs w:val="42"/>
              </w:rPr>
              <w:t>РЕШЕНИЕ</w:t>
            </w:r>
          </w:p>
        </w:tc>
      </w:tr>
      <w:tr w:rsidR="0014230D" w:rsidTr="0014230D">
        <w:tc>
          <w:tcPr>
            <w:tcW w:w="4674" w:type="dxa"/>
            <w:gridSpan w:val="2"/>
          </w:tcPr>
          <w:p w:rsidR="0014230D" w:rsidRDefault="00704D18" w:rsidP="00245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E6412">
              <w:rPr>
                <w:sz w:val="28"/>
                <w:szCs w:val="28"/>
              </w:rPr>
              <w:t>.02</w:t>
            </w:r>
            <w:r w:rsidR="00531936">
              <w:rPr>
                <w:sz w:val="28"/>
                <w:szCs w:val="28"/>
              </w:rPr>
              <w:t>.2020</w:t>
            </w:r>
          </w:p>
        </w:tc>
        <w:tc>
          <w:tcPr>
            <w:tcW w:w="4962" w:type="dxa"/>
            <w:gridSpan w:val="2"/>
          </w:tcPr>
          <w:p w:rsidR="0014230D" w:rsidRDefault="001423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</w:tr>
      <w:tr w:rsidR="0014230D" w:rsidTr="0014230D">
        <w:tc>
          <w:tcPr>
            <w:tcW w:w="5239" w:type="dxa"/>
            <w:gridSpan w:val="3"/>
          </w:tcPr>
          <w:p w:rsidR="0014230D" w:rsidRDefault="002E6412" w:rsidP="002E6412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ликвидации администрации Уинского муниципального района Пермского края </w:t>
            </w:r>
            <w:r w:rsidR="00B132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</w:tc>
        <w:tc>
          <w:tcPr>
            <w:tcW w:w="4397" w:type="dxa"/>
          </w:tcPr>
          <w:p w:rsidR="0014230D" w:rsidRDefault="0014230D">
            <w:pPr>
              <w:spacing w:line="276" w:lineRule="auto"/>
              <w:rPr>
                <w:b/>
                <w:bCs/>
                <w:spacing w:val="100"/>
                <w:szCs w:val="28"/>
              </w:rPr>
            </w:pPr>
          </w:p>
        </w:tc>
      </w:tr>
      <w:tr w:rsidR="0014230D" w:rsidTr="0014230D">
        <w:tc>
          <w:tcPr>
            <w:tcW w:w="5239" w:type="dxa"/>
            <w:gridSpan w:val="3"/>
          </w:tcPr>
          <w:p w:rsidR="0014230D" w:rsidRDefault="0014230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</w:tcPr>
          <w:p w:rsidR="0014230D" w:rsidRDefault="0014230D">
            <w:pPr>
              <w:spacing w:line="276" w:lineRule="auto"/>
              <w:rPr>
                <w:b/>
                <w:bCs/>
                <w:spacing w:val="100"/>
                <w:szCs w:val="28"/>
              </w:rPr>
            </w:pPr>
          </w:p>
        </w:tc>
      </w:tr>
      <w:tr w:rsidR="0014230D" w:rsidTr="0014230D">
        <w:tc>
          <w:tcPr>
            <w:tcW w:w="3679" w:type="dxa"/>
          </w:tcPr>
          <w:p w:rsidR="0014230D" w:rsidRDefault="0014230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gridSpan w:val="3"/>
          </w:tcPr>
          <w:p w:rsidR="00C01F01" w:rsidRDefault="0014230D" w:rsidP="00C01F0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Думой</w:t>
            </w:r>
          </w:p>
          <w:p w:rsidR="00C01F01" w:rsidRDefault="0014230D" w:rsidP="00C01F01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74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14230D" w:rsidRDefault="008D4141" w:rsidP="00453A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D4D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53A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D4DA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1423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72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3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72AC7" w:rsidRDefault="00D72AC7" w:rsidP="002458CA">
      <w:pPr>
        <w:jc w:val="both"/>
        <w:rPr>
          <w:sz w:val="28"/>
          <w:szCs w:val="28"/>
        </w:rPr>
      </w:pPr>
    </w:p>
    <w:p w:rsidR="001D4DA3" w:rsidRDefault="001D4DA3" w:rsidP="00245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61–64 Гражданского кодекса Российской Федерации, статьи 41 Федерального закона от 06.10.2003 № 131-ФЗ «Об общих принципах организации местного самоуправления в Российской Федерации»,  частей 4, 5 статьи 4 Закона Пермского края от 2</w:t>
      </w:r>
      <w:r w:rsidR="00AB1A2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B1A24">
        <w:rPr>
          <w:sz w:val="28"/>
          <w:szCs w:val="28"/>
        </w:rPr>
        <w:t>6</w:t>
      </w:r>
      <w:r>
        <w:rPr>
          <w:sz w:val="28"/>
          <w:szCs w:val="28"/>
        </w:rPr>
        <w:t xml:space="preserve">.2019 № </w:t>
      </w:r>
      <w:r w:rsidR="00AB1A24">
        <w:rPr>
          <w:sz w:val="28"/>
          <w:szCs w:val="28"/>
        </w:rPr>
        <w:t>428</w:t>
      </w:r>
      <w:r>
        <w:rPr>
          <w:sz w:val="28"/>
          <w:szCs w:val="28"/>
        </w:rPr>
        <w:t xml:space="preserve">-ПК «Об образовании нового муниципального образования </w:t>
      </w:r>
      <w:r w:rsidR="00AB1A24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 xml:space="preserve">муниципальный округ Пермского края», в связи с прекращением полномочий администрации </w:t>
      </w:r>
      <w:r w:rsidR="00AB1A24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 </w:t>
      </w:r>
      <w:r w:rsidRPr="00C82E2A">
        <w:rPr>
          <w:sz w:val="28"/>
          <w:szCs w:val="28"/>
        </w:rPr>
        <w:t xml:space="preserve">Дума </w:t>
      </w:r>
      <w:r w:rsidR="00AB1A24">
        <w:rPr>
          <w:sz w:val="28"/>
          <w:szCs w:val="28"/>
        </w:rPr>
        <w:t>Уинского</w:t>
      </w:r>
      <w:r w:rsidRPr="00C82E2A">
        <w:rPr>
          <w:sz w:val="28"/>
          <w:szCs w:val="28"/>
        </w:rPr>
        <w:t xml:space="preserve"> муниципального округа РЕШАЕТ:</w:t>
      </w:r>
      <w:r>
        <w:rPr>
          <w:sz w:val="28"/>
          <w:szCs w:val="28"/>
        </w:rPr>
        <w:t xml:space="preserve"> 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Ликвидировать администрацию </w:t>
      </w:r>
      <w:r w:rsidR="00AB1A24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 xml:space="preserve">муниципального района Пермского края (ОГРН </w:t>
      </w:r>
      <w:r w:rsidR="006D7F5D" w:rsidRPr="003D5963">
        <w:rPr>
          <w:sz w:val="28"/>
          <w:szCs w:val="28"/>
        </w:rPr>
        <w:t>1025902546295</w:t>
      </w:r>
      <w:r>
        <w:rPr>
          <w:sz w:val="28"/>
          <w:szCs w:val="28"/>
        </w:rPr>
        <w:t>, ИНН</w:t>
      </w:r>
      <w:r w:rsidR="006D7F5D" w:rsidRPr="003D5963">
        <w:rPr>
          <w:sz w:val="28"/>
          <w:szCs w:val="28"/>
        </w:rPr>
        <w:t>5953000292</w:t>
      </w:r>
      <w:r>
        <w:rPr>
          <w:sz w:val="28"/>
          <w:szCs w:val="28"/>
        </w:rPr>
        <w:t>, юридический и фактический адрес:</w:t>
      </w:r>
      <w:proofErr w:type="gramEnd"/>
      <w:r>
        <w:rPr>
          <w:sz w:val="28"/>
          <w:szCs w:val="28"/>
        </w:rPr>
        <w:t xml:space="preserve"> Пермский край, </w:t>
      </w:r>
      <w:r w:rsidR="001A28AB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 xml:space="preserve"> район, с. </w:t>
      </w:r>
      <w:r w:rsidR="001A28AB">
        <w:rPr>
          <w:sz w:val="28"/>
          <w:szCs w:val="28"/>
        </w:rPr>
        <w:t>Уинское</w:t>
      </w:r>
      <w:r>
        <w:rPr>
          <w:sz w:val="28"/>
          <w:szCs w:val="28"/>
        </w:rPr>
        <w:t xml:space="preserve">, ул. </w:t>
      </w:r>
      <w:proofErr w:type="gramStart"/>
      <w:r w:rsidR="001A28AB">
        <w:rPr>
          <w:sz w:val="28"/>
          <w:szCs w:val="28"/>
        </w:rPr>
        <w:t>Октябрьск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1A28A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D4DA3" w:rsidRDefault="001A28AB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Положение о ликвидационной комиссии администрации </w:t>
      </w:r>
      <w:r w:rsidR="001A28AB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1A28AB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;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План ликвидационных мероприятий администрации </w:t>
      </w:r>
      <w:r w:rsidR="001A28AB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0A7BA7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;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Состав ликвидационной комиссии администрации </w:t>
      </w:r>
      <w:r w:rsidR="000A7BA7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0A7BA7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. 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0A7BA7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 в порядке и сроки, установленные планом ликвидационных мероприятий.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решение вступает в силу со дня официального </w:t>
      </w:r>
      <w:r w:rsidR="000A7BA7">
        <w:rPr>
          <w:sz w:val="28"/>
          <w:szCs w:val="28"/>
        </w:rPr>
        <w:t>опубликования в</w:t>
      </w:r>
      <w:r w:rsidR="0024489E">
        <w:rPr>
          <w:sz w:val="28"/>
          <w:szCs w:val="28"/>
        </w:rPr>
        <w:t xml:space="preserve"> печатном</w:t>
      </w:r>
      <w:r w:rsidR="000A7BA7">
        <w:rPr>
          <w:sz w:val="28"/>
          <w:szCs w:val="28"/>
        </w:rPr>
        <w:t xml:space="preserve"> средстве массовой информации газете «Родник-1»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6CE3">
        <w:rPr>
          <w:sz w:val="28"/>
          <w:szCs w:val="28"/>
        </w:rPr>
        <w:t xml:space="preserve"> 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C55DC1" w:rsidTr="00EF58C4">
        <w:tc>
          <w:tcPr>
            <w:tcW w:w="4536" w:type="dxa"/>
          </w:tcPr>
          <w:p w:rsidR="00C55DC1" w:rsidRDefault="00C55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 w:rsidR="007C5A74">
              <w:rPr>
                <w:sz w:val="28"/>
                <w:szCs w:val="28"/>
              </w:rPr>
              <w:t>Уинского</w:t>
            </w:r>
            <w:r>
              <w:rPr>
                <w:sz w:val="28"/>
                <w:szCs w:val="28"/>
              </w:rPr>
              <w:t xml:space="preserve"> муниципального округа </w:t>
            </w:r>
          </w:p>
          <w:p w:rsidR="00C55DC1" w:rsidRDefault="00C55D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5DC1" w:rsidRDefault="00387D1D" w:rsidP="00387D1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C55DC1" w:rsidRDefault="00C55DC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5371B" w:rsidRDefault="008D4141" w:rsidP="006537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371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5371B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</w:p>
          <w:p w:rsidR="00C55DC1" w:rsidRDefault="0065371B" w:rsidP="0065371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</w:tbl>
    <w:p w:rsidR="00C55DC1" w:rsidRDefault="00C55DC1" w:rsidP="00290E0E">
      <w:pPr>
        <w:rPr>
          <w:sz w:val="28"/>
          <w:szCs w:val="28"/>
        </w:rPr>
      </w:pPr>
    </w:p>
    <w:p w:rsidR="00AB1A24" w:rsidRPr="002F7F44" w:rsidRDefault="000A7BA7" w:rsidP="00AB1A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</w:t>
      </w:r>
    </w:p>
    <w:p w:rsidR="00AB1A24" w:rsidRPr="002F7F44" w:rsidRDefault="000A7BA7" w:rsidP="00AB1A2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AB1A24" w:rsidRPr="002F7F44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="00AB1A24" w:rsidRPr="002F7F44">
        <w:rPr>
          <w:bCs/>
          <w:sz w:val="28"/>
          <w:szCs w:val="28"/>
        </w:rPr>
        <w:t xml:space="preserve"> </w:t>
      </w:r>
      <w:r w:rsidR="00AB1A24" w:rsidRPr="002F7F44">
        <w:rPr>
          <w:sz w:val="28"/>
          <w:szCs w:val="28"/>
        </w:rPr>
        <w:t xml:space="preserve">Думы </w:t>
      </w:r>
      <w:r>
        <w:rPr>
          <w:sz w:val="28"/>
          <w:szCs w:val="28"/>
        </w:rPr>
        <w:t>Уинского</w:t>
      </w:r>
    </w:p>
    <w:p w:rsidR="00AB1A24" w:rsidRPr="002F7F44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 w:rsidRPr="002F7F44">
        <w:rPr>
          <w:rFonts w:ascii="Times New Roman" w:hAnsi="Times New Roman" w:cs="Times New Roman"/>
        </w:rPr>
        <w:t xml:space="preserve"> муниципального округа</w:t>
      </w:r>
    </w:p>
    <w:p w:rsidR="00AB1A24" w:rsidRPr="00C82E2A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DA4E9A">
        <w:rPr>
          <w:rFonts w:ascii="Times New Roman" w:hAnsi="Times New Roman" w:cs="Times New Roman"/>
          <w:bCs/>
        </w:rPr>
        <w:t>27</w:t>
      </w:r>
      <w:r>
        <w:rPr>
          <w:rFonts w:ascii="Times New Roman" w:hAnsi="Times New Roman" w:cs="Times New Roman"/>
          <w:bCs/>
        </w:rPr>
        <w:t>.</w:t>
      </w:r>
      <w:r w:rsidR="000A7BA7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2.20</w:t>
      </w:r>
      <w:r w:rsidR="000A7BA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Pr="00C82E2A">
        <w:rPr>
          <w:rFonts w:ascii="Times New Roman" w:hAnsi="Times New Roman" w:cs="Times New Roman"/>
          <w:bCs/>
        </w:rPr>
        <w:t>№</w:t>
      </w:r>
      <w:r w:rsidR="000A7BA7">
        <w:rPr>
          <w:rFonts w:ascii="Times New Roman" w:hAnsi="Times New Roman" w:cs="Times New Roman"/>
          <w:bCs/>
        </w:rPr>
        <w:t xml:space="preserve"> </w:t>
      </w:r>
    </w:p>
    <w:p w:rsidR="00AB1A24" w:rsidRPr="00C82E2A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ликвидационной комиссии администрации </w:t>
      </w:r>
      <w:r w:rsidR="000A7BA7">
        <w:rPr>
          <w:b/>
          <w:sz w:val="28"/>
          <w:szCs w:val="28"/>
        </w:rPr>
        <w:t>Уинского</w:t>
      </w:r>
      <w:r>
        <w:rPr>
          <w:b/>
          <w:sz w:val="28"/>
          <w:szCs w:val="28"/>
        </w:rPr>
        <w:t xml:space="preserve"> муниципального района Пермского края </w:t>
      </w: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AB1A24" w:rsidRPr="002E6F0C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smartTag w:uri="urn:schemas-microsoft-com:office:smarttags" w:element="place">
        <w:r w:rsidRPr="002E6F0C">
          <w:rPr>
            <w:b/>
            <w:sz w:val="28"/>
            <w:szCs w:val="28"/>
            <w:lang w:val="en-US"/>
          </w:rPr>
          <w:t>I</w:t>
        </w:r>
        <w:r w:rsidRPr="002E6F0C">
          <w:rPr>
            <w:b/>
            <w:sz w:val="28"/>
            <w:szCs w:val="28"/>
          </w:rPr>
          <w:t>.</w:t>
        </w:r>
      </w:smartTag>
      <w:r w:rsidRPr="002E6F0C">
        <w:rPr>
          <w:b/>
          <w:sz w:val="28"/>
          <w:szCs w:val="28"/>
        </w:rPr>
        <w:t xml:space="preserve"> Общие положения</w:t>
      </w:r>
    </w:p>
    <w:p w:rsidR="00AB1A24" w:rsidRDefault="00AB1A24" w:rsidP="00AB1A24">
      <w:pPr>
        <w:pStyle w:val="ac"/>
        <w:autoSpaceDE w:val="0"/>
        <w:autoSpaceDN w:val="0"/>
        <w:adjustRightInd w:val="0"/>
        <w:spacing w:line="360" w:lineRule="exact"/>
        <w:ind w:left="0"/>
        <w:jc w:val="both"/>
        <w:rPr>
          <w:color w:val="2D2D2D"/>
          <w:sz w:val="28"/>
          <w:szCs w:val="28"/>
        </w:rPr>
      </w:pPr>
    </w:p>
    <w:p w:rsidR="00AB1A24" w:rsidRPr="00977F3C" w:rsidRDefault="00AB1A24" w:rsidP="00AB1A24">
      <w:pPr>
        <w:pStyle w:val="ac"/>
        <w:autoSpaceDE w:val="0"/>
        <w:autoSpaceDN w:val="0"/>
        <w:adjustRightInd w:val="0"/>
        <w:ind w:left="0" w:firstLine="708"/>
        <w:jc w:val="both"/>
        <w:rPr>
          <w:rStyle w:val="13"/>
          <w:sz w:val="28"/>
          <w:szCs w:val="28"/>
        </w:rPr>
      </w:pPr>
      <w:r w:rsidRPr="00977F3C">
        <w:rPr>
          <w:rStyle w:val="13"/>
          <w:sz w:val="28"/>
          <w:szCs w:val="28"/>
        </w:rPr>
        <w:t>1. </w:t>
      </w:r>
      <w:proofErr w:type="gramStart"/>
      <w:r w:rsidRPr="00977F3C">
        <w:rPr>
          <w:rStyle w:val="13"/>
          <w:sz w:val="28"/>
          <w:szCs w:val="28"/>
        </w:rPr>
        <w:t>Настоящее положение разработано в соответствии с Гражданским кодексом Российской Федерации</w:t>
      </w:r>
      <w:r w:rsidRPr="00977F3C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977F3C">
        <w:rPr>
          <w:rStyle w:val="13"/>
          <w:sz w:val="28"/>
          <w:szCs w:val="28"/>
        </w:rPr>
        <w:t>З</w:t>
      </w:r>
      <w:r w:rsidRPr="00977F3C">
        <w:rPr>
          <w:sz w:val="28"/>
          <w:szCs w:val="28"/>
        </w:rPr>
        <w:t xml:space="preserve">аконом Пермского края от </w:t>
      </w:r>
      <w:r w:rsidR="00ED6C92">
        <w:rPr>
          <w:sz w:val="28"/>
          <w:szCs w:val="28"/>
        </w:rPr>
        <w:t>20</w:t>
      </w:r>
      <w:r w:rsidRPr="00977F3C">
        <w:rPr>
          <w:sz w:val="28"/>
          <w:szCs w:val="28"/>
        </w:rPr>
        <w:t>.0</w:t>
      </w:r>
      <w:r w:rsidR="00ED6C92">
        <w:rPr>
          <w:sz w:val="28"/>
          <w:szCs w:val="28"/>
        </w:rPr>
        <w:t>6</w:t>
      </w:r>
      <w:r w:rsidRPr="00977F3C">
        <w:rPr>
          <w:sz w:val="28"/>
          <w:szCs w:val="28"/>
        </w:rPr>
        <w:t xml:space="preserve">.2019  № </w:t>
      </w:r>
      <w:r w:rsidR="00ED6C92">
        <w:rPr>
          <w:sz w:val="28"/>
          <w:szCs w:val="28"/>
        </w:rPr>
        <w:t>428</w:t>
      </w:r>
      <w:r w:rsidRPr="00977F3C">
        <w:rPr>
          <w:sz w:val="28"/>
          <w:szCs w:val="28"/>
        </w:rPr>
        <w:t>-ПК «Об образовании нового муниципального образования</w:t>
      </w:r>
      <w:r w:rsidRPr="005D430B">
        <w:rPr>
          <w:sz w:val="28"/>
          <w:szCs w:val="28"/>
        </w:rPr>
        <w:t xml:space="preserve"> </w:t>
      </w:r>
      <w:r w:rsidR="00ED6C92">
        <w:rPr>
          <w:sz w:val="28"/>
          <w:szCs w:val="28"/>
        </w:rPr>
        <w:t>Уинский</w:t>
      </w:r>
      <w:r w:rsidRPr="005D430B">
        <w:rPr>
          <w:sz w:val="28"/>
          <w:szCs w:val="28"/>
        </w:rPr>
        <w:t xml:space="preserve"> муниципальный округ Пермского края», </w:t>
      </w:r>
      <w:r w:rsidRPr="005D430B">
        <w:rPr>
          <w:rStyle w:val="13"/>
          <w:sz w:val="28"/>
          <w:szCs w:val="28"/>
        </w:rPr>
        <w:t xml:space="preserve">в связи с прекращением полномочий администрации </w:t>
      </w:r>
      <w:r w:rsidR="00ED6C92">
        <w:rPr>
          <w:rStyle w:val="13"/>
          <w:sz w:val="28"/>
          <w:szCs w:val="28"/>
        </w:rPr>
        <w:t>Уинского</w:t>
      </w:r>
      <w:r w:rsidRPr="005D430B">
        <w:rPr>
          <w:rStyle w:val="13"/>
          <w:sz w:val="28"/>
          <w:szCs w:val="28"/>
        </w:rPr>
        <w:t xml:space="preserve"> </w:t>
      </w:r>
      <w:r w:rsidRPr="00977F3C">
        <w:rPr>
          <w:rStyle w:val="13"/>
          <w:sz w:val="28"/>
          <w:szCs w:val="28"/>
        </w:rPr>
        <w:t xml:space="preserve">муниципального района Пермского края </w:t>
      </w:r>
      <w:r w:rsidRPr="00977F3C">
        <w:rPr>
          <w:sz w:val="28"/>
          <w:szCs w:val="28"/>
        </w:rPr>
        <w:t>(далее – учреждение)</w:t>
      </w:r>
      <w:r w:rsidRPr="00977F3C">
        <w:rPr>
          <w:rStyle w:val="13"/>
          <w:sz w:val="28"/>
          <w:szCs w:val="28"/>
        </w:rPr>
        <w:t>.</w:t>
      </w:r>
      <w:proofErr w:type="gramEnd"/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"/>
          <w:sz w:val="28"/>
          <w:szCs w:val="28"/>
        </w:rPr>
      </w:pPr>
      <w:r w:rsidRPr="00977F3C">
        <w:rPr>
          <w:rStyle w:val="13"/>
          <w:sz w:val="28"/>
          <w:szCs w:val="28"/>
        </w:rPr>
        <w:t xml:space="preserve">2. Настоящее Положение определяет порядок формирования ликвидационной комиссии, ее </w:t>
      </w:r>
      <w:r w:rsidRPr="00977F3C">
        <w:rPr>
          <w:sz w:val="28"/>
          <w:szCs w:val="28"/>
        </w:rPr>
        <w:t>функции, порядок работы и принятия решений, а также</w:t>
      </w:r>
      <w:r w:rsidRPr="00977F3C">
        <w:rPr>
          <w:rStyle w:val="13"/>
          <w:sz w:val="28"/>
          <w:szCs w:val="28"/>
        </w:rPr>
        <w:t xml:space="preserve"> правовой статус членов ликвидационной комиссии.</w:t>
      </w:r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color w:val="000000"/>
          <w:spacing w:val="10"/>
          <w:sz w:val="28"/>
          <w:szCs w:val="28"/>
          <w:shd w:val="clear" w:color="auto" w:fill="FFFFFF"/>
        </w:rPr>
      </w:pPr>
      <w:r w:rsidRPr="00977F3C">
        <w:rPr>
          <w:sz w:val="28"/>
          <w:szCs w:val="28"/>
        </w:rPr>
        <w:t xml:space="preserve">3. Ликвидационная комиссия – уполномоченные Думой </w:t>
      </w:r>
      <w:r w:rsidR="00ED6C92">
        <w:rPr>
          <w:sz w:val="28"/>
          <w:szCs w:val="28"/>
        </w:rPr>
        <w:t>Уинского</w:t>
      </w:r>
      <w:r w:rsidRPr="00977F3C">
        <w:rPr>
          <w:sz w:val="28"/>
          <w:szCs w:val="28"/>
        </w:rPr>
        <w:t xml:space="preserve">  муниципального округа</w:t>
      </w:r>
      <w:r w:rsidRPr="00977F3C">
        <w:rPr>
          <w:bCs/>
          <w:sz w:val="28"/>
          <w:szCs w:val="28"/>
        </w:rPr>
        <w:t xml:space="preserve"> </w:t>
      </w:r>
      <w:r w:rsidRPr="00977F3C">
        <w:rPr>
          <w:sz w:val="28"/>
          <w:szCs w:val="28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977F3C">
        <w:rPr>
          <w:sz w:val="28"/>
          <w:szCs w:val="28"/>
        </w:rPr>
        <w:t>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 № 129-ФЗ «О государственной регистрации юридических лиц и индивидуальных предпринимателей».</w:t>
      </w:r>
    </w:p>
    <w:p w:rsidR="00AB1A24" w:rsidRDefault="00AB1A24" w:rsidP="00AB1A24">
      <w:pPr>
        <w:pStyle w:val="ConsPlusNormal"/>
        <w:spacing w:line="360" w:lineRule="exact"/>
        <w:rPr>
          <w:rFonts w:ascii="Times New Roman" w:hAnsi="Times New Roman"/>
          <w:sz w:val="28"/>
          <w:szCs w:val="28"/>
        </w:rPr>
      </w:pPr>
    </w:p>
    <w:p w:rsidR="00AB1A24" w:rsidRPr="005D430B" w:rsidRDefault="00AB1A24" w:rsidP="00AB1A2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30B">
        <w:rPr>
          <w:rFonts w:ascii="Times New Roman" w:hAnsi="Times New Roman" w:cs="Times New Roman"/>
          <w:b/>
          <w:sz w:val="28"/>
          <w:szCs w:val="28"/>
        </w:rPr>
        <w:t>. Формирование и полномочия ликвидационной комиссии</w:t>
      </w:r>
    </w:p>
    <w:p w:rsidR="00AB1A24" w:rsidRPr="005D430B" w:rsidRDefault="00AB1A24" w:rsidP="00AB1A24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AB1A24" w:rsidRPr="002E6F0C" w:rsidRDefault="00AB1A24" w:rsidP="00AB1A24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5. Решением Дум</w:t>
      </w:r>
      <w:r>
        <w:rPr>
          <w:sz w:val="28"/>
          <w:szCs w:val="28"/>
        </w:rPr>
        <w:t>ы</w:t>
      </w:r>
      <w:r w:rsidRPr="002E6F0C">
        <w:rPr>
          <w:sz w:val="28"/>
          <w:szCs w:val="28"/>
        </w:rPr>
        <w:t xml:space="preserve"> </w:t>
      </w:r>
      <w:r w:rsidR="00ED6C92">
        <w:rPr>
          <w:sz w:val="28"/>
          <w:szCs w:val="28"/>
        </w:rPr>
        <w:t>Уинского</w:t>
      </w:r>
      <w:r w:rsidRPr="002E6F0C">
        <w:rPr>
          <w:sz w:val="28"/>
          <w:szCs w:val="28"/>
        </w:rPr>
        <w:t xml:space="preserve">  муниципального округа</w:t>
      </w:r>
      <w:r w:rsidRPr="002E6F0C">
        <w:rPr>
          <w:bCs/>
          <w:sz w:val="28"/>
          <w:szCs w:val="28"/>
        </w:rPr>
        <w:t xml:space="preserve"> </w:t>
      </w:r>
      <w:r w:rsidRPr="002E6F0C">
        <w:rPr>
          <w:sz w:val="28"/>
          <w:szCs w:val="28"/>
        </w:rPr>
        <w:t>назначается персональный состав ликвидационной комиссии.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6. С момента назначения ликвидационной комиссии к ней переходят полномочия по управлению делами учреждения.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7.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в</w:t>
      </w:r>
      <w:r w:rsidRPr="002E6F0C">
        <w:rPr>
          <w:sz w:val="28"/>
          <w:szCs w:val="28"/>
        </w:rPr>
        <w:t xml:space="preserve"> сфере правового обеспечения:</w:t>
      </w:r>
    </w:p>
    <w:p w:rsidR="00AB1A24" w:rsidRPr="002E6F0C" w:rsidRDefault="00AB1A24" w:rsidP="00AB1A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AB1A24" w:rsidRPr="002E6F0C" w:rsidRDefault="00AB1A24" w:rsidP="00AB1A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Pr="002E6F0C">
        <w:rPr>
          <w:rFonts w:ascii="Times New Roman" w:hAnsi="Times New Roman" w:cs="Times New Roman"/>
          <w:sz w:val="28"/>
          <w:szCs w:val="28"/>
        </w:rPr>
        <w:t xml:space="preserve"> сфере документационного обеспечения:</w:t>
      </w:r>
    </w:p>
    <w:p w:rsidR="00AB1A24" w:rsidRPr="002E6F0C" w:rsidRDefault="00AB1A24" w:rsidP="00AB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AB1A24" w:rsidRPr="002E6F0C" w:rsidRDefault="00AB1A24" w:rsidP="00AB1A24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в</w:t>
      </w:r>
      <w:r w:rsidRPr="002E6F0C">
        <w:rPr>
          <w:sz w:val="28"/>
          <w:szCs w:val="28"/>
        </w:rPr>
        <w:t xml:space="preserve"> сфере кадрового обеспечения:</w:t>
      </w:r>
    </w:p>
    <w:p w:rsidR="00AB1A24" w:rsidRPr="002E6F0C" w:rsidRDefault="00AB1A24" w:rsidP="00AB1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F0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AB1A24" w:rsidRPr="002E6F0C" w:rsidRDefault="00AB1A24" w:rsidP="00AB1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F0C">
        <w:rPr>
          <w:sz w:val="28"/>
          <w:szCs w:val="28"/>
        </w:rPr>
        <w:t>. Ликвидационная комиссия осуществляет и иные полномочия, установленные действующим законодательством.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2E6F0C">
        <w:rPr>
          <w:sz w:val="28"/>
          <w:szCs w:val="28"/>
        </w:rPr>
        <w:t>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AB1A24" w:rsidRPr="002E6F0C" w:rsidRDefault="00AB1A24" w:rsidP="00AB1A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B1A24" w:rsidRPr="002E6F0C" w:rsidRDefault="00AB1A24" w:rsidP="00AB1A24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2E6F0C">
        <w:rPr>
          <w:b/>
          <w:sz w:val="28"/>
          <w:szCs w:val="28"/>
          <w:lang w:val="en-US"/>
        </w:rPr>
        <w:t>III</w:t>
      </w:r>
      <w:r w:rsidRPr="002E6F0C">
        <w:rPr>
          <w:b/>
          <w:sz w:val="28"/>
          <w:szCs w:val="28"/>
        </w:rPr>
        <w:t>. Порядок работы ликвидационной комиссии</w:t>
      </w:r>
    </w:p>
    <w:p w:rsidR="00AB1A24" w:rsidRDefault="00AB1A24" w:rsidP="00AB1A24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10</w:t>
      </w:r>
      <w:r>
        <w:rPr>
          <w:sz w:val="28"/>
          <w:szCs w:val="28"/>
        </w:rPr>
        <w:t>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11</w:t>
      </w:r>
      <w:r>
        <w:rPr>
          <w:sz w:val="28"/>
          <w:szCs w:val="28"/>
        </w:rPr>
        <w:t xml:space="preserve">. Ликвидационная комиссия решает все вопросы на своих заседаниях, собираемых по мере необходимости. 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>. При решении вопросов каждый член ликвидационной комиссии обладает одним голосом.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bCs/>
          <w:iCs/>
          <w:sz w:val="28"/>
          <w:szCs w:val="28"/>
          <w:lang w:eastAsia="en-US"/>
        </w:rPr>
        <w:t>14</w:t>
      </w:r>
      <w:r>
        <w:rPr>
          <w:bCs/>
          <w:iCs/>
          <w:sz w:val="28"/>
          <w:szCs w:val="28"/>
          <w:lang w:eastAsia="en-US"/>
        </w:rPr>
        <w:t>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3EDE">
        <w:rPr>
          <w:sz w:val="28"/>
          <w:szCs w:val="28"/>
        </w:rPr>
        <w:t>15</w:t>
      </w:r>
      <w:r>
        <w:rPr>
          <w:sz w:val="28"/>
          <w:szCs w:val="28"/>
        </w:rPr>
        <w:t>. Все заседания ликвидационной комиссии проводятся в очной форме. На заседаниях ликвидационной комиссии ведется протокол.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протоколе указываются: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место и время проведения заседания;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лица, присутствующие на заседании; 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повестка дня заседания;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вопросы, поставленные на голосование, и итоги голосования по ним;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принятые решения.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D63EDE">
        <w:rPr>
          <w:sz w:val="28"/>
          <w:szCs w:val="28"/>
        </w:rPr>
        <w:t>16</w:t>
      </w:r>
      <w:r>
        <w:rPr>
          <w:sz w:val="28"/>
          <w:szCs w:val="28"/>
        </w:rPr>
        <w:t>. Председатель ликвидационной комиссии: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по ликвидации учреждения;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является единоличным исполнительным органом учреждения, действует на основе единоначалия;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действует без доверенности от имени учреждения;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распоряжается имуществом учреждения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представляет на утверждение промежуточный ликвидационный баланс и ликвидационный баланс;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AB1A24" w:rsidRDefault="00AB1A24" w:rsidP="00AB1A24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 Член ликвидационной комиссии:</w:t>
      </w:r>
    </w:p>
    <w:p w:rsidR="00AB1A24" w:rsidRDefault="00AB1A24" w:rsidP="00AB1A24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AB1A24" w:rsidRDefault="00AB1A24" w:rsidP="00AB1A24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решает иные вопросы, отнесенные законодательством Российской Федерации к компетенции члена ликвидационной комиссии.</w:t>
      </w:r>
    </w:p>
    <w:p w:rsidR="00AB1A24" w:rsidRDefault="00AB1A24" w:rsidP="00AB1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 Документы, исходящие от имени ликвидационной комиссии, подписываются ее председателем.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 Член ликвидационной комиссии несет ответственность за причиненный ущерб учреждению.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B1A24" w:rsidRDefault="00AB1A24" w:rsidP="00AB1A24">
      <w:pPr>
        <w:rPr>
          <w:sz w:val="28"/>
          <w:szCs w:val="28"/>
        </w:rPr>
      </w:pPr>
    </w:p>
    <w:p w:rsidR="00AB1A24" w:rsidRDefault="00AB1A24" w:rsidP="00AB1A24">
      <w:pPr>
        <w:rPr>
          <w:sz w:val="28"/>
          <w:szCs w:val="28"/>
        </w:rPr>
        <w:sectPr w:rsidR="00AB1A24" w:rsidSect="00EA13E5">
          <w:pgSz w:w="11907" w:h="16840"/>
          <w:pgMar w:top="540" w:right="425" w:bottom="540" w:left="1418" w:header="567" w:footer="567" w:gutter="0"/>
          <w:pgNumType w:start="1"/>
          <w:cols w:space="720"/>
          <w:titlePg/>
        </w:sectPr>
      </w:pPr>
    </w:p>
    <w:p w:rsidR="00AB1A24" w:rsidRDefault="00AB1A24" w:rsidP="00AB1A24">
      <w:pPr>
        <w:rPr>
          <w:sz w:val="28"/>
          <w:szCs w:val="28"/>
        </w:rPr>
        <w:sectPr w:rsidR="00AB1A24" w:rsidSect="00EA13E5">
          <w:type w:val="continuous"/>
          <w:pgSz w:w="11907" w:h="16840"/>
          <w:pgMar w:top="540" w:right="425" w:bottom="540" w:left="1418" w:header="567" w:footer="567" w:gutter="0"/>
          <w:pgNumType w:start="1"/>
          <w:cols w:space="720"/>
          <w:titlePg/>
        </w:sectPr>
      </w:pPr>
    </w:p>
    <w:p w:rsidR="00AB1A24" w:rsidRDefault="00ED6C92" w:rsidP="00AB1A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AB1A24" w:rsidRDefault="00ED6C92" w:rsidP="00AB1A2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AB1A24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="00AB1A24">
        <w:rPr>
          <w:bCs/>
          <w:sz w:val="28"/>
          <w:szCs w:val="28"/>
        </w:rPr>
        <w:t xml:space="preserve"> </w:t>
      </w:r>
      <w:r w:rsidR="00AB1A24">
        <w:rPr>
          <w:sz w:val="28"/>
          <w:szCs w:val="28"/>
        </w:rPr>
        <w:t xml:space="preserve">Думы </w:t>
      </w:r>
      <w:r>
        <w:rPr>
          <w:sz w:val="28"/>
          <w:szCs w:val="28"/>
        </w:rPr>
        <w:t>Уинского</w:t>
      </w:r>
    </w:p>
    <w:p w:rsidR="00AB1A24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муниципального округа</w:t>
      </w:r>
    </w:p>
    <w:p w:rsidR="00AB1A24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 </w:t>
      </w:r>
      <w:r w:rsidR="00BC0767">
        <w:rPr>
          <w:rFonts w:ascii="Times New Roman" w:hAnsi="Times New Roman" w:cs="Times New Roman"/>
          <w:bCs/>
        </w:rPr>
        <w:t>27</w:t>
      </w:r>
      <w:bookmarkStart w:id="1" w:name="_GoBack"/>
      <w:bookmarkEnd w:id="1"/>
      <w:r w:rsidR="00ED6C92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2.20</w:t>
      </w:r>
      <w:r w:rsidR="00ED6C92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№ </w:t>
      </w:r>
    </w:p>
    <w:p w:rsidR="00AB1A24" w:rsidRDefault="00AB1A24" w:rsidP="00AB1A24">
      <w:pPr>
        <w:ind w:left="10490"/>
      </w:pPr>
    </w:p>
    <w:p w:rsidR="00AB1A24" w:rsidRDefault="00AB1A24" w:rsidP="00AB1A24">
      <w:pPr>
        <w:ind w:left="6237"/>
      </w:pPr>
    </w:p>
    <w:p w:rsidR="00AB1A24" w:rsidRPr="007F513A" w:rsidRDefault="00AB1A24" w:rsidP="00AB1A24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ПЛАН</w:t>
      </w:r>
    </w:p>
    <w:p w:rsidR="00AB1A24" w:rsidRPr="007F513A" w:rsidRDefault="00AB1A24" w:rsidP="00AB1A24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ликвидационных мероприятий</w:t>
      </w:r>
      <w:r w:rsidRPr="007F513A">
        <w:rPr>
          <w:sz w:val="28"/>
          <w:szCs w:val="28"/>
        </w:rPr>
        <w:t xml:space="preserve"> </w:t>
      </w:r>
      <w:r w:rsidRPr="007F513A">
        <w:rPr>
          <w:b/>
          <w:sz w:val="28"/>
          <w:szCs w:val="28"/>
        </w:rPr>
        <w:t xml:space="preserve">администрации </w:t>
      </w:r>
    </w:p>
    <w:p w:rsidR="00AB1A24" w:rsidRPr="007F513A" w:rsidRDefault="00ED6C92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Уинского</w:t>
      </w:r>
      <w:r w:rsidR="00AB1A24" w:rsidRPr="007F513A">
        <w:rPr>
          <w:b/>
          <w:sz w:val="28"/>
          <w:szCs w:val="28"/>
        </w:rPr>
        <w:t xml:space="preserve"> муниципального района Пермского края</w:t>
      </w:r>
    </w:p>
    <w:p w:rsidR="00AB1A24" w:rsidRDefault="00AB1A24" w:rsidP="00AB1A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2268"/>
        <w:gridCol w:w="2036"/>
        <w:gridCol w:w="6123"/>
      </w:tblGrid>
      <w:tr w:rsidR="00AB1A24" w:rsidRPr="00995808" w:rsidTr="00EA13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AB1A24" w:rsidRPr="00995808" w:rsidTr="00EA13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Календарная дата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D6C92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 а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r w:rsidR="00ED6C92">
              <w:rPr>
                <w:rFonts w:ascii="Times New Roman" w:hAnsi="Times New Roman" w:cs="Times New Roman"/>
                <w:iCs/>
                <w:sz w:val="24"/>
                <w:szCs w:val="24"/>
              </w:rPr>
              <w:t>Уинского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Пермского края (далее - учреждение)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юридического лица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E072B3" w:rsidRDefault="00AB1A24" w:rsidP="00EA13E5">
            <w:pPr>
              <w:jc w:val="both"/>
            </w:pPr>
            <w:r w:rsidRPr="00E072B3">
              <w:t xml:space="preserve">Заседание Думы </w:t>
            </w:r>
            <w:r w:rsidR="00ED6C92">
              <w:t>Уинского</w:t>
            </w:r>
          </w:p>
          <w:p w:rsidR="00AB1A24" w:rsidRPr="00995808" w:rsidRDefault="00AB1A24" w:rsidP="00EA13E5">
            <w:pPr>
              <w:jc w:val="both"/>
            </w:pPr>
            <w:r w:rsidRPr="00E072B3">
              <w:t>муниципального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87527" w:rsidRPr="00687527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Ст. ст. 61-64 ГК РФ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2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 xml:space="preserve">-ПК «Об образовании нового муниципального образования 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 xml:space="preserve">Уинский 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Пермского края»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 xml:space="preserve">Уведомление в письменной форме налогового органа о принятии решения о ликвидации учреждения, о формировании ликвидационной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 xml:space="preserve">В течение 3-х рабочих дней после даты принятия решения о ликвидации </w:t>
            </w:r>
          </w:p>
          <w:p w:rsidR="00AB1A24" w:rsidRPr="00995808" w:rsidRDefault="00AB1A24" w:rsidP="00EA13E5">
            <w:pPr>
              <w:jc w:val="both"/>
              <w:rPr>
                <w:i/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jc w:val="center"/>
              <w:rPr>
                <w:highlight w:val="yellow"/>
              </w:rPr>
            </w:pPr>
            <w:r>
              <w:t>д</w:t>
            </w:r>
            <w:r w:rsidR="00AB1A24" w:rsidRPr="00C15A53">
              <w:t xml:space="preserve">о </w:t>
            </w:r>
            <w:r>
              <w:t>03.03</w:t>
            </w:r>
            <w:r w:rsidR="00AB1A24" w:rsidRPr="00C15A53">
              <w:t>.2020</w:t>
            </w:r>
            <w:r>
              <w:t xml:space="preserve"> (вк</w:t>
            </w:r>
            <w:r w:rsidR="00DA4E9A">
              <w:t>л</w:t>
            </w:r>
            <w:r>
              <w:t>ючительно)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</w:t>
            </w:r>
            <w:r w:rsidRPr="00995808">
              <w:rPr>
                <w:iCs/>
              </w:rPr>
              <w:lastRenderedPageBreak/>
              <w:t xml:space="preserve">ликвидации. 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Публикация сообщения о ликвидации учреждения и о порядке и сроке заявления требований его кредиторами в «Вестнике государственной регистрации»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>
              <w:t>В течение 7 календарных</w:t>
            </w:r>
            <w:r w:rsidRPr="00995808">
              <w:t xml:space="preserve"> дней после внесения в единый государственный реестр юридических лиц записи о начале процедуры ликвидации</w:t>
            </w:r>
          </w:p>
          <w:p w:rsidR="00AB1A24" w:rsidRPr="00995808" w:rsidRDefault="00AB1A24" w:rsidP="00EA13E5">
            <w:pPr>
              <w:jc w:val="both"/>
              <w:rPr>
                <w:highlight w:val="yellow"/>
              </w:rPr>
            </w:pPr>
            <w:r w:rsidRPr="00995808">
              <w:rPr>
                <w:lang w:val="en-US"/>
              </w:rPr>
              <w:t>http</w:t>
            </w:r>
            <w:r w:rsidRPr="00995808">
              <w:t>://</w:t>
            </w:r>
            <w:r w:rsidRPr="00995808">
              <w:rPr>
                <w:lang w:val="en-US"/>
              </w:rPr>
              <w:t>www</w:t>
            </w:r>
            <w:r w:rsidRPr="00995808">
              <w:t>.</w:t>
            </w:r>
            <w:proofErr w:type="spellStart"/>
            <w:r w:rsidRPr="00995808">
              <w:rPr>
                <w:lang w:val="en-US"/>
              </w:rPr>
              <w:t>vestnik</w:t>
            </w:r>
            <w:proofErr w:type="spellEnd"/>
            <w:r w:rsidRPr="00995808">
              <w:t>-</w:t>
            </w:r>
            <w:proofErr w:type="spellStart"/>
            <w:r w:rsidRPr="00995808">
              <w:rPr>
                <w:lang w:val="en-US"/>
              </w:rPr>
              <w:t>gosreg</w:t>
            </w:r>
            <w:proofErr w:type="spellEnd"/>
            <w:r w:rsidRPr="00995808">
              <w:t>.</w:t>
            </w:r>
            <w:r w:rsidRPr="00995808">
              <w:rPr>
                <w:lang w:val="en-US"/>
              </w:rPr>
              <w:t>ru</w:t>
            </w:r>
            <w:r w:rsidRPr="00995808">
              <w:t>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jc w:val="center"/>
              <w:rPr>
                <w:highlight w:val="yellow"/>
              </w:rPr>
            </w:pPr>
            <w:r>
              <w:t>До 1</w:t>
            </w:r>
            <w:r w:rsidR="00B1327C">
              <w:t>8</w:t>
            </w:r>
            <w:r w:rsidR="00AB1A24" w:rsidRPr="00C15A53">
              <w:t>.0</w:t>
            </w:r>
            <w:r>
              <w:t>3</w:t>
            </w:r>
            <w:r w:rsidR="00AB1A24" w:rsidRPr="00C15A53">
              <w:t xml:space="preserve">.2020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п. 1 Приказа ФНС РФ от 16.06.2006 № САЭ-3-09/355@ «</w:t>
            </w:r>
            <w:r w:rsidRPr="00995808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95808">
              <w:rPr>
                <w:iCs/>
              </w:rPr>
              <w:t xml:space="preserve"> 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двух месяцев с момента опубликования сообщения о ликвидации в «Вестнике государственной регистрации»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 (Копии всех уведомлений отправленных кредиторам, сохраняются)</w:t>
            </w: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tabs>
                <w:tab w:val="left" w:pos="1440"/>
              </w:tabs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Проведение инвентаризации имущества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jc w:val="center"/>
            </w:pPr>
            <w:r>
              <w:rPr>
                <w:rFonts w:eastAsia="Calibri"/>
              </w:rPr>
              <w:t>До 20</w:t>
            </w:r>
            <w:r w:rsidR="000A12CC">
              <w:rPr>
                <w:rFonts w:eastAsia="Calibri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AB1A24" w:rsidRPr="00995808" w:rsidTr="00EA13E5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После окончания срока для предъявления 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 2 месяца с момента публикации сообщения о ликвидации в журнале «Вестник государственной регистрации»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762A0B" w:rsidRPr="00995808" w:rsidTr="003F56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промежуточного ликвидационного баланса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Думой Уинского муниципального округа</w:t>
            </w:r>
          </w:p>
          <w:p w:rsidR="00762A0B" w:rsidRPr="00995808" w:rsidRDefault="00762A0B" w:rsidP="003F56DE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jc w:val="both"/>
            </w:pPr>
            <w:r w:rsidRPr="00995808">
              <w:rPr>
                <w:iCs/>
              </w:rPr>
              <w:t>После окончания срока для предъявления 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  <w:p w:rsidR="00762A0B" w:rsidRPr="00995808" w:rsidRDefault="00762A0B" w:rsidP="003F56DE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C15A53" w:rsidRDefault="00762A0B" w:rsidP="003F56DE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AB1A24" w:rsidRPr="00995808" w:rsidTr="00EA13E5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762A0B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A24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E072B3" w:rsidRDefault="00AB1A24" w:rsidP="00EA13E5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iCs/>
                <w:color w:val="000000"/>
              </w:rPr>
              <w:t xml:space="preserve">Ст. 20 </w:t>
            </w:r>
            <w:r w:rsidRPr="00E072B3">
              <w:rPr>
                <w:color w:val="000000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1A24" w:rsidRPr="00E072B3" w:rsidRDefault="00AB1A24" w:rsidP="00EA13E5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color w:val="000000"/>
                <w:shd w:val="clear" w:color="auto" w:fill="FDFDFD"/>
              </w:rPr>
              <w:t>Уведомления по форме № Р15001, утвержденной </w:t>
            </w:r>
            <w:hyperlink r:id="rId8" w:history="1">
              <w:r w:rsidRPr="00E072B3">
                <w:rPr>
                  <w:rStyle w:val="af2"/>
                  <w:color w:val="000000"/>
                  <w:shd w:val="clear" w:color="auto" w:fill="FDFDFD"/>
                </w:rPr>
                <w:t>приказом ФНС России от 25 января 2012 г. № ММВ-7-6/25@</w:t>
              </w:r>
            </w:hyperlink>
            <w:r w:rsidRPr="00E072B3">
              <w:rPr>
                <w:color w:val="000000"/>
                <w:shd w:val="clear" w:color="auto" w:fill="FDFDFD"/>
              </w:rPr>
              <w:t xml:space="preserve"> «Об утверждении форм и требований к оформлению документов, представляемых </w:t>
            </w:r>
            <w:r w:rsidRPr="00E072B3">
              <w:rPr>
                <w:color w:val="000000"/>
                <w:shd w:val="clear" w:color="auto" w:fill="FDFDFD"/>
              </w:rPr>
              <w:lastRenderedPageBreak/>
              <w:t>в регистрирующий орган при государственной регистрации юридических лиц, индивидуальных предпринимателей и крестьянских (фермерских) хозяйств» (</w:t>
            </w:r>
            <w:r w:rsidRPr="00E072B3">
              <w:rPr>
                <w:bCs/>
                <w:color w:val="000000"/>
                <w:shd w:val="clear" w:color="auto" w:fill="FDFDFD"/>
              </w:rPr>
              <w:t>Подлинность подписи заявителя на уведомлении по форме № Р15001 должна быть засвидетельствована нотариусом.)</w:t>
            </w:r>
          </w:p>
          <w:p w:rsidR="00AB1A24" w:rsidRPr="00E072B3" w:rsidRDefault="00AB1A24" w:rsidP="00EA13E5">
            <w:pPr>
              <w:tabs>
                <w:tab w:val="left" w:pos="5735"/>
              </w:tabs>
              <w:ind w:firstLine="709"/>
              <w:jc w:val="both"/>
              <w:rPr>
                <w:iCs/>
                <w:color w:val="000000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имущества ликвидируемого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</w:p>
          <w:p w:rsidR="00AB1A24" w:rsidRPr="00DE7F8B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jc w:val="both"/>
              <w:rPr>
                <w:iCs/>
              </w:rPr>
            </w:pPr>
            <w:r w:rsidRPr="00DE7F8B">
              <w:rPr>
                <w:iCs/>
              </w:rPr>
              <w:t>После завершения расчетов с кредиторами</w:t>
            </w:r>
          </w:p>
          <w:p w:rsidR="00AB1A24" w:rsidRPr="00DE7F8B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jc w:val="both"/>
              <w:rPr>
                <w:iCs/>
              </w:rPr>
            </w:pPr>
            <w:r w:rsidRPr="00DE7F8B"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Подача пакета документов с заявлением по форме Р16001 в налоговый орган для государственной регистрации в связи с ликвидацией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0A12CC">
            <w:pPr>
              <w:jc w:val="center"/>
            </w:pPr>
            <w:r>
              <w:t>До 25</w:t>
            </w:r>
            <w:r w:rsidR="00DB5983">
              <w:t>.0</w:t>
            </w:r>
            <w:r w:rsidR="000A12CC">
              <w:t>6</w:t>
            </w:r>
            <w:r w:rsidR="00DB598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Перечень документов установлен ст. 21 Федерального закона от 08.08.2001 № 129-ФЗ</w:t>
            </w:r>
            <w:r w:rsidRPr="00995808">
              <w:t xml:space="preserve"> «О государственной регистрации юридических лиц и индивидуальных предпринимателей»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 xml:space="preserve">Приказ ФНС России от 25.01.2012 № ММВ-7-6/25@ «Об утверждении форм и требований к оформлению </w:t>
            </w:r>
            <w:r w:rsidRPr="00995808">
              <w:rPr>
                <w:iCs/>
              </w:rPr>
              <w:lastRenderedPageBreak/>
              <w:t>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Получение л</w:t>
            </w:r>
            <w:r>
              <w:rPr>
                <w:iCs/>
              </w:rPr>
              <w:t>иста записи ЕГРЮЛ о ликвидации а</w:t>
            </w:r>
            <w:r w:rsidRPr="00995808">
              <w:rPr>
                <w:iCs/>
              </w:rPr>
              <w:t xml:space="preserve">дминистрации </w:t>
            </w:r>
            <w:r w:rsidR="00DB5983">
              <w:rPr>
                <w:iCs/>
              </w:rPr>
              <w:t>Уинского</w:t>
            </w:r>
            <w:r w:rsidRPr="00995808">
              <w:rPr>
                <w:iCs/>
              </w:rPr>
              <w:t xml:space="preserve"> муниципального района Пермского края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DB5983" w:rsidP="000A12CC">
            <w:pPr>
              <w:jc w:val="center"/>
            </w:pPr>
            <w:r>
              <w:t xml:space="preserve">До </w:t>
            </w:r>
            <w:r w:rsidR="00762A0B">
              <w:t>10</w:t>
            </w:r>
            <w:r w:rsidR="00AB1A24" w:rsidRPr="00C15A53">
              <w:t>.0</w:t>
            </w:r>
            <w:r w:rsidR="00762A0B">
              <w:t>7</w:t>
            </w:r>
            <w:r w:rsidR="00AB1A24"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Заявитель или представитель по доверенности</w:t>
            </w:r>
          </w:p>
          <w:p w:rsidR="00AB1A24" w:rsidRPr="00995808" w:rsidRDefault="00AB1A24" w:rsidP="00EA13E5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Уничтожение печати, передача документов (произвести передачу документов постоянного и временного</w:t>
            </w:r>
            <w:r w:rsidR="0076453A">
              <w:rPr>
                <w:iCs/>
              </w:rPr>
              <w:t xml:space="preserve"> сроков </w:t>
            </w:r>
            <w:r w:rsidRPr="00995808">
              <w:rPr>
                <w:iCs/>
              </w:rPr>
              <w:t xml:space="preserve"> хранения согласно номенклатуре дел)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DB5983" w:rsidP="000A12CC">
            <w:pPr>
              <w:jc w:val="center"/>
            </w:pPr>
            <w:r>
              <w:t xml:space="preserve">До </w:t>
            </w:r>
            <w:r w:rsidR="00762A0B">
              <w:t>14</w:t>
            </w:r>
            <w:r w:rsidR="00AB1A24" w:rsidRPr="00C15A53">
              <w:t>.0</w:t>
            </w:r>
            <w:r w:rsidR="00762A0B">
              <w:t>7</w:t>
            </w:r>
            <w:r w:rsidR="00AB1A24"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76453A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Секретарь ликвидационной комиссии</w:t>
            </w:r>
          </w:p>
        </w:tc>
      </w:tr>
    </w:tbl>
    <w:p w:rsidR="00AB1A24" w:rsidRDefault="00AB1A24" w:rsidP="00AB1A24">
      <w:pPr>
        <w:sectPr w:rsidR="00AB1A24" w:rsidSect="00EA13E5">
          <w:pgSz w:w="16840" w:h="11907" w:orient="landscape"/>
          <w:pgMar w:top="1418" w:right="1134" w:bottom="709" w:left="1134" w:header="567" w:footer="567" w:gutter="0"/>
          <w:pgNumType w:start="1"/>
          <w:cols w:space="720"/>
          <w:titlePg/>
        </w:sectPr>
      </w:pPr>
    </w:p>
    <w:p w:rsidR="00AB1A24" w:rsidRDefault="00AB1A24" w:rsidP="00AB1A24">
      <w:pPr>
        <w:sectPr w:rsidR="00AB1A24" w:rsidSect="00EA13E5">
          <w:type w:val="continuous"/>
          <w:pgSz w:w="16840" w:h="11907" w:orient="landscape"/>
          <w:pgMar w:top="1418" w:right="1134" w:bottom="709" w:left="1134" w:header="567" w:footer="567" w:gutter="0"/>
          <w:pgNumType w:start="1"/>
          <w:cols w:space="720"/>
          <w:titlePg/>
        </w:sectPr>
      </w:pPr>
    </w:p>
    <w:p w:rsidR="00AB1A24" w:rsidRDefault="00DB5983" w:rsidP="00AB1A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3 </w:t>
      </w:r>
    </w:p>
    <w:p w:rsidR="00AB1A24" w:rsidRDefault="00DB5983" w:rsidP="00AB1A2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р</w:t>
      </w:r>
      <w:r w:rsidR="00AB1A24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ю</w:t>
      </w:r>
      <w:r w:rsidR="00AB1A24">
        <w:rPr>
          <w:bCs/>
          <w:sz w:val="28"/>
          <w:szCs w:val="28"/>
        </w:rPr>
        <w:t xml:space="preserve"> </w:t>
      </w:r>
      <w:r w:rsidR="00AB1A24">
        <w:rPr>
          <w:sz w:val="28"/>
          <w:szCs w:val="28"/>
        </w:rPr>
        <w:t xml:space="preserve">Думы </w:t>
      </w:r>
      <w:r>
        <w:rPr>
          <w:sz w:val="28"/>
          <w:szCs w:val="28"/>
        </w:rPr>
        <w:t>Уинского</w:t>
      </w:r>
    </w:p>
    <w:p w:rsidR="00AB1A24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муниципального округа</w:t>
      </w:r>
    </w:p>
    <w:p w:rsidR="00AB1A24" w:rsidRDefault="00AB1A24" w:rsidP="00AB1A24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AA1FA3">
        <w:rPr>
          <w:rFonts w:ascii="Times New Roman" w:hAnsi="Times New Roman" w:cs="Times New Roman"/>
          <w:bCs/>
        </w:rPr>
        <w:t>27</w:t>
      </w:r>
      <w:r w:rsidR="00DB5983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2.20</w:t>
      </w:r>
      <w:r w:rsidR="00DB598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№ </w:t>
      </w:r>
    </w:p>
    <w:p w:rsidR="00AB1A24" w:rsidRDefault="00AB1A24" w:rsidP="00AB1A24">
      <w:pPr>
        <w:ind w:left="6237"/>
      </w:pP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</w:t>
      </w: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B5983">
        <w:rPr>
          <w:b/>
          <w:sz w:val="28"/>
          <w:szCs w:val="28"/>
        </w:rPr>
        <w:t>Уинского</w:t>
      </w:r>
      <w:r>
        <w:rPr>
          <w:b/>
          <w:sz w:val="28"/>
          <w:szCs w:val="28"/>
        </w:rPr>
        <w:t xml:space="preserve"> муниципального района Пермского края</w:t>
      </w:r>
    </w:p>
    <w:p w:rsidR="00AB1A24" w:rsidRDefault="00AB1A24" w:rsidP="00AB1A24">
      <w:pPr>
        <w:jc w:val="both"/>
        <w:rPr>
          <w:sz w:val="28"/>
          <w:szCs w:val="28"/>
        </w:rPr>
      </w:pPr>
    </w:p>
    <w:p w:rsidR="00AB1A24" w:rsidRDefault="00AB1A24" w:rsidP="00AB1A24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762A0B" w:rsidRPr="00912803" w:rsidRDefault="00762A0B" w:rsidP="00492855">
            <w:pPr>
              <w:rPr>
                <w:sz w:val="28"/>
                <w:szCs w:val="28"/>
              </w:rPr>
            </w:pPr>
          </w:p>
          <w:p w:rsidR="00762A0B" w:rsidRDefault="00762A0B" w:rsidP="00492855">
            <w:pPr>
              <w:rPr>
                <w:sz w:val="28"/>
                <w:szCs w:val="28"/>
              </w:rPr>
            </w:pPr>
          </w:p>
          <w:p w:rsidR="00762A0B" w:rsidRPr="00912803" w:rsidRDefault="00762A0B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 w:rsidRPr="00B90622">
              <w:rPr>
                <w:sz w:val="28"/>
                <w:szCs w:val="28"/>
              </w:rPr>
              <w:t>Теплых Анна Александровна – директор МКУ «Центр обеспечения образования»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r w:rsidRPr="00B90622">
              <w:rPr>
                <w:sz w:val="28"/>
                <w:szCs w:val="28"/>
              </w:rPr>
              <w:t>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762A0B" w:rsidRPr="00EF4A8E" w:rsidTr="00492855">
        <w:tc>
          <w:tcPr>
            <w:tcW w:w="3936" w:type="dxa"/>
          </w:tcPr>
          <w:p w:rsidR="00762A0B" w:rsidRPr="00EF4A8E" w:rsidRDefault="00762A0B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Алё</w:t>
            </w:r>
            <w:r w:rsidRPr="00EF4A8E">
              <w:rPr>
                <w:sz w:val="28"/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EF4A8E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Pr="00C82E2A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Pr="00D95BAD" w:rsidRDefault="00AB1A24" w:rsidP="00AB1A24">
      <w:pPr>
        <w:spacing w:after="120"/>
        <w:ind w:firstLine="567"/>
        <w:jc w:val="center"/>
        <w:outlineLvl w:val="1"/>
        <w:rPr>
          <w:b/>
          <w:sz w:val="28"/>
          <w:szCs w:val="28"/>
        </w:rPr>
      </w:pPr>
    </w:p>
    <w:p w:rsidR="00AB1A24" w:rsidRPr="00082331" w:rsidRDefault="00AB1A24" w:rsidP="00AB1A24">
      <w:pPr>
        <w:autoSpaceDE w:val="0"/>
        <w:autoSpaceDN w:val="0"/>
        <w:adjustRightInd w:val="0"/>
        <w:outlineLvl w:val="0"/>
      </w:pPr>
    </w:p>
    <w:p w:rsidR="00AB1A24" w:rsidRDefault="00AB1A24" w:rsidP="00AB1A24">
      <w:pPr>
        <w:tabs>
          <w:tab w:val="left" w:pos="7230"/>
        </w:tabs>
        <w:jc w:val="right"/>
        <w:rPr>
          <w:sz w:val="28"/>
          <w:szCs w:val="28"/>
        </w:rPr>
      </w:pPr>
    </w:p>
    <w:p w:rsidR="00E64AE6" w:rsidRDefault="00E64AE6" w:rsidP="00290E0E">
      <w:pPr>
        <w:rPr>
          <w:sz w:val="28"/>
          <w:szCs w:val="28"/>
        </w:rPr>
      </w:pPr>
    </w:p>
    <w:p w:rsidR="009D3BC0" w:rsidRDefault="009D3BC0" w:rsidP="001D4DA3">
      <w:pPr>
        <w:ind w:firstLine="708"/>
        <w:jc w:val="both"/>
        <w:rPr>
          <w:sz w:val="28"/>
          <w:szCs w:val="28"/>
        </w:rPr>
      </w:pPr>
    </w:p>
    <w:p w:rsidR="001A4C65" w:rsidRPr="00290E0E" w:rsidRDefault="001A4C65" w:rsidP="007C5A74">
      <w:pPr>
        <w:jc w:val="right"/>
        <w:rPr>
          <w:sz w:val="28"/>
          <w:szCs w:val="28"/>
        </w:rPr>
      </w:pPr>
    </w:p>
    <w:sectPr w:rsidR="001A4C65" w:rsidRPr="00290E0E" w:rsidSect="007C5A7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CA" w:rsidRDefault="00EC46CA" w:rsidP="00AC5C3C">
      <w:r>
        <w:separator/>
      </w:r>
    </w:p>
  </w:endnote>
  <w:endnote w:type="continuationSeparator" w:id="0">
    <w:p w:rsidR="00EC46CA" w:rsidRDefault="00EC46CA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CA" w:rsidRDefault="00EC46CA" w:rsidP="00AC5C3C">
      <w:r>
        <w:separator/>
      </w:r>
    </w:p>
  </w:footnote>
  <w:footnote w:type="continuationSeparator" w:id="0">
    <w:p w:rsidR="00EC46CA" w:rsidRDefault="00EC46CA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0C" w:rsidRDefault="007B6D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FA3">
      <w:rPr>
        <w:noProof/>
      </w:rPr>
      <w:t>2</w:t>
    </w:r>
    <w:r>
      <w:rPr>
        <w:noProof/>
      </w:rPr>
      <w:fldChar w:fldCharType="end"/>
    </w:r>
  </w:p>
  <w:p w:rsidR="00BF160C" w:rsidRDefault="00BF16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F2" w:rsidRDefault="00B37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CDF"/>
    <w:multiLevelType w:val="hybridMultilevel"/>
    <w:tmpl w:val="FBACAA32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2543"/>
    <w:multiLevelType w:val="hybridMultilevel"/>
    <w:tmpl w:val="71FAEF14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7CEF"/>
    <w:multiLevelType w:val="hybridMultilevel"/>
    <w:tmpl w:val="D35C277A"/>
    <w:lvl w:ilvl="0" w:tplc="C1F684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3D3E"/>
    <w:multiLevelType w:val="hybridMultilevel"/>
    <w:tmpl w:val="4E56BC06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47107"/>
    <w:rsid w:val="00056412"/>
    <w:rsid w:val="000633F2"/>
    <w:rsid w:val="000670A2"/>
    <w:rsid w:val="00080E77"/>
    <w:rsid w:val="00082331"/>
    <w:rsid w:val="000A12CC"/>
    <w:rsid w:val="000A7BA7"/>
    <w:rsid w:val="000B4CD9"/>
    <w:rsid w:val="000D5761"/>
    <w:rsid w:val="000E1881"/>
    <w:rsid w:val="000F23A6"/>
    <w:rsid w:val="0014230D"/>
    <w:rsid w:val="00183375"/>
    <w:rsid w:val="001910B3"/>
    <w:rsid w:val="001A28AB"/>
    <w:rsid w:val="001A4C65"/>
    <w:rsid w:val="001A7D60"/>
    <w:rsid w:val="001B5B3F"/>
    <w:rsid w:val="001D4DA3"/>
    <w:rsid w:val="00230F39"/>
    <w:rsid w:val="0024489E"/>
    <w:rsid w:val="002458CA"/>
    <w:rsid w:val="00290E0E"/>
    <w:rsid w:val="002911F4"/>
    <w:rsid w:val="00291D88"/>
    <w:rsid w:val="0029583E"/>
    <w:rsid w:val="002D2B70"/>
    <w:rsid w:val="002E4FFE"/>
    <w:rsid w:val="002E5BF6"/>
    <w:rsid w:val="002E6412"/>
    <w:rsid w:val="00323D30"/>
    <w:rsid w:val="00362281"/>
    <w:rsid w:val="00365CDF"/>
    <w:rsid w:val="0038693E"/>
    <w:rsid w:val="00387D1D"/>
    <w:rsid w:val="0039600C"/>
    <w:rsid w:val="003A56D5"/>
    <w:rsid w:val="003B6F99"/>
    <w:rsid w:val="003C78B9"/>
    <w:rsid w:val="0044595D"/>
    <w:rsid w:val="00445D98"/>
    <w:rsid w:val="00453A2B"/>
    <w:rsid w:val="00480BA0"/>
    <w:rsid w:val="004A59A2"/>
    <w:rsid w:val="004F3809"/>
    <w:rsid w:val="00531936"/>
    <w:rsid w:val="005351F9"/>
    <w:rsid w:val="00541C14"/>
    <w:rsid w:val="005505B4"/>
    <w:rsid w:val="00561EBA"/>
    <w:rsid w:val="005667EC"/>
    <w:rsid w:val="005755CF"/>
    <w:rsid w:val="0058501E"/>
    <w:rsid w:val="005A1A67"/>
    <w:rsid w:val="005B23E2"/>
    <w:rsid w:val="005D70DD"/>
    <w:rsid w:val="0065371B"/>
    <w:rsid w:val="00664404"/>
    <w:rsid w:val="006666FD"/>
    <w:rsid w:val="00681F36"/>
    <w:rsid w:val="00685104"/>
    <w:rsid w:val="00687527"/>
    <w:rsid w:val="006B336C"/>
    <w:rsid w:val="006D7F5D"/>
    <w:rsid w:val="006E7650"/>
    <w:rsid w:val="006F440D"/>
    <w:rsid w:val="006F610D"/>
    <w:rsid w:val="00704D18"/>
    <w:rsid w:val="00704E71"/>
    <w:rsid w:val="00713BC4"/>
    <w:rsid w:val="00724956"/>
    <w:rsid w:val="0074296E"/>
    <w:rsid w:val="00743F5C"/>
    <w:rsid w:val="00752C10"/>
    <w:rsid w:val="00762A0B"/>
    <w:rsid w:val="0076453A"/>
    <w:rsid w:val="0077009F"/>
    <w:rsid w:val="007A1706"/>
    <w:rsid w:val="007A4875"/>
    <w:rsid w:val="007B6DE4"/>
    <w:rsid w:val="007C5A74"/>
    <w:rsid w:val="008040D9"/>
    <w:rsid w:val="00810823"/>
    <w:rsid w:val="00882F95"/>
    <w:rsid w:val="008861DB"/>
    <w:rsid w:val="008A1CD6"/>
    <w:rsid w:val="008C0C5C"/>
    <w:rsid w:val="008C4D61"/>
    <w:rsid w:val="008D4141"/>
    <w:rsid w:val="0090774D"/>
    <w:rsid w:val="0092258C"/>
    <w:rsid w:val="009432B0"/>
    <w:rsid w:val="009569C0"/>
    <w:rsid w:val="009608B7"/>
    <w:rsid w:val="00970812"/>
    <w:rsid w:val="009A0508"/>
    <w:rsid w:val="009A4FF4"/>
    <w:rsid w:val="009C0B4C"/>
    <w:rsid w:val="009D35CE"/>
    <w:rsid w:val="009D3BC0"/>
    <w:rsid w:val="009E4C54"/>
    <w:rsid w:val="00A1633B"/>
    <w:rsid w:val="00A5271A"/>
    <w:rsid w:val="00A55047"/>
    <w:rsid w:val="00A63F0B"/>
    <w:rsid w:val="00A72860"/>
    <w:rsid w:val="00AA0E12"/>
    <w:rsid w:val="00AA1FA3"/>
    <w:rsid w:val="00AB1A24"/>
    <w:rsid w:val="00AC5C3C"/>
    <w:rsid w:val="00AE1D47"/>
    <w:rsid w:val="00AE7575"/>
    <w:rsid w:val="00B03A64"/>
    <w:rsid w:val="00B07C2A"/>
    <w:rsid w:val="00B116EE"/>
    <w:rsid w:val="00B1327C"/>
    <w:rsid w:val="00B14A0D"/>
    <w:rsid w:val="00B21F05"/>
    <w:rsid w:val="00B27CFE"/>
    <w:rsid w:val="00B34AF0"/>
    <w:rsid w:val="00B37EF2"/>
    <w:rsid w:val="00B45DA3"/>
    <w:rsid w:val="00B50BCF"/>
    <w:rsid w:val="00B54A0B"/>
    <w:rsid w:val="00BB47A4"/>
    <w:rsid w:val="00BC0767"/>
    <w:rsid w:val="00BC0C67"/>
    <w:rsid w:val="00BC7448"/>
    <w:rsid w:val="00BF160C"/>
    <w:rsid w:val="00BF4DBB"/>
    <w:rsid w:val="00C01F01"/>
    <w:rsid w:val="00C16385"/>
    <w:rsid w:val="00C31401"/>
    <w:rsid w:val="00C34DEC"/>
    <w:rsid w:val="00C42456"/>
    <w:rsid w:val="00C55DC1"/>
    <w:rsid w:val="00C7488B"/>
    <w:rsid w:val="00C846DD"/>
    <w:rsid w:val="00C9329C"/>
    <w:rsid w:val="00C95C5D"/>
    <w:rsid w:val="00C96F91"/>
    <w:rsid w:val="00C974CB"/>
    <w:rsid w:val="00CB1534"/>
    <w:rsid w:val="00CC27A4"/>
    <w:rsid w:val="00CC7113"/>
    <w:rsid w:val="00CD2BD5"/>
    <w:rsid w:val="00D17B09"/>
    <w:rsid w:val="00D47D0A"/>
    <w:rsid w:val="00D5558D"/>
    <w:rsid w:val="00D72AC7"/>
    <w:rsid w:val="00D763F0"/>
    <w:rsid w:val="00D939FE"/>
    <w:rsid w:val="00DA4AB0"/>
    <w:rsid w:val="00DA4E9A"/>
    <w:rsid w:val="00DA7D62"/>
    <w:rsid w:val="00DA7F6A"/>
    <w:rsid w:val="00DB5983"/>
    <w:rsid w:val="00DC7C61"/>
    <w:rsid w:val="00E07574"/>
    <w:rsid w:val="00E17FF1"/>
    <w:rsid w:val="00E405C0"/>
    <w:rsid w:val="00E63340"/>
    <w:rsid w:val="00E64AE6"/>
    <w:rsid w:val="00E9354B"/>
    <w:rsid w:val="00E950ED"/>
    <w:rsid w:val="00EA13E5"/>
    <w:rsid w:val="00EB18EF"/>
    <w:rsid w:val="00EC46CA"/>
    <w:rsid w:val="00ED14CE"/>
    <w:rsid w:val="00ED6C92"/>
    <w:rsid w:val="00EF0502"/>
    <w:rsid w:val="00EF58C4"/>
    <w:rsid w:val="00F07AB5"/>
    <w:rsid w:val="00F131EA"/>
    <w:rsid w:val="00F40BAC"/>
    <w:rsid w:val="00F712BC"/>
    <w:rsid w:val="00F816E7"/>
    <w:rsid w:val="00FB5676"/>
    <w:rsid w:val="00FC63D1"/>
    <w:rsid w:val="00FD7EA2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F160C"/>
    <w:rPr>
      <w:rFonts w:eastAsia="Times New Roman"/>
      <w:sz w:val="24"/>
      <w:szCs w:val="24"/>
    </w:rPr>
  </w:style>
  <w:style w:type="paragraph" w:customStyle="1" w:styleId="ConsNormal">
    <w:name w:val="ConsNormal"/>
    <w:rsid w:val="00D72A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3">
    <w:name w:val="s3"/>
    <w:rsid w:val="00D72AC7"/>
    <w:rPr>
      <w:rFonts w:cs="Times New Roman"/>
    </w:rPr>
  </w:style>
  <w:style w:type="character" w:styleId="af2">
    <w:name w:val="Hyperlink"/>
    <w:uiPriority w:val="99"/>
    <w:semiHidden/>
    <w:rsid w:val="00AB1A24"/>
    <w:rPr>
      <w:rFonts w:cs="Times New Roman"/>
      <w:color w:val="0000FF"/>
      <w:u w:val="single"/>
    </w:rPr>
  </w:style>
  <w:style w:type="paragraph" w:customStyle="1" w:styleId="chapter">
    <w:name w:val="chapter"/>
    <w:basedOn w:val="a"/>
    <w:rsid w:val="00AB1A24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B1A24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about_fts/docs/419287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5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http://www.nalog.ru/rn77/about_fts/docs/4192875/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10</cp:revision>
  <cp:lastPrinted>2020-02-04T11:11:00Z</cp:lastPrinted>
  <dcterms:created xsi:type="dcterms:W3CDTF">2020-02-17T09:36:00Z</dcterms:created>
  <dcterms:modified xsi:type="dcterms:W3CDTF">2020-02-18T10:32:00Z</dcterms:modified>
</cp:coreProperties>
</file>