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8C" w:rsidRPr="000F1B8C" w:rsidRDefault="000F1B8C" w:rsidP="000F1B8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Действи</w:t>
      </w:r>
      <w:r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я работодателя при высвобождении</w:t>
      </w: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 xml:space="preserve"> работников в связи с сокращением численности (штата)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3242B"/>
          <w:sz w:val="23"/>
          <w:szCs w:val="23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1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Издать приказ о сокращении численности или штата работников на предприятии.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Обязательно нужно подготовить и утвердить новое штатное расписание.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Доказательством сокращения численности работников является уменьшение в организации общего количества работников всех категорий либо уменьшение числа работников определенной категории (специальности, профессии и т.д.) в целом по организации. В последнем случае требуется уточнить, уменьшалось ли в целом по организации, а не только в каком-либо подразделении, количество работников той категории (специальности, профессии и т.д.), по которой производилось сокращение.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Уведомить письменно органы службы занятости и выборный орган первичной профсоюзной организации о предстоящем высвобождении работников не позднее, чем за два месяца до начала проведения соответствующих мероприятий, а в случае, </w:t>
      </w: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массового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 увольнения работников - не позднее, чем за </w:t>
      </w: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три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 месяца.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Согласно пункту 2 статьи 25, пункту 3 статьи 21 Закона Российской Федерации от 19.04.1991 №1032_1 «О занятости населения в Российской Федерации», статье 82 Трудового кодекса Российской Федерации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позднее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чем за два месяца, а работодатель - индивидуальный предприниматель не 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позднее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чем за две недели до начала проведения соответствующих мероприятий обязаны в письменной форме сообщить об этом в органы службы занятости и соответствующие профсоюзные органы (в порядке, установленном трудовым законодательством),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позднее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чем за три месяца до начала проведения соответствующих мероприятий</w:t>
      </w: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.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Согласно Постановлению Совета Министров РФ от 05.02.1993 № 99 "Об организации работы по содействию занятости в условиях массового высвобождения" основными критериями массового высвобождения являются показатели численности увольняемых работников в связи с ликвидацией предприятий, учреждений, организаций либо сокращением численности или штата работников за определенный календарный период.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lastRenderedPageBreak/>
        <w:t>2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Соблюдение преимущественного права на оставление на работе.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Необходимо определить, кто из работников вправе остаться, а кого придется сократить.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При этом нужно помнить, что есть работники, которых уволить нельзя по закону, и работники, имеющие преимущественное право на оставление на работе.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Не могут быть уволены согласно ст. 261 ТК РФ в связи с сокращением численности и штата работников:</w:t>
      </w:r>
    </w:p>
    <w:p w:rsidR="000F1B8C" w:rsidRPr="000F1B8C" w:rsidRDefault="000F1B8C" w:rsidP="000F1B8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женщины,</w:t>
      </w:r>
    </w:p>
    <w:p w:rsidR="000F1B8C" w:rsidRPr="000F1B8C" w:rsidRDefault="000F1B8C" w:rsidP="000F1B8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имеющие детей в возрасте до трех лет,</w:t>
      </w:r>
    </w:p>
    <w:p w:rsidR="000F1B8C" w:rsidRPr="000F1B8C" w:rsidRDefault="000F1B8C" w:rsidP="000F1B8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одинокие матери, воспитывающие ребенка в возрасте до 14 лет (ребенка инвалида - до 18 лет),</w:t>
      </w:r>
    </w:p>
    <w:p w:rsidR="000F1B8C" w:rsidRPr="000F1B8C" w:rsidRDefault="000F1B8C" w:rsidP="000F1B8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лица, воспитывающие указанных детей без матери.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Согласно ст. 179 ТК РФ должно быть соблюдено преимущественное право на оставление на работе при сокращении численности или штата работников организации.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Более высокая производительность и квалификации должны подтверждаться документально.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Для определения производительности могут быть сравнены данные о выполнении норм выработки, о качестве выполняемой работы, отсутствии брака и т.д. О более высокой квалификации свидетельствует наличие у работника высшего профессионального образования, получение второго образования, наличие ученой степени, ученого звания и т.п.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работникам, получившим в данной организации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К лицам, находящимся на иждивении работника, относятся нетрудоспособные члены семьи, которыми признаются:</w:t>
      </w:r>
    </w:p>
    <w:p w:rsidR="000F1B8C" w:rsidRPr="000F1B8C" w:rsidRDefault="000F1B8C" w:rsidP="000F1B8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братья, сестры и внуки, не достигшие возраста 18 лет, а также дети, братья, сестры и внуки, обучающиеся по очной форме в образовательных учреждениях всех типов и видов независимо от их организационно - </w:t>
      </w: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лет, или дети, братья, сестры и</w:t>
      </w:r>
      <w:proofErr w:type="gramEnd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внуки старше этого возраста, если они до достижения возраста 18 лет стали инвалидами, имеющими ограничение способности к трудовой деятельности. </w:t>
      </w:r>
      <w:proofErr w:type="gram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братья, сестры и внуки признаются нетрудоспособными членами семьи при условии, если они не имеют трудоспособных родителей;</w:t>
      </w:r>
      <w:proofErr w:type="gramEnd"/>
    </w:p>
    <w:p w:rsidR="000F1B8C" w:rsidRPr="000F1B8C" w:rsidRDefault="000F1B8C" w:rsidP="000F1B8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родителей или супруг, либо дедушка, бабушка, независимо от возраста и трудоспособности, а также брат, сестра либо ребенок, достигшие возраста 18 лет, если они заняты уходом за детьми, братьями, сестрами или внуками, не достигшими 14 лет, и не работают;</w:t>
      </w:r>
    </w:p>
    <w:p w:rsidR="000F1B8C" w:rsidRPr="000F1B8C" w:rsidRDefault="000F1B8C" w:rsidP="000F1B8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супруг, если они достигли 60 или 55 лет (соответственно мужчины и женщины) либо являются инвалидами, имеющими ограничение способности к трудовой деятельности;</w:t>
      </w:r>
    </w:p>
    <w:p w:rsidR="000F1B8C" w:rsidRPr="000F1B8C" w:rsidRDefault="000F1B8C" w:rsidP="000F1B8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и бабушка, если они достигли возраста 60 и 55 лет (соответственно мужчины и женщины) либо являются инвалидами, имеющими ограничение способности к трудовой деятельности, при отсутствии лиц, которые в соответствии с законодательством Российской Федерации обязаны их содержать (ст. 9 Закона РФ "О трудовых пенсиях в Российской Федерации").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Преимущественное право на оставление на работе также предоставляется:</w:t>
      </w:r>
    </w:p>
    <w:p w:rsidR="000F1B8C" w:rsidRPr="000F1B8C" w:rsidRDefault="000F1B8C" w:rsidP="000F1B8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авторам изобретений (ст. 35 Закона СССР от 31.05.91 "Об изобретения</w:t>
      </w:r>
      <w:proofErr w:type="gram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СССР</w:t>
      </w:r>
      <w:proofErr w:type="gramEnd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0F1B8C" w:rsidRPr="000F1B8C" w:rsidRDefault="000F1B8C" w:rsidP="000F1B8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супругам военнослужащих в государственных организациях, воинских частях (ст. 10 Федерального закона от 27.05.98 № 76-ФЗ "О статусе военнослужащих");</w:t>
      </w:r>
    </w:p>
    <w:p w:rsidR="000F1B8C" w:rsidRPr="000F1B8C" w:rsidRDefault="000F1B8C" w:rsidP="000F1B8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уволенным с военной службы, и членам их семей на работе, куда они поступили впервые после увольнения с военной службы, а также одиноким матерям военнослужащих, проходящих военную службу по призыву (ст. 23 указанного Закона);</w:t>
      </w:r>
    </w:p>
    <w:p w:rsidR="000F1B8C" w:rsidRPr="000F1B8C" w:rsidRDefault="000F1B8C" w:rsidP="000F1B8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получившим или перенесшим лучевую болезнь и другие заболевания, связанные с лучевой нагрузкой, вызванные последствиями чернобыльской катастрофы, лицам, получившим инвалидность вследствие чернобыльской катастрофы, участникам ликвидации последствий чернобыльской катастрофы в зоне отчуждения в 1986 - 1990 годах, а также лицам, эвакуированным из зоны отчуждения и переселенным из зоны отселения, другим приравненным к ним лицам (Закон РФ "О социальной защите граждан, подвергшихся воздействию</w:t>
      </w:r>
      <w:proofErr w:type="gramEnd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радиации вследствие катастрофы на Чернобыльской АЭС");</w:t>
      </w:r>
    </w:p>
    <w:p w:rsidR="000F1B8C" w:rsidRPr="000F1B8C" w:rsidRDefault="000F1B8C" w:rsidP="000F1B8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сЗв</w:t>
      </w:r>
      <w:proofErr w:type="spellEnd"/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(бэр) (ст. 2 Федерального закона № 2-ФЗ от 10.01.2002 "О социальных гарантиях гражданам, подвергшимся радиационному воздействию вследствие ядерных испытаний на Семипалатинском полигоне").</w:t>
      </w:r>
      <w:proofErr w:type="gramEnd"/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lastRenderedPageBreak/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Коллективным договором могут предусматриваться другие категории работников организации, пользующиеся преимущественным правом на оставление на работе при равной производительности труда и квалификации.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3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Письменное предупреждение о предстоящем увольнении.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На этом шаге необходимо выбрать один из вариантов для каждого работника:</w:t>
      </w:r>
    </w:p>
    <w:p w:rsidR="000F1B8C" w:rsidRPr="000F1B8C" w:rsidRDefault="000F1B8C" w:rsidP="000F1B8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предупредить работников, которых предполагается уволить, о предстоящем увольнении персонально и под расписку не менее чем за 2 месяца до увольнения (ч.2 ст.180 ТК РФ);</w:t>
      </w:r>
    </w:p>
    <w:p w:rsidR="000F1B8C" w:rsidRPr="000F1B8C" w:rsidRDefault="000F1B8C" w:rsidP="000F1B8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 письменного согласия таких работников расторгнуть с ними трудовой договор без предупреждения об увольнении за 2 месяца с одновременной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(ч.3 ст.180 ТК РФ).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В случае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,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если работник отказывается ознакомиться с письменным уведомлением о сокращении его должности, то такое уведомление направляется ему по домашнему адресу "заказным письмом с уведомлением". Также составляется акт об отказе ознакомиться с письменным уведомлением о сокращении должности работника. Это делается работодателем для того, чтобы впоследствии, если работник обратится в суд с иском о незаконности процедуры увольнения, работодатель смог доказать документально, что он сделал все для соблюдения процедуры, а нарушил ее именно работник.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4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Предложить письменно каждому подпадающему под сокращение работнику перевод на другую имеющуюся работу (ч.1 ст.180 ТК РФ).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Одновременно с предупреждением работника об увольнении в связи с сокращением численности и штата, работодатель должен принять меры к трудоустройству сокращаемых работников. Например, перевести их на другие должности внутри своего предприятия, переобучить, помочь в трудоустройстве на другие предприятия.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 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Предлагаемые при внутреннем переводе должности должны быть в новом штатном расписании, по ним должны существовать утвержденные должностные инструкции с перечнем обязанностей, а также должны быть утверждены оклады (или другие системы оплаты труда).</w:t>
      </w: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В первую очередь каждому работнику предлагается работа (должность), соответствующая квалификации работника. При отсутствии такой работы работодатель должен предложить работнику вакантную нижестоящую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lastRenderedPageBreak/>
        <w:t>должность (нижеоплачиваемую работу), которую он может выполнять с учетом его образования, квалификации, опыта работы и состояния здоровья.</w:t>
      </w: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Варианты 3-го шага могут быть следующие:</w:t>
      </w:r>
    </w:p>
    <w:p w:rsidR="000F1B8C" w:rsidRPr="000F1B8C" w:rsidRDefault="000F1B8C" w:rsidP="000F1B8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согласится, то необходимо соблюсти процедуру перевода.</w:t>
      </w:r>
    </w:p>
    <w:p w:rsidR="000F1B8C" w:rsidRPr="000F1B8C" w:rsidRDefault="000F1B8C" w:rsidP="000F1B8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откажется от предоставляемой работы, то необходимо оформить письменный отказ.</w:t>
      </w:r>
    </w:p>
    <w:p w:rsidR="000F1B8C" w:rsidRPr="000F1B8C" w:rsidRDefault="000F1B8C" w:rsidP="000F1B8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не может предоставить работнику вакантную должность, он должен составить акт о невозможности такого перевода.</w:t>
      </w:r>
    </w:p>
    <w:p w:rsidR="000F1B8C" w:rsidRPr="000F1B8C" w:rsidRDefault="000F1B8C" w:rsidP="000F1B8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работнику предложены вакансии, но он отказывается письменно ознакомиться с таким предложением, то об этом составляется акт.</w:t>
      </w:r>
    </w:p>
    <w:p w:rsid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Следует иметь в виду, что увольнение в связи с сокращением численности или штата работников организации допускается, если невозможно перевести работника с его согласия на другую работу (ч.2 ст.81 ТК РФ). Невыполнение данного требования является нарушением законодательства о труде. При отказе работника на перевод на другую работу необходимо получить от него отказ в письменном виде. Это позволит работодателю иметь в дальнейшем доказательства предложения работнику другой работы и свидетельство его отказа.</w:t>
      </w: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5 шаг</w:t>
      </w:r>
    </w:p>
    <w:p w:rsid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Письменное предложение появившихся новых вакансий накануне расторжения трудового договора (по истечении 2 месяцев).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Смотрите шаг №3.</w:t>
      </w: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6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Издание приказа о прекращении трудового договора.</w:t>
      </w:r>
    </w:p>
    <w:p w:rsidR="008D1239" w:rsidRP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Нужно помнить, что не допускается увольнение работника по инициативе работодателя (за исключением ликвидации организации) в период его временной нетрудоспособности и в период пребывания в отпуске. Если увольняется работник в возрасте до 18 лет, увольнение может иметь место только с согласия соответствующей государственной инспекции труда и комиссии по делам несовершеннолетних.</w:t>
      </w: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7 шаг</w:t>
      </w:r>
    </w:p>
    <w:p w:rsid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Ознакомление каждого работника с приказом об увольнении в связи с сокращением численности или штата работников организации под роспись.</w:t>
      </w:r>
    </w:p>
    <w:p w:rsid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С приказом работники должны быть ознакомлены не позднее 3 дней со дня его издания.</w:t>
      </w:r>
    </w:p>
    <w:p w:rsid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lastRenderedPageBreak/>
        <w:t>8 шаг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Регистрация приказа</w:t>
      </w:r>
      <w:r w:rsidR="00E62F8A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 xml:space="preserve"> в соответствующей системе документооборота учреждения (организации)</w:t>
      </w:r>
      <w:bookmarkStart w:id="0" w:name="_GoBack"/>
      <w:bookmarkEnd w:id="0"/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.</w:t>
      </w:r>
    </w:p>
    <w:p w:rsidR="008D1239" w:rsidRP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9 шаг</w:t>
      </w:r>
    </w:p>
    <w:p w:rsid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Расчет и выплата заработной платы, выходного пособия (в соответствии со ст. 178 ТК РФ) со всеми причитающимися работнику выплатами в день увольнения.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</w:t>
      </w:r>
    </w:p>
    <w:p w:rsid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Расчет денежной компенсации за все неиспользованные отпуска (оформление записки-расчета обязательно).</w:t>
      </w: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Статья 178. Выходные пособия</w:t>
      </w:r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При расторжении трудового договора в связи с ликвидацией организации (пункт 1 статьи 81) либо сокращением численности или штата работников организации (пункт 2 статьи 81)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</w:p>
    <w:p w:rsidR="000F1B8C" w:rsidRP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В исключительных случаях средний месячный заработок сохраняется </w:t>
      </w:r>
      <w:proofErr w:type="gramStart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, если в двухнедельный срок после увольнения работник обратился в этот орган и не был им трудоустроен.</w:t>
      </w: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Статья 180. Гарантии и компенсации работникам при ликвидации организации, сокращении численности или штата работников организации.</w:t>
      </w:r>
    </w:p>
    <w:p w:rsidR="000F1B8C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увольнении".</w:t>
      </w: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10 шаг</w:t>
      </w:r>
    </w:p>
    <w:p w:rsid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Оформление записи о прекращении трудового договора в трудовой книжке и личной карточке.</w:t>
      </w:r>
      <w:r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</w:t>
      </w:r>
    </w:p>
    <w:p w:rsidR="008D1239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Трудовые книжки работников организации заполняются в соответствии с Правилами ведения и хранения трудовых книжек, утвержденными постановлением Правительства Российской Федерации №225 от 16.04.2003 года и Инструкцией по заполнению трудовых книжек (Приложение №1 к Постановлению Минтруда России от 10.10.2003 года №69).</w:t>
      </w:r>
    </w:p>
    <w:p w:rsidR="008D1239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bdr w:val="none" w:sz="0" w:space="0" w:color="auto" w:frame="1"/>
          <w:lang w:eastAsia="ru-RU"/>
        </w:rPr>
        <w:t>11 шаг</w:t>
      </w:r>
    </w:p>
    <w:p w:rsidR="000F1B8C" w:rsidRPr="008D1239" w:rsidRDefault="000F1B8C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</w:pPr>
      <w:r w:rsidRPr="008D1239">
        <w:rPr>
          <w:rFonts w:ascii="Times New Roman" w:eastAsia="Times New Roman" w:hAnsi="Times New Roman" w:cs="Times New Roman"/>
          <w:b/>
          <w:color w:val="23242B"/>
          <w:sz w:val="28"/>
          <w:szCs w:val="28"/>
          <w:lang w:eastAsia="ru-RU"/>
        </w:rPr>
        <w:t>В день прекращения трудового договора выдать работнику трудовую книжку и произвести с ним расчет.</w:t>
      </w:r>
    </w:p>
    <w:p w:rsidR="000F1B8C" w:rsidRPr="000F1B8C" w:rsidRDefault="008D1239" w:rsidP="000F1B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lastRenderedPageBreak/>
        <w:t xml:space="preserve">        </w:t>
      </w:r>
      <w:r w:rsidR="000F1B8C" w:rsidRPr="000F1B8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В соответствии со ст.140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вышеуказанный срок выплатить не оспариваемую им сумму.</w:t>
      </w:r>
    </w:p>
    <w:p w:rsidR="00805161" w:rsidRPr="000F1B8C" w:rsidRDefault="00805161" w:rsidP="000F1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161" w:rsidRPr="000F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4D0"/>
    <w:multiLevelType w:val="multilevel"/>
    <w:tmpl w:val="95E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00BC2"/>
    <w:multiLevelType w:val="multilevel"/>
    <w:tmpl w:val="731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C1162"/>
    <w:multiLevelType w:val="multilevel"/>
    <w:tmpl w:val="2C7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E7860"/>
    <w:multiLevelType w:val="multilevel"/>
    <w:tmpl w:val="866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B55BB"/>
    <w:multiLevelType w:val="multilevel"/>
    <w:tmpl w:val="62E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20AF6"/>
    <w:multiLevelType w:val="multilevel"/>
    <w:tmpl w:val="601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D"/>
    <w:rsid w:val="000F1B8C"/>
    <w:rsid w:val="00805161"/>
    <w:rsid w:val="008D1239"/>
    <w:rsid w:val="00B2394D"/>
    <w:rsid w:val="00E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D17C-C90A-4285-80F7-6328DCDB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dcterms:created xsi:type="dcterms:W3CDTF">2021-01-21T05:37:00Z</dcterms:created>
  <dcterms:modified xsi:type="dcterms:W3CDTF">2021-01-21T06:20:00Z</dcterms:modified>
</cp:coreProperties>
</file>