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E3" w:rsidRDefault="00902AE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02AE3" w:rsidRDefault="00902AE3">
      <w:pPr>
        <w:pStyle w:val="ConsPlusNormal"/>
        <w:jc w:val="both"/>
        <w:outlineLvl w:val="0"/>
      </w:pPr>
    </w:p>
    <w:p w:rsidR="00902AE3" w:rsidRDefault="00902AE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02AE3" w:rsidRDefault="00902AE3">
      <w:pPr>
        <w:pStyle w:val="ConsPlusTitle"/>
        <w:jc w:val="center"/>
      </w:pPr>
    </w:p>
    <w:p w:rsidR="00902AE3" w:rsidRDefault="00902AE3">
      <w:pPr>
        <w:pStyle w:val="ConsPlusTitle"/>
        <w:jc w:val="center"/>
      </w:pPr>
      <w:r>
        <w:t>ПОСТАНОВЛЕНИЕ</w:t>
      </w:r>
    </w:p>
    <w:p w:rsidR="00902AE3" w:rsidRDefault="00902AE3">
      <w:pPr>
        <w:pStyle w:val="ConsPlusTitle"/>
        <w:jc w:val="center"/>
      </w:pPr>
      <w:r>
        <w:t>от 13 марта 2021 г. N 362</w:t>
      </w:r>
    </w:p>
    <w:p w:rsidR="00902AE3" w:rsidRDefault="00902AE3">
      <w:pPr>
        <w:pStyle w:val="ConsPlusTitle"/>
        <w:jc w:val="center"/>
      </w:pPr>
    </w:p>
    <w:p w:rsidR="00902AE3" w:rsidRDefault="00902AE3">
      <w:pPr>
        <w:pStyle w:val="ConsPlusTitle"/>
        <w:jc w:val="center"/>
      </w:pPr>
      <w:r>
        <w:t>О ГОСУДАРСТВЕННОЙ ПОДДЕРЖКЕ</w:t>
      </w:r>
    </w:p>
    <w:p w:rsidR="00902AE3" w:rsidRDefault="00902AE3">
      <w:pPr>
        <w:pStyle w:val="ConsPlusTitle"/>
        <w:jc w:val="center"/>
      </w:pPr>
      <w:r>
        <w:t>В 2021 ГОДУ ЮРИДИЧЕСКИХ ЛИЦ И ИНДИВИДУАЛЬНЫХ</w:t>
      </w:r>
    </w:p>
    <w:p w:rsidR="00902AE3" w:rsidRDefault="00902AE3">
      <w:pPr>
        <w:pStyle w:val="ConsPlusTitle"/>
        <w:jc w:val="center"/>
      </w:pPr>
      <w:r>
        <w:t>ПРЕДПРИНИМАТЕЛЕЙ ПРИ ТРУДОУСТРОЙСТВЕ БЕЗРАБОТНЫХ ГРАЖДАН</w:t>
      </w:r>
    </w:p>
    <w:p w:rsidR="00902AE3" w:rsidRDefault="00902AE3">
      <w:pPr>
        <w:pStyle w:val="ConsPlusNormal"/>
        <w:jc w:val="both"/>
      </w:pPr>
    </w:p>
    <w:p w:rsidR="00902AE3" w:rsidRDefault="00902AE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предоставления субсидий 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 в целях их стимулирования к трудоустройству безработных граждан.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2. Фонду социального страхования Российской Федерации обеспечить ежемесячное представление в Федеральную службу по труду и занятости информации о предоставлении субсидий юридическим лицам и индивидуальным предпринимателям в целях их стимулирования к трудоустройству безработных граждан в течение 3 рабочих дней после окончания отчетного месяца.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3. Федеральной службе по труду и занятости обеспечить мониторинг предоставления субсидий юридическим лицам и индивидуальным предпринимателям в целях их стимулирования к трудоустройству безработных граждан с ежемесячным представлением доклада в Министерство труда и социальной защиты Российской Федерации в течение 5 рабочих дней после окончания отчетного месяца и с представлением итогового доклада в Правительство Российской Федерации до 1 февраля 2022 г.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 xml:space="preserve">4. Федеральной службе по труду и </w:t>
      </w:r>
      <w:proofErr w:type="gramStart"/>
      <w:r>
        <w:t>занятости</w:t>
      </w:r>
      <w:proofErr w:type="gramEnd"/>
      <w:r>
        <w:t xml:space="preserve"> и Фонду социального страхования Российской Федерации заключить соглашение об информационном взаимодействии по вопросам осуществления предоставления субсидий юридическим лицам и индивидуальным предпринимателям в целях их стимулирования к трудоустройству безработных граждан в течение 5 рабочих дней со дня вступления в силу настоящего постановления.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5. Федеральной службе по труду и занятости при участии Фонда социального страхования Российской Федерации давать разъяснения по применению настоящего постановления.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 xml:space="preserve">6. Рекомендовать исполнительным органам государственной власти субъектов Российской Федерации оказывать содействие юридическим лицам и индивидуальным предпринимателям в реализации мероприятий по стимулированию к трудоустройству безработных граждан в рамках полномочий, предусмотренных </w:t>
      </w: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Федерации".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902AE3" w:rsidRDefault="00902AE3">
      <w:pPr>
        <w:pStyle w:val="ConsPlusNormal"/>
        <w:jc w:val="both"/>
      </w:pPr>
    </w:p>
    <w:p w:rsidR="00902AE3" w:rsidRDefault="00902AE3">
      <w:pPr>
        <w:pStyle w:val="ConsPlusNormal"/>
        <w:jc w:val="right"/>
      </w:pPr>
      <w:r>
        <w:t>Председатель Правительства</w:t>
      </w:r>
    </w:p>
    <w:p w:rsidR="00902AE3" w:rsidRDefault="00902AE3">
      <w:pPr>
        <w:pStyle w:val="ConsPlusNormal"/>
        <w:jc w:val="right"/>
      </w:pPr>
      <w:r>
        <w:t>Российской Федерации</w:t>
      </w:r>
    </w:p>
    <w:p w:rsidR="00902AE3" w:rsidRDefault="00902AE3">
      <w:pPr>
        <w:pStyle w:val="ConsPlusNormal"/>
        <w:jc w:val="right"/>
      </w:pPr>
      <w:r>
        <w:t>М.МИШУСТИН</w:t>
      </w:r>
    </w:p>
    <w:p w:rsidR="00902AE3" w:rsidRDefault="00902AE3">
      <w:pPr>
        <w:pStyle w:val="ConsPlusNormal"/>
        <w:jc w:val="both"/>
      </w:pPr>
    </w:p>
    <w:p w:rsidR="00902AE3" w:rsidRDefault="00902AE3">
      <w:pPr>
        <w:pStyle w:val="ConsPlusNormal"/>
        <w:jc w:val="both"/>
      </w:pPr>
    </w:p>
    <w:p w:rsidR="00902AE3" w:rsidRDefault="00902AE3">
      <w:pPr>
        <w:pStyle w:val="ConsPlusNormal"/>
        <w:jc w:val="both"/>
      </w:pPr>
    </w:p>
    <w:p w:rsidR="00902AE3" w:rsidRDefault="00902AE3">
      <w:pPr>
        <w:pStyle w:val="ConsPlusNormal"/>
        <w:jc w:val="both"/>
      </w:pPr>
    </w:p>
    <w:p w:rsidR="00902AE3" w:rsidRDefault="00902AE3">
      <w:pPr>
        <w:pStyle w:val="ConsPlusNormal"/>
        <w:jc w:val="both"/>
      </w:pPr>
    </w:p>
    <w:p w:rsidR="00902AE3" w:rsidRDefault="00902AE3">
      <w:pPr>
        <w:pStyle w:val="ConsPlusNormal"/>
        <w:jc w:val="right"/>
        <w:outlineLvl w:val="0"/>
      </w:pPr>
      <w:r>
        <w:t>Утверждены</w:t>
      </w:r>
    </w:p>
    <w:p w:rsidR="00902AE3" w:rsidRDefault="00902AE3">
      <w:pPr>
        <w:pStyle w:val="ConsPlusNormal"/>
        <w:jc w:val="right"/>
      </w:pPr>
      <w:r>
        <w:t>постановлением Правительства</w:t>
      </w:r>
    </w:p>
    <w:p w:rsidR="00902AE3" w:rsidRDefault="00902AE3">
      <w:pPr>
        <w:pStyle w:val="ConsPlusNormal"/>
        <w:jc w:val="right"/>
      </w:pPr>
      <w:r>
        <w:t>Российской Федерации</w:t>
      </w:r>
    </w:p>
    <w:p w:rsidR="00902AE3" w:rsidRDefault="00902AE3">
      <w:pPr>
        <w:pStyle w:val="ConsPlusNormal"/>
        <w:jc w:val="right"/>
      </w:pPr>
      <w:r>
        <w:t>от 13 марта 2021 г. N 362</w:t>
      </w:r>
    </w:p>
    <w:p w:rsidR="00902AE3" w:rsidRDefault="00902AE3">
      <w:pPr>
        <w:pStyle w:val="ConsPlusNormal"/>
        <w:jc w:val="both"/>
      </w:pPr>
    </w:p>
    <w:p w:rsidR="00902AE3" w:rsidRDefault="00902AE3">
      <w:pPr>
        <w:pStyle w:val="ConsPlusTitle"/>
        <w:jc w:val="center"/>
      </w:pPr>
      <w:bookmarkStart w:id="0" w:name="P32"/>
      <w:bookmarkEnd w:id="0"/>
      <w:r>
        <w:t>ПРАВИЛА</w:t>
      </w:r>
    </w:p>
    <w:p w:rsidR="00902AE3" w:rsidRDefault="00902AE3">
      <w:pPr>
        <w:pStyle w:val="ConsPlusTitle"/>
        <w:jc w:val="center"/>
      </w:pPr>
      <w:r>
        <w:t>ПРЕДОСТАВЛЕНИЯ СУБСИДИЙ ФОНДОМ СОЦИАЛЬНОГО</w:t>
      </w:r>
    </w:p>
    <w:p w:rsidR="00902AE3" w:rsidRDefault="00902AE3">
      <w:pPr>
        <w:pStyle w:val="ConsPlusTitle"/>
        <w:jc w:val="center"/>
      </w:pPr>
      <w:r>
        <w:t>СТРАХОВАНИЯ РОССИЙСКОЙ ФЕДЕРАЦИИ В 2021 ГОДУ ИЗ БЮДЖЕТА</w:t>
      </w:r>
    </w:p>
    <w:p w:rsidR="00902AE3" w:rsidRDefault="00902AE3">
      <w:pPr>
        <w:pStyle w:val="ConsPlusTitle"/>
        <w:jc w:val="center"/>
      </w:pPr>
      <w:r>
        <w:t>ФОНДА СОЦИАЛЬНОГО СТРАХОВАНИЯ РОССИЙСКОЙ ФЕДЕРАЦИИ</w:t>
      </w:r>
    </w:p>
    <w:p w:rsidR="00902AE3" w:rsidRDefault="00902AE3">
      <w:pPr>
        <w:pStyle w:val="ConsPlusTitle"/>
        <w:jc w:val="center"/>
      </w:pPr>
      <w:r>
        <w:t>ЮРИДИЧЕСКИМ ЛИЦАМ И ИНДИВИДУАЛЬНЫМ ПРЕДПРИНИМАТЕЛЯМ</w:t>
      </w:r>
    </w:p>
    <w:p w:rsidR="00902AE3" w:rsidRDefault="00902AE3">
      <w:pPr>
        <w:pStyle w:val="ConsPlusTitle"/>
        <w:jc w:val="center"/>
      </w:pPr>
      <w:r>
        <w:t>В ЦЕЛЯХ ИХ СТИМУЛИРОВАНИЯ К ТРУДОУСТРОЙСТВУ</w:t>
      </w:r>
    </w:p>
    <w:p w:rsidR="00902AE3" w:rsidRDefault="00902AE3">
      <w:pPr>
        <w:pStyle w:val="ConsPlusTitle"/>
        <w:jc w:val="center"/>
      </w:pPr>
      <w:r>
        <w:t>БЕЗРАБОТНЫХ ГРАЖДАН</w:t>
      </w:r>
    </w:p>
    <w:p w:rsidR="00902AE3" w:rsidRDefault="00902AE3">
      <w:pPr>
        <w:pStyle w:val="ConsPlusNormal"/>
        <w:jc w:val="both"/>
      </w:pPr>
    </w:p>
    <w:p w:rsidR="00902AE3" w:rsidRDefault="00902AE3">
      <w:pPr>
        <w:pStyle w:val="ConsPlusNormal"/>
        <w:ind w:firstLine="540"/>
        <w:jc w:val="both"/>
      </w:pPr>
      <w:bookmarkStart w:id="1" w:name="P40"/>
      <w:bookmarkEnd w:id="1"/>
      <w:r>
        <w:t>1. Настоящие Правила устанавливают цели, условия и порядок предоставления субсидий в 2021 году Фондом социального страхования Российской Федерации (далее - Фонд) из бюджета Фонда юридическим лицам и индивидуальным предпринимателям в целях их стимулирования к трудоустройству безработных граждан (далее соответственно - работодатели, субсидии).</w:t>
      </w:r>
    </w:p>
    <w:p w:rsidR="00902AE3" w:rsidRDefault="00902AE3">
      <w:pPr>
        <w:pStyle w:val="ConsPlusNormal"/>
        <w:spacing w:before="220"/>
        <w:ind w:firstLine="540"/>
        <w:jc w:val="both"/>
      </w:pPr>
      <w:bookmarkStart w:id="2" w:name="P41"/>
      <w:bookmarkEnd w:id="2"/>
      <w:r>
        <w:t>2. Целью предоставления субсидий является частичная компенсация затрат работодателя на выплату заработной платы работникам из числа трудоустроенных безработных граждан, которые отвечают следующим критериям: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а) на 1 января 2021 г. зарегистрированы в качестве безработных граждан в органах службы занятости;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б) на дату направления органами службы занятости для трудоустройства к работодателю являлись безработными гражданами;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в) 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"Налог на профессиональный доход".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3. Предоставление субсидий работодателям осуществляется Фондом за счет межбюджетных трансфертов, предоставляемых бюджету Фонда из федерального бюджета.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4. Предоставление субсидий осуществляется Фондом на основании реестра для предоставления субсидий (далее - реестр) без заключения соглашения о предоставлении субсидии.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 xml:space="preserve">Предоставление субсидий осуществляется Фондом в пределах средств федерального бюджета, предоставленных бюджету Фонда на цели, указанные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902AE3" w:rsidRDefault="00902AE3">
      <w:pPr>
        <w:pStyle w:val="ConsPlusNormal"/>
        <w:spacing w:before="220"/>
        <w:ind w:firstLine="540"/>
        <w:jc w:val="both"/>
      </w:pPr>
      <w:bookmarkStart w:id="3" w:name="P48"/>
      <w:bookmarkEnd w:id="3"/>
      <w:r>
        <w:t>5. Условиями для включения работодателя в реестр являются:</w:t>
      </w:r>
    </w:p>
    <w:p w:rsidR="00902AE3" w:rsidRDefault="00902AE3">
      <w:pPr>
        <w:pStyle w:val="ConsPlusNormal"/>
        <w:spacing w:before="220"/>
        <w:ind w:firstLine="540"/>
        <w:jc w:val="both"/>
      </w:pPr>
      <w:bookmarkStart w:id="4" w:name="P49"/>
      <w:bookmarkEnd w:id="4"/>
      <w:r>
        <w:t>а) наличие государственной регистрации работодателя в соответствии с законодательством Российской Федерации, осуществленной до 1 января 2021 г.;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 xml:space="preserve">б) направление заявления, указанного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Правил;</w:t>
      </w:r>
    </w:p>
    <w:p w:rsidR="00902AE3" w:rsidRDefault="00902AE3">
      <w:pPr>
        <w:pStyle w:val="ConsPlusNormal"/>
        <w:spacing w:before="220"/>
        <w:ind w:firstLine="540"/>
        <w:jc w:val="both"/>
      </w:pPr>
      <w:bookmarkStart w:id="5" w:name="P51"/>
      <w:bookmarkEnd w:id="5"/>
      <w:r>
        <w:t xml:space="preserve">в) отсутствие у работодателя на дату направления в Фонд заявления, указанного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заболеваний;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lastRenderedPageBreak/>
        <w:t xml:space="preserve">г) отсутствие у работодателя на дату направления в Фонд заявления, указанного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 xml:space="preserve">д) работодатель на дату направления в Фонд заявления, указанного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не находится в процессе реорганизации (за исключением реорганизации в форме присоединения к работодателю другого юридического лица), ликвидации, в отношении работодателя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работодатели, являющиеся индивидуальными предпринимателями, не прекратили деятельность в качестве индивидуального предпринимателя;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 xml:space="preserve">е) неполучение работодателем на дату направления в Фонд заявления, указанного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из федерального бюджета средств в соответствии с иными нормативными правовыми актами на цели, предусмотренные </w:t>
      </w:r>
      <w:hyperlink w:anchor="P40" w:history="1">
        <w:r>
          <w:rPr>
            <w:color w:val="0000FF"/>
          </w:rPr>
          <w:t>пунктом 1</w:t>
        </w:r>
      </w:hyperlink>
      <w:r>
        <w:t xml:space="preserve"> настоящих Правил;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 xml:space="preserve">ж) работодатель на дату направления в Фонд заявления, указанного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</w:t>
      </w:r>
      <w:hyperlink r:id="rId6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 xml:space="preserve">з) отсутствие в реестре дисквалифицированных лиц на дату направления в Фонд заявления, указанного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работодателя;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и) трудоустройство работодателем безработных граждан на условиях полного рабочего дня с учетом режима рабочего времени, установленного правилами внутреннего трудового распорядка работодателя;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 xml:space="preserve">к) выплата работодателем заработной платы трудоустроенным безработным гражданам в размере не ниже величины минимального размера оплаты труда, установленного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труда";</w:t>
      </w:r>
    </w:p>
    <w:p w:rsidR="00902AE3" w:rsidRDefault="00902AE3">
      <w:pPr>
        <w:pStyle w:val="ConsPlusNormal"/>
        <w:spacing w:before="220"/>
        <w:ind w:firstLine="540"/>
        <w:jc w:val="both"/>
      </w:pPr>
      <w:bookmarkStart w:id="6" w:name="P59"/>
      <w:bookmarkEnd w:id="6"/>
      <w:r>
        <w:t xml:space="preserve">л) отсутствие у работодателя на дату направления в Фонд заявления, указанного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задолженности по заработной плате;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 xml:space="preserve">м) наличие у Фонда свободных остатков лимитов бюджетных обязательств, предусмотренных на цели, указанные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настоящих Правил, исходя из прогнозируемых кассовых расходов на предоставление субсидии работодателям, включенным в реестр или исключенным из реестра по методике, определяемой Фондом;</w:t>
      </w:r>
    </w:p>
    <w:p w:rsidR="00902AE3" w:rsidRDefault="00902AE3">
      <w:pPr>
        <w:pStyle w:val="ConsPlusNormal"/>
        <w:spacing w:before="220"/>
        <w:ind w:firstLine="540"/>
        <w:jc w:val="both"/>
      </w:pPr>
      <w:bookmarkStart w:id="7" w:name="P61"/>
      <w:bookmarkEnd w:id="7"/>
      <w:r>
        <w:t xml:space="preserve">н) отсутствие у работодателя займа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февраля 2021 г. N 279 "Об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деятельности".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 xml:space="preserve">6. Основанием для отказа во включении в реестр является отсутствие свободных остатков лимитов бюджетных обязательств, предусмотренных на цели, указанные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настоящих Правил, и (или) несоответствие работодателя условиям, указанным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lastRenderedPageBreak/>
        <w:t xml:space="preserve">7. Работодатель, направляя заявление, указанное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подтверждает соблюдение условий, установленных </w:t>
      </w:r>
      <w:hyperlink w:anchor="P49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51" w:history="1">
        <w:r>
          <w:rPr>
            <w:color w:val="0000FF"/>
          </w:rPr>
          <w:t>"в"</w:t>
        </w:r>
      </w:hyperlink>
      <w:r>
        <w:t xml:space="preserve"> - </w:t>
      </w:r>
      <w:hyperlink w:anchor="P59" w:history="1">
        <w:r>
          <w:rPr>
            <w:color w:val="0000FF"/>
          </w:rPr>
          <w:t>"л"</w:t>
        </w:r>
      </w:hyperlink>
      <w:r>
        <w:t xml:space="preserve"> и </w:t>
      </w:r>
      <w:hyperlink w:anchor="P61" w:history="1">
        <w:r>
          <w:rPr>
            <w:color w:val="0000FF"/>
          </w:rPr>
          <w:t>"н" пункта 5</w:t>
        </w:r>
      </w:hyperlink>
      <w:r>
        <w:t xml:space="preserve"> настоящих Правил.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 xml:space="preserve">8. Фонд исключает работодателя из реестра при наличии оснований, указанных в </w:t>
      </w:r>
      <w:hyperlink w:anchor="P105" w:history="1">
        <w:r>
          <w:rPr>
            <w:color w:val="0000FF"/>
          </w:rPr>
          <w:t>пункте 23</w:t>
        </w:r>
      </w:hyperlink>
      <w:r>
        <w:t xml:space="preserve"> настоящих Правил, и при получении заявления, указанного в </w:t>
      </w:r>
      <w:hyperlink w:anchor="P74" w:history="1">
        <w:r>
          <w:rPr>
            <w:color w:val="0000FF"/>
          </w:rPr>
          <w:t>пункте 14</w:t>
        </w:r>
      </w:hyperlink>
      <w:r>
        <w:t xml:space="preserve"> настоящих Правил.</w:t>
      </w:r>
    </w:p>
    <w:p w:rsidR="00902AE3" w:rsidRDefault="00902AE3">
      <w:pPr>
        <w:pStyle w:val="ConsPlusNormal"/>
        <w:spacing w:before="220"/>
        <w:ind w:firstLine="540"/>
        <w:jc w:val="both"/>
      </w:pPr>
      <w:bookmarkStart w:id="8" w:name="P65"/>
      <w:bookmarkEnd w:id="8"/>
      <w:r>
        <w:t xml:space="preserve">9. Размер субсидии определяется как произведение величины минимального размера оплаты труда, установленного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безработных граждан, соответствующих критериям, установленным </w:t>
      </w:r>
      <w:hyperlink w:anchor="P41" w:history="1">
        <w:r>
          <w:rPr>
            <w:color w:val="0000FF"/>
          </w:rPr>
          <w:t>пунктом 2</w:t>
        </w:r>
      </w:hyperlink>
      <w:r>
        <w:t xml:space="preserve"> настоящих Правил (далее - трудоустроенные безработные граждане), по истечении 1-го, 3-го и 6-го месяцев с даты их трудоустройства.</w:t>
      </w:r>
    </w:p>
    <w:p w:rsidR="00902AE3" w:rsidRDefault="00902AE3">
      <w:pPr>
        <w:pStyle w:val="ConsPlusNormal"/>
        <w:spacing w:before="220"/>
        <w:ind w:firstLine="540"/>
        <w:jc w:val="both"/>
      </w:pPr>
      <w:bookmarkStart w:id="9" w:name="P66"/>
      <w:bookmarkEnd w:id="9"/>
      <w:r>
        <w:t>10. Предоставление субсидии осуществляется Фондом: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а) по истечении 1-го месяца работы трудоустроенного безработного гражданина;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б) по истечении 3-го месяца работы трудоустроенного безработного гражданина;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в) по истечении 6-го месяца работы трудоустроенного безработного гражданина.</w:t>
      </w:r>
    </w:p>
    <w:p w:rsidR="00902AE3" w:rsidRDefault="00902AE3">
      <w:pPr>
        <w:pStyle w:val="ConsPlusNormal"/>
        <w:spacing w:before="220"/>
        <w:ind w:firstLine="540"/>
        <w:jc w:val="both"/>
      </w:pPr>
      <w:bookmarkStart w:id="10" w:name="P70"/>
      <w:bookmarkEnd w:id="10"/>
      <w:r>
        <w:t>11. В целях предоставления субсидии работодатель направляет заявление с приложением перечня свободных рабочих мест и вакантных должностей, на которые предполагается трудоустройство безработных граждан, в органы службы занятости с использованием личного кабинета информационно-аналитической системы "Общероссийская база вакансий "Работа в России" (далее - портал "Работа в России").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 xml:space="preserve">12. Форма заявления и перечня свободных рабочих мест и вакантных должностей, указанных в </w:t>
      </w:r>
      <w:hyperlink w:anchor="P70" w:history="1">
        <w:r>
          <w:rPr>
            <w:color w:val="0000FF"/>
          </w:rPr>
          <w:t>пункте 11</w:t>
        </w:r>
      </w:hyperlink>
      <w:r>
        <w:t xml:space="preserve"> настоящих Правил, а также порядок их заполнения и формат предоставления утверждаются Федеральной службой по труду и занятости.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 xml:space="preserve">13. Органы службы занятости в рамках полномочий, предусмотренных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Федерации", оказывают работодателю содействие в подборе необходимых работников из числа безработных граждан.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В приоритетном порядке указанный подбор осуществляется в отношении безработных граждан, относящихся к категории испытывающих трудности в поиске работы (инвалиды, лица, освобожденные из учреждений, исполняющих наказание в виде лишения свободы, несовершеннолетние в возрасте от 14 до 18 лет, граждане предпенсионного возраста, беженцы и вынужденные переселенцы, граждане, уволенные с военной службы, и члены их семей, одинокие и многодетные родители, воспитывающие несовершеннолетних детей, детей-инвалидов, граждане, подвергшиеся воздействию радиации вследствие чернобыльской и других радиационных аварий и катастроф, граждане в возрасте от 18 до 20 лет, имеющие среднее профессиональное образование и ищущие работу впервые).</w:t>
      </w:r>
    </w:p>
    <w:p w:rsidR="00902AE3" w:rsidRDefault="00902AE3">
      <w:pPr>
        <w:pStyle w:val="ConsPlusNormal"/>
        <w:spacing w:before="220"/>
        <w:ind w:firstLine="540"/>
        <w:jc w:val="both"/>
      </w:pPr>
      <w:bookmarkStart w:id="11" w:name="P74"/>
      <w:bookmarkEnd w:id="11"/>
      <w:r>
        <w:t>14. Работодатель вправе подать в Фонд заявление об отказе в предоставлении субсидии.</w:t>
      </w:r>
    </w:p>
    <w:p w:rsidR="00902AE3" w:rsidRDefault="00902AE3">
      <w:pPr>
        <w:pStyle w:val="ConsPlusNormal"/>
        <w:spacing w:before="220"/>
        <w:ind w:firstLine="540"/>
        <w:jc w:val="both"/>
      </w:pPr>
      <w:bookmarkStart w:id="12" w:name="P75"/>
      <w:bookmarkEnd w:id="12"/>
      <w:r>
        <w:t>15. Органы исполнительной власти субъектов Российской Федерации, осуществляющие полномочия в сфере занятости населения: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 xml:space="preserve">а) направляют в Фонд с использованием федеральной государственной информационной системы "Единая интегрированная информационная система "Соцстрах" Фонда в течение 3 рабочих дней со дня трудоустройства безработных граждан по форматам, определяемым Фондом, сведения о работодателях, трудоустроивших безработных граждан, а также о трудоустроенных </w:t>
      </w:r>
      <w:r>
        <w:lastRenderedPageBreak/>
        <w:t>безработных гражданах;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б) ежемесячно представляют в Федеральную службу по труду и занятости информацию о численности трудоустроенных безработных граждан.</w:t>
      </w:r>
    </w:p>
    <w:p w:rsidR="00902AE3" w:rsidRDefault="00902AE3">
      <w:pPr>
        <w:pStyle w:val="ConsPlusNormal"/>
        <w:spacing w:before="220"/>
        <w:ind w:firstLine="540"/>
        <w:jc w:val="both"/>
      </w:pPr>
      <w:bookmarkStart w:id="13" w:name="P78"/>
      <w:bookmarkEnd w:id="13"/>
      <w:r>
        <w:t>16. Работодатель не ранее чем через месяц после даты, с которой трудоустроенный безработный гражданин приступил к исполнению трудовых обязанностей в соответствии с трудовым договором, заключенным с работодателем, но не позднее 1 ноября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"Единая интегрированная информационная система "Соцстрах" Фонда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Указанное заявление формируется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 xml:space="preserve">17. Заявление, указанное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формируется с указанием: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а) следующих сведений о работодателе: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наименование организации;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фамилия, имя, отчество (при наличии) индивидуального предпринимателя;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код причины постановки на учет;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индивидуального предпринимателя;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реквизиты для перечисления субсидии (наименование банка, банковский идентификационный код, корреспондентский счет, номер расчетного счета или номер банковской карты, являющейся национальным платежным инструментом);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б) следующих сведений по каждому трудоустроенному безработному гражданину: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дата рождения;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в системе обязательного пенсионного страхования;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сумма страховых взносов в государственные внебюджетные фонды;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размер районного коэффициента;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дата заключения трудового договора и дата, с которой трудоустроенный безработный гражданин приступил к исполнению трудовых обязанностей;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lastRenderedPageBreak/>
        <w:t>дата и номер приказа работодателя о приеме на работу безработного гражданина;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 xml:space="preserve">в) сведений о подтверждении соответствия условиям, указанным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 xml:space="preserve">18. Формат представления заявления, указанного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определяется Фондом.</w:t>
      </w:r>
    </w:p>
    <w:p w:rsidR="00902AE3" w:rsidRDefault="00902AE3">
      <w:pPr>
        <w:pStyle w:val="ConsPlusNormal"/>
        <w:spacing w:before="220"/>
        <w:ind w:firstLine="540"/>
        <w:jc w:val="both"/>
      </w:pPr>
      <w:bookmarkStart w:id="14" w:name="P99"/>
      <w:bookmarkEnd w:id="14"/>
      <w:r>
        <w:t>19. Фонд (в том числе с использованием каналов межведомственного взаимодействия) осуществляет: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 xml:space="preserve">а) проверку работодателя и трудоустроенных безработных граждан на предмет включения сведений о них в состав сведений, направленных в Фонд в соответствии с </w:t>
      </w:r>
      <w:hyperlink w:anchor="P75" w:history="1">
        <w:r>
          <w:rPr>
            <w:color w:val="0000FF"/>
          </w:rPr>
          <w:t>пунктом 15</w:t>
        </w:r>
      </w:hyperlink>
      <w:r>
        <w:t xml:space="preserve"> настоящих Правил;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 xml:space="preserve">б) идентификацию трудоустроенных безработных граждан, указанных в заявлении, указанном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и проверку факта их трудоустройства у работодателя и выплаты им заработной платы в размере не ниже величины минимального размера оплаты труда, установленного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труда", в том числе с использованием страхового номера индивидуального лицевого счета работника в системе индивидуального (персонифицированного) учета посредством направления запроса в Пенсионный фонд Российской Федерации и Федеральную налоговую службу.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 xml:space="preserve">20. Указанные в </w:t>
      </w:r>
      <w:hyperlink w:anchor="P99" w:history="1">
        <w:r>
          <w:rPr>
            <w:color w:val="0000FF"/>
          </w:rPr>
          <w:t>пункте 19</w:t>
        </w:r>
      </w:hyperlink>
      <w:r>
        <w:t xml:space="preserve"> настоящих Правил проверка и идентификация осуществляются Фондом по истечении каждого из периодов, указанных в </w:t>
      </w:r>
      <w:hyperlink w:anchor="P66" w:history="1">
        <w:r>
          <w:rPr>
            <w:color w:val="0000FF"/>
          </w:rPr>
          <w:t>пункте 10</w:t>
        </w:r>
      </w:hyperlink>
      <w:r>
        <w:t xml:space="preserve"> настоящих Правил.</w:t>
      </w:r>
    </w:p>
    <w:p w:rsidR="00902AE3" w:rsidRDefault="00902AE3">
      <w:pPr>
        <w:pStyle w:val="ConsPlusNormal"/>
        <w:spacing w:before="220"/>
        <w:ind w:firstLine="540"/>
        <w:jc w:val="both"/>
      </w:pPr>
      <w:bookmarkStart w:id="15" w:name="P103"/>
      <w:bookmarkEnd w:id="15"/>
      <w:r>
        <w:t xml:space="preserve">21. По итогам проверки и идентификации, установленных </w:t>
      </w:r>
      <w:hyperlink w:anchor="P99" w:history="1">
        <w:r>
          <w:rPr>
            <w:color w:val="0000FF"/>
          </w:rPr>
          <w:t>пунктом 19</w:t>
        </w:r>
      </w:hyperlink>
      <w:r>
        <w:t xml:space="preserve"> настоящих Правил, для расчета размера субсидии принимаются только те трудоустроенные безработные граждане из числа указанных в заявлении, предусмотренном </w:t>
      </w:r>
      <w:hyperlink w:anchor="P78" w:history="1">
        <w:r>
          <w:rPr>
            <w:color w:val="0000FF"/>
          </w:rPr>
          <w:t>пунктом 16</w:t>
        </w:r>
      </w:hyperlink>
      <w:r>
        <w:t xml:space="preserve"> настоящих Правил, сведения о которых направлены в Фонд в соответствии с </w:t>
      </w:r>
      <w:hyperlink w:anchor="P75" w:history="1">
        <w:r>
          <w:rPr>
            <w:color w:val="0000FF"/>
          </w:rPr>
          <w:t>пунктом 15</w:t>
        </w:r>
      </w:hyperlink>
      <w:r>
        <w:t xml:space="preserve"> настоящих Правил.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 xml:space="preserve">22. В целях подтверждения соответствия работодателя условиям, установленным </w:t>
      </w:r>
      <w:hyperlink w:anchor="P48" w:history="1">
        <w:r>
          <w:rPr>
            <w:color w:val="0000FF"/>
          </w:rPr>
          <w:t>пунктом 5</w:t>
        </w:r>
      </w:hyperlink>
      <w:r>
        <w:t xml:space="preserve"> настоящих Правил, Фонд вправе истребовать у работодателя соответствующие документы и осуществлять проверку работодателя.</w:t>
      </w:r>
    </w:p>
    <w:p w:rsidR="00902AE3" w:rsidRDefault="00902AE3">
      <w:pPr>
        <w:pStyle w:val="ConsPlusNormal"/>
        <w:spacing w:before="220"/>
        <w:ind w:firstLine="540"/>
        <w:jc w:val="both"/>
      </w:pPr>
      <w:bookmarkStart w:id="16" w:name="P105"/>
      <w:bookmarkEnd w:id="16"/>
      <w:r>
        <w:t xml:space="preserve">23. Фонд в случае отрицательного результата проверки и идентификации, установленных </w:t>
      </w:r>
      <w:hyperlink w:anchor="P99" w:history="1">
        <w:r>
          <w:rPr>
            <w:color w:val="0000FF"/>
          </w:rPr>
          <w:t>пунктом 19</w:t>
        </w:r>
      </w:hyperlink>
      <w:r>
        <w:t xml:space="preserve"> настоящих Правил, в течение 10 рабочих дней со дня направления заявления, указанного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формирует сообщение об отказе работодателю в предоставлении субсидии и об исключении из реестра и направляет его работодателю в личный кабинет страхователя на официальном сайте Фонда в информационно-телекоммуникационной сети "Интернет" (далее - сеть "Интернет").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 xml:space="preserve">24. Фонд в случае положительного результата проверки и идентификации, установленных </w:t>
      </w:r>
      <w:hyperlink w:anchor="P99" w:history="1">
        <w:r>
          <w:rPr>
            <w:color w:val="0000FF"/>
          </w:rPr>
          <w:t>пунктом 19</w:t>
        </w:r>
      </w:hyperlink>
      <w:r>
        <w:t xml:space="preserve"> настоящих Правил, производит расчет размера субсидии в соответствии с </w:t>
      </w:r>
      <w:hyperlink w:anchor="P65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902AE3" w:rsidRDefault="00902AE3">
      <w:pPr>
        <w:pStyle w:val="ConsPlusNormal"/>
        <w:spacing w:before="220"/>
        <w:ind w:firstLine="540"/>
        <w:jc w:val="both"/>
      </w:pPr>
      <w:bookmarkStart w:id="17" w:name="P107"/>
      <w:bookmarkEnd w:id="17"/>
      <w:r>
        <w:t xml:space="preserve">25. Предоставление субсидии осуществляется Фондом в течение 10 рабочих дней со дня направления заявления, указанного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путем перечисления в соответствии с реквизитами, указанными работодателем в заявлении, указанном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на расчетные счета работодателя, открытые в российских кредитных организациях.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 xml:space="preserve">26. Предоставление субсидии по истечении 3-го месяца работы трудоустроенного безработного гражданина и по истечении 6-го месяца работы трудоустроенного безработного гражданина производится Фондом после проведения проверки и идентификации, установленных </w:t>
      </w:r>
      <w:hyperlink w:anchor="P99" w:history="1">
        <w:r>
          <w:rPr>
            <w:color w:val="0000FF"/>
          </w:rPr>
          <w:t>пунктом 19</w:t>
        </w:r>
      </w:hyperlink>
      <w:r>
        <w:t xml:space="preserve"> настоящих Правил, по истечении соответственно 102 и 192 дней после дня, с которого </w:t>
      </w:r>
      <w:r>
        <w:lastRenderedPageBreak/>
        <w:t xml:space="preserve">трудоустроенный безработный гражданин приступил к исполнению трудовых обязанностей в соответствии с трудовым договором, заключенным с работодателем, но не позднее 1 ноября текущего финансового года, в порядке, предусмотренном </w:t>
      </w:r>
      <w:hyperlink w:anchor="P103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107" w:history="1">
        <w:r>
          <w:rPr>
            <w:color w:val="0000FF"/>
          </w:rPr>
          <w:t>25</w:t>
        </w:r>
      </w:hyperlink>
      <w:r>
        <w:t xml:space="preserve"> настоящих Правил.</w:t>
      </w:r>
    </w:p>
    <w:p w:rsidR="00902AE3" w:rsidRDefault="00902AE3">
      <w:pPr>
        <w:pStyle w:val="ConsPlusNormal"/>
        <w:spacing w:before="220"/>
        <w:ind w:firstLine="540"/>
        <w:jc w:val="both"/>
      </w:pPr>
      <w:bookmarkStart w:id="18" w:name="P109"/>
      <w:bookmarkEnd w:id="18"/>
      <w:r>
        <w:t xml:space="preserve">27. В случае изменения численности трудоустроенных безработных граждан, а также в случае обнаружения работодателем ошибок, влияющих на расчет размера субсидии, допущенных им при направлении заявления, указанного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для перерасчета размера субсидии, предоставленной Фондом, работодатель направляет в Фонд заявление в порядке, установленном </w:t>
      </w:r>
      <w:hyperlink w:anchor="P78" w:history="1">
        <w:r>
          <w:rPr>
            <w:color w:val="0000FF"/>
          </w:rPr>
          <w:t>пунктом 16</w:t>
        </w:r>
      </w:hyperlink>
      <w:r>
        <w:t xml:space="preserve"> настоящих Правил, с пояснением работодателя, подтверждающим обоснованность такого перерасчета.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Формат представления указанного заявления определяется Фондом.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 xml:space="preserve">28. В случае отрицательного результата проверки и идентификации, предусмотренных </w:t>
      </w:r>
      <w:hyperlink w:anchor="P99" w:history="1">
        <w:r>
          <w:rPr>
            <w:color w:val="0000FF"/>
          </w:rPr>
          <w:t>пунктом 19</w:t>
        </w:r>
      </w:hyperlink>
      <w:r>
        <w:t xml:space="preserve"> настоящих Правил, Фонд в течение 10 рабочих дней со дня направления заявления, указанного в </w:t>
      </w:r>
      <w:hyperlink w:anchor="P109" w:history="1">
        <w:r>
          <w:rPr>
            <w:color w:val="0000FF"/>
          </w:rPr>
          <w:t>пункте 27</w:t>
        </w:r>
      </w:hyperlink>
      <w:r>
        <w:t xml:space="preserve"> настоящих Правил, формирует сообщение об отказе в перерасчете размера субсидии и направляет его работодателю в личный кабинет страхователя на официальном сайте Фонда в сети "Интернет".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 xml:space="preserve">29. После проведения проверки и идентификации, предусмотренных </w:t>
      </w:r>
      <w:hyperlink w:anchor="P99" w:history="1">
        <w:r>
          <w:rPr>
            <w:color w:val="0000FF"/>
          </w:rPr>
          <w:t>пунктом 19</w:t>
        </w:r>
      </w:hyperlink>
      <w:r>
        <w:t xml:space="preserve"> настоящих Правил, Фонд производит перерасчет размера субсидии и осуществляет его перечисление работодателю в течение 10 рабочих дней со дня направления заявления, указанного в </w:t>
      </w:r>
      <w:hyperlink w:anchor="P109" w:history="1">
        <w:r>
          <w:rPr>
            <w:color w:val="0000FF"/>
          </w:rPr>
          <w:t>пункте 27</w:t>
        </w:r>
      </w:hyperlink>
      <w:r>
        <w:t xml:space="preserve"> настоящих Правил.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30. Информация о перечислении субсидии направляется Фондом работодателю в личный кабинет страхователя на официальном сайте Фонда в сети "Интернет" не позднее 2 рабочих дней, следующих за днем перечисления средств работодателю.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 xml:space="preserve">31. Работодатель, направляя заявление, указанное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настоящих Правил, дает согласие: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а) на осуществление Фондом и органом государственного финансового контроля обязательных проверок соблюдения целей, условий и порядка предоставления субсидии, установленных настоящими Правилами (далее - обязательные проверки);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б) на возврат в доход бюджета Фонда полученной субсидии, при использовании которой было допущено несоблюдение целей, условий и порядка предоставления субсидии, выявленное по результатам обязательных проверок;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 xml:space="preserve">в) на достижение результата предоставления субсидии, установленного </w:t>
      </w:r>
      <w:hyperlink w:anchor="P123" w:history="1">
        <w:r>
          <w:rPr>
            <w:color w:val="0000FF"/>
          </w:rPr>
          <w:t>пунктом 35</w:t>
        </w:r>
      </w:hyperlink>
      <w:r>
        <w:t xml:space="preserve"> настоящих Правил.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 xml:space="preserve">32. Проверка соблюдения условий предоставления субсидии, указанных в </w:t>
      </w:r>
      <w:hyperlink w:anchor="P4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51" w:history="1">
        <w:r>
          <w:rPr>
            <w:color w:val="0000FF"/>
          </w:rPr>
          <w:t>"в" пункта 5</w:t>
        </w:r>
      </w:hyperlink>
      <w:r>
        <w:t xml:space="preserve"> настоящих Правил, осуществляется Фондом с использованием сведений, получаемых в том числе по каналам межведомственного взаимодействия.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 xml:space="preserve">33. В случае установления факта выплаты трудоустроенным безработным гражданам за счет Фонда пособий по временной нетрудоспособности, периоды которой совпали полностью или частично с периодами, установленными </w:t>
      </w:r>
      <w:hyperlink w:anchor="P66" w:history="1">
        <w:r>
          <w:rPr>
            <w:color w:val="0000FF"/>
          </w:rPr>
          <w:t>пунктом 10</w:t>
        </w:r>
      </w:hyperlink>
      <w:r>
        <w:t xml:space="preserve"> настоящих Правил, денежные средства в размере, равном сумме пособий по временной нетрудоспособности, подлежат возврату работодателем в бюджет Фонда в полном объеме в соответствии с законодательством Российской Федерации.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 xml:space="preserve">34. В случае установления по итогам обязательных проверок факта несоблюдения целей, условий и порядка предоставления субсидии, предусмотренных настоящими Правилами, а также в случае недостижения результата предоставления субсидии, установленного </w:t>
      </w:r>
      <w:hyperlink w:anchor="P123" w:history="1">
        <w:r>
          <w:rPr>
            <w:color w:val="0000FF"/>
          </w:rPr>
          <w:t>пунктом 35</w:t>
        </w:r>
      </w:hyperlink>
      <w:r>
        <w:t xml:space="preserve"> настоящих </w:t>
      </w:r>
      <w:r>
        <w:lastRenderedPageBreak/>
        <w:t>Правил, соответствующие средства подлежат возврату в доход бюджета Фонда: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а) в течение 10 рабочих дней со дня получения работодателем требования, направленного Фондом;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б) в сроки, установленные в соответствии с бюджетным законодательством Российской Федерации, при наличии у работодателя представления и (или) предписания уполномоченного органа государственного финансового контроля.</w:t>
      </w:r>
    </w:p>
    <w:p w:rsidR="00902AE3" w:rsidRDefault="00902AE3">
      <w:pPr>
        <w:pStyle w:val="ConsPlusNormal"/>
        <w:spacing w:before="220"/>
        <w:ind w:firstLine="540"/>
        <w:jc w:val="both"/>
      </w:pPr>
      <w:bookmarkStart w:id="19" w:name="P123"/>
      <w:bookmarkEnd w:id="19"/>
      <w:r>
        <w:t>35. Результатом предоставления субсидии является сохранение работодателем занятости на 15 декабря 2021 г. не менее 80 процентов численности трудоустроенных безработных граждан.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Оценка результата предоставления субсидии осуществляется Фондом с использованием сведений, получаемых по каналам межведомственного взаимодействия из информационных систем Пенсионного фонда Российской Федерации.</w:t>
      </w:r>
    </w:p>
    <w:p w:rsidR="00902AE3" w:rsidRDefault="00902AE3">
      <w:pPr>
        <w:pStyle w:val="ConsPlusNormal"/>
        <w:spacing w:before="220"/>
        <w:ind w:firstLine="540"/>
        <w:jc w:val="both"/>
      </w:pPr>
      <w:bookmarkStart w:id="20" w:name="P125"/>
      <w:bookmarkEnd w:id="20"/>
      <w:r>
        <w:t xml:space="preserve">36. В случае если работодателем по состоянию на 15 декабря 2021 г. допущено недостижение значения результата предоставления субсидии, установленного </w:t>
      </w:r>
      <w:hyperlink w:anchor="P123" w:history="1">
        <w:r>
          <w:rPr>
            <w:color w:val="0000FF"/>
          </w:rPr>
          <w:t>пунктом 35</w:t>
        </w:r>
      </w:hyperlink>
      <w:r>
        <w:t xml:space="preserve"> настоящих Правил, размер средств, подлежащих возврату в бюджет Фонда до 1 июня года, следующего за годом предоставления субсидии (V</w:t>
      </w:r>
      <w:r>
        <w:rPr>
          <w:vertAlign w:val="subscript"/>
        </w:rPr>
        <w:t>возврата</w:t>
      </w:r>
      <w:r>
        <w:t>), рассчитывается по формуле:</w:t>
      </w:r>
    </w:p>
    <w:p w:rsidR="00902AE3" w:rsidRDefault="00902AE3">
      <w:pPr>
        <w:pStyle w:val="ConsPlusNormal"/>
        <w:jc w:val="both"/>
      </w:pPr>
    </w:p>
    <w:p w:rsidR="00902AE3" w:rsidRDefault="00902AE3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V</w:t>
      </w:r>
      <w:r>
        <w:rPr>
          <w:vertAlign w:val="subscript"/>
        </w:rPr>
        <w:t>суб</w:t>
      </w:r>
      <w:r>
        <w:t xml:space="preserve"> x k,</w:t>
      </w:r>
    </w:p>
    <w:p w:rsidR="00902AE3" w:rsidRDefault="00902AE3">
      <w:pPr>
        <w:pStyle w:val="ConsPlusNormal"/>
        <w:jc w:val="both"/>
      </w:pPr>
    </w:p>
    <w:p w:rsidR="00902AE3" w:rsidRDefault="00902AE3">
      <w:pPr>
        <w:pStyle w:val="ConsPlusNormal"/>
        <w:ind w:firstLine="540"/>
        <w:jc w:val="both"/>
      </w:pPr>
      <w:r>
        <w:t>где: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</w:t>
      </w:r>
      <w:r>
        <w:t xml:space="preserve"> - размер субсидии, предоставленной работодателю;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37. Коэффициент возврата субсидии (k) определяется по формуле:</w:t>
      </w:r>
    </w:p>
    <w:p w:rsidR="00902AE3" w:rsidRDefault="00902AE3">
      <w:pPr>
        <w:pStyle w:val="ConsPlusNormal"/>
        <w:jc w:val="both"/>
      </w:pPr>
    </w:p>
    <w:p w:rsidR="00902AE3" w:rsidRDefault="00902AE3">
      <w:pPr>
        <w:pStyle w:val="ConsPlusNormal"/>
        <w:jc w:val="center"/>
      </w:pPr>
      <w:r w:rsidRPr="0056799A">
        <w:rPr>
          <w:position w:val="-22"/>
        </w:rPr>
        <w:pict>
          <v:shape id="_x0000_i1025" style="width:59.25pt;height:33.75pt" coordsize="" o:spt="100" adj="0,,0" path="" filled="f" stroked="f">
            <v:stroke joinstyle="miter"/>
            <v:imagedata r:id="rId12" o:title="base_1_380068_32768"/>
            <v:formulas/>
            <v:path o:connecttype="segments"/>
          </v:shape>
        </w:pict>
      </w:r>
    </w:p>
    <w:p w:rsidR="00902AE3" w:rsidRDefault="00902AE3">
      <w:pPr>
        <w:pStyle w:val="ConsPlusNormal"/>
        <w:jc w:val="both"/>
      </w:pPr>
    </w:p>
    <w:p w:rsidR="00902AE3" w:rsidRDefault="00902AE3">
      <w:pPr>
        <w:pStyle w:val="ConsPlusNormal"/>
        <w:ind w:firstLine="540"/>
        <w:jc w:val="both"/>
      </w:pPr>
      <w:r>
        <w:t>где: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T - фактически достигнутое на 15 декабря 2021 г. значение результата предоставления субсидии;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 xml:space="preserve">S - плановое значение результата предоставления субсидии, установленного </w:t>
      </w:r>
      <w:hyperlink w:anchor="P123" w:history="1">
        <w:r>
          <w:rPr>
            <w:color w:val="0000FF"/>
          </w:rPr>
          <w:t>пунктом 35</w:t>
        </w:r>
      </w:hyperlink>
      <w:r>
        <w:t xml:space="preserve"> настоящих Правил.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 xml:space="preserve">38. Основанием для освобождения работодателя от применения мер ответственности, предусмотренных </w:t>
      </w:r>
      <w:hyperlink w:anchor="P125" w:history="1">
        <w:r>
          <w:rPr>
            <w:color w:val="0000FF"/>
          </w:rPr>
          <w:t>пунктом 36</w:t>
        </w:r>
      </w:hyperlink>
      <w:r>
        <w:t xml:space="preserve"> настоящих Правил,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902AE3" w:rsidRDefault="00902AE3">
      <w:pPr>
        <w:pStyle w:val="ConsPlusNormal"/>
        <w:spacing w:before="220"/>
        <w:ind w:firstLine="540"/>
        <w:jc w:val="both"/>
      </w:pPr>
      <w:r>
        <w:t>39. Фондом и органом государственного финансового контроля осуществляются обязательные проверки соблюдения работодателем целей, условий и порядка предоставления субсидии.</w:t>
      </w:r>
    </w:p>
    <w:p w:rsidR="00902AE3" w:rsidRDefault="00902AE3">
      <w:pPr>
        <w:pStyle w:val="ConsPlusNormal"/>
        <w:jc w:val="both"/>
      </w:pPr>
    </w:p>
    <w:p w:rsidR="00902AE3" w:rsidRDefault="00902AE3">
      <w:pPr>
        <w:pStyle w:val="ConsPlusNormal"/>
        <w:jc w:val="both"/>
      </w:pPr>
    </w:p>
    <w:p w:rsidR="00902AE3" w:rsidRDefault="00902A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28C0" w:rsidRDefault="008F28C0">
      <w:bookmarkStart w:id="21" w:name="_GoBack"/>
      <w:bookmarkEnd w:id="21"/>
    </w:p>
    <w:sectPr w:rsidR="008F28C0" w:rsidSect="007B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E3"/>
    <w:rsid w:val="008F28C0"/>
    <w:rsid w:val="0090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E10A2-757F-43F4-94D4-CD92BE13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2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2A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CA41672E748C18925579430D622F1746717027B6DEFD8E98136EFC7D359BC250200E09C16C0C70090757220D1781D115C8DC98F0225918q7x9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CA41672E748C18925579430D622F1746717A2FB7D6FD8E98136EFC7D359BC242205605C06E1270041201734Bq4x3E" TargetMode="External"/><Relationship Id="rId12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CA41672E748C18925579430D622F17477E7B26B7D4FD8E98136EFC7D359BC250200E0DCA385D3455010271574288CE15D6DEq9xDE" TargetMode="External"/><Relationship Id="rId11" Type="http://schemas.openxmlformats.org/officeDocument/2006/relationships/hyperlink" Target="consultantplus://offline/ref=30CA41672E748C18925579430D622F1746717A2FB7D6FD8E98136EFC7D359BC242205605C06E1270041201734Bq4x3E" TargetMode="External"/><Relationship Id="rId5" Type="http://schemas.openxmlformats.org/officeDocument/2006/relationships/hyperlink" Target="consultantplus://offline/ref=30CA41672E748C18925579430D622F1746717825B0D1FD8E98136EFC7D359BC250200E0BC26F07245148567E484092D013C8DE9CECq2x1E" TargetMode="External"/><Relationship Id="rId10" Type="http://schemas.openxmlformats.org/officeDocument/2006/relationships/hyperlink" Target="consultantplus://offline/ref=30CA41672E748C18925579430D622F1746717825B0D1FD8E98136EFC7D359BC242205605C06E1270041201734Bq4x3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0CA41672E748C18925579430D622F1746717A2FB7D6FD8E98136EFC7D359BC242205605C06E1270041201734Bq4x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3749</Words>
  <Characters>21372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Башкова Людмила Михайловна</dc:creator>
  <cp:keywords/>
  <dc:description/>
  <cp:lastModifiedBy>Башкова Людмила Михайловна</cp:lastModifiedBy>
  <cp:revision>1</cp:revision>
  <dcterms:created xsi:type="dcterms:W3CDTF">2021-04-12T04:49:00Z</dcterms:created>
  <dcterms:modified xsi:type="dcterms:W3CDTF">2021-04-12T04:50:00Z</dcterms:modified>
</cp:coreProperties>
</file>