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11" w:rsidRPr="001E76C4" w:rsidRDefault="003E1511" w:rsidP="003E151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1E76C4">
        <w:rPr>
          <w:b/>
          <w:bCs/>
          <w:kern w:val="36"/>
          <w:sz w:val="32"/>
          <w:szCs w:val="32"/>
        </w:rPr>
        <w:t xml:space="preserve">Уже год как Пенсионный фонд </w:t>
      </w:r>
      <w:proofErr w:type="spellStart"/>
      <w:r w:rsidRPr="001E76C4">
        <w:rPr>
          <w:b/>
          <w:bCs/>
          <w:kern w:val="36"/>
          <w:sz w:val="32"/>
          <w:szCs w:val="32"/>
        </w:rPr>
        <w:t>проактивно</w:t>
      </w:r>
      <w:proofErr w:type="spellEnd"/>
      <w:r w:rsidRPr="001E76C4">
        <w:rPr>
          <w:b/>
          <w:bCs/>
          <w:kern w:val="36"/>
          <w:sz w:val="32"/>
          <w:szCs w:val="32"/>
        </w:rPr>
        <w:t xml:space="preserve"> оформляет сертификаты на материнский капитал</w:t>
      </w:r>
    </w:p>
    <w:p w:rsidR="003E1511" w:rsidRDefault="003E1511" w:rsidP="003E1511"/>
    <w:p w:rsidR="003E1511" w:rsidRPr="00C162DD" w:rsidRDefault="003E1511" w:rsidP="00C162DD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C162DD">
        <w:rPr>
          <w:rStyle w:val="af4"/>
          <w:rFonts w:ascii="Times New Roman" w:hAnsi="Times New Roman"/>
          <w:b w:val="0"/>
          <w:sz w:val="28"/>
          <w:szCs w:val="28"/>
        </w:rPr>
        <w:t xml:space="preserve">15 апреля 2020 года Пенсионный фонд приступил к </w:t>
      </w:r>
      <w:proofErr w:type="spellStart"/>
      <w:r w:rsidRPr="00C162DD">
        <w:rPr>
          <w:rStyle w:val="af4"/>
          <w:rFonts w:ascii="Times New Roman" w:hAnsi="Times New Roman"/>
          <w:b w:val="0"/>
          <w:sz w:val="28"/>
          <w:szCs w:val="28"/>
        </w:rPr>
        <w:t>проактивной</w:t>
      </w:r>
      <w:proofErr w:type="spellEnd"/>
      <w:r w:rsidRPr="00C162DD">
        <w:rPr>
          <w:rStyle w:val="af4"/>
          <w:rFonts w:ascii="Times New Roman" w:hAnsi="Times New Roman"/>
          <w:b w:val="0"/>
          <w:sz w:val="28"/>
          <w:szCs w:val="28"/>
        </w:rPr>
        <w:t xml:space="preserve"> выдаче сертификатов на материнский (семейный) капитал, то есть без личного обращения граждан с заявлением и документами в ПФР. Это означает, что после рождения ребенка, дающего право на </w:t>
      </w:r>
      <w:proofErr w:type="gramStart"/>
      <w:r w:rsidRPr="00C162DD">
        <w:rPr>
          <w:rStyle w:val="af4"/>
          <w:rFonts w:ascii="Times New Roman" w:hAnsi="Times New Roman"/>
          <w:b w:val="0"/>
          <w:sz w:val="28"/>
          <w:szCs w:val="28"/>
        </w:rPr>
        <w:t>МСК</w:t>
      </w:r>
      <w:proofErr w:type="gramEnd"/>
      <w:r w:rsidRPr="00C162DD">
        <w:rPr>
          <w:rStyle w:val="af4"/>
          <w:rFonts w:ascii="Times New Roman" w:hAnsi="Times New Roman"/>
          <w:b w:val="0"/>
          <w:sz w:val="28"/>
          <w:szCs w:val="28"/>
        </w:rPr>
        <w:t>, сертификат оформляется автоматически и семья может распорядиться средствами по любым предусмотренным законом направлениям, не обращаясь за получением сертификата. Все необходимые для этого сведения Пенсионный фонд запросит самостоятельно.</w:t>
      </w:r>
    </w:p>
    <w:p w:rsidR="003E1511" w:rsidRPr="003E1511" w:rsidRDefault="003E1511" w:rsidP="00C162D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E1511">
        <w:rPr>
          <w:rFonts w:ascii="Times New Roman" w:hAnsi="Times New Roman"/>
          <w:sz w:val="28"/>
          <w:szCs w:val="28"/>
        </w:rPr>
        <w:t>Сведения о появлении ребёнка, дающего право на материнский капитал, поступают в ПФР из государственного реестра записей актов гражданского состояния. Пенсионный фонд проверяет информацию о детях и родителях для определения права и выносит решение о выдаче сертификата.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</w:r>
    </w:p>
    <w:p w:rsidR="003E1511" w:rsidRPr="003E1511" w:rsidRDefault="003E1511" w:rsidP="00C162D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E1511">
        <w:rPr>
          <w:rFonts w:ascii="Times New Roman" w:hAnsi="Times New Roman"/>
          <w:sz w:val="28"/>
          <w:szCs w:val="28"/>
        </w:rPr>
        <w:t>Сейчас сертификат оформляется только в электронном виде. Но, при необходимости, мама может получить на бумажном носителе его копию, заверенную руководителем органа по месту обращения, либо выписку из федерального регистра, где также будет содержаться информация о выданном сертификате.</w:t>
      </w:r>
    </w:p>
    <w:p w:rsidR="003E1511" w:rsidRPr="003E1511" w:rsidRDefault="003E1511" w:rsidP="00C162DD">
      <w:pPr>
        <w:pStyle w:val="a8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1511">
        <w:rPr>
          <w:rFonts w:ascii="Times New Roman" w:hAnsi="Times New Roman"/>
          <w:sz w:val="28"/>
          <w:szCs w:val="28"/>
        </w:rPr>
        <w:t>Средствами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9E51B6" w:rsidRPr="003E1511" w:rsidRDefault="009E51B6" w:rsidP="003E1511"/>
    <w:sectPr w:rsidR="009E51B6" w:rsidRPr="003E1511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541BEE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541BEE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E1511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162DD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1663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3</cp:revision>
  <cp:lastPrinted>2020-12-11T04:16:00Z</cp:lastPrinted>
  <dcterms:created xsi:type="dcterms:W3CDTF">2021-04-25T14:49:00Z</dcterms:created>
  <dcterms:modified xsi:type="dcterms:W3CDTF">2021-04-26T03:42:00Z</dcterms:modified>
</cp:coreProperties>
</file>