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A" w:rsidRPr="000C531A" w:rsidRDefault="000C531A" w:rsidP="007030FF">
      <w:pPr>
        <w:pStyle w:val="aff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B3D50">
        <w:rPr>
          <w:b/>
          <w:sz w:val="36"/>
          <w:szCs w:val="36"/>
        </w:rPr>
        <w:t xml:space="preserve"> </w:t>
      </w:r>
      <w:r w:rsidR="007030FF" w:rsidRPr="000C531A">
        <w:rPr>
          <w:b/>
          <w:sz w:val="36"/>
          <w:szCs w:val="36"/>
        </w:rPr>
        <w:t xml:space="preserve">Как изменился размер социальной доплаты к пенсиям </w:t>
      </w:r>
    </w:p>
    <w:p w:rsidR="007030FF" w:rsidRPr="000C531A" w:rsidRDefault="000C531A" w:rsidP="007030FF">
      <w:pPr>
        <w:pStyle w:val="aff3"/>
        <w:rPr>
          <w:b/>
          <w:sz w:val="36"/>
          <w:szCs w:val="36"/>
        </w:rPr>
      </w:pPr>
      <w:r w:rsidRPr="000C531A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 xml:space="preserve">   </w:t>
      </w:r>
      <w:r w:rsidR="006B3D50">
        <w:rPr>
          <w:b/>
          <w:sz w:val="36"/>
          <w:szCs w:val="36"/>
        </w:rPr>
        <w:t xml:space="preserve">  </w:t>
      </w:r>
      <w:r w:rsidRPr="000C531A">
        <w:rPr>
          <w:b/>
          <w:sz w:val="36"/>
          <w:szCs w:val="36"/>
        </w:rPr>
        <w:t xml:space="preserve"> </w:t>
      </w:r>
      <w:r w:rsidR="007030FF" w:rsidRPr="000C531A">
        <w:rPr>
          <w:b/>
          <w:sz w:val="36"/>
          <w:szCs w:val="36"/>
        </w:rPr>
        <w:t>в 2021 году?</w:t>
      </w:r>
    </w:p>
    <w:p w:rsidR="007030FF" w:rsidRDefault="007030FF" w:rsidP="007030FF">
      <w:pPr>
        <w:pStyle w:val="aff3"/>
        <w:rPr>
          <w:b/>
          <w:sz w:val="28"/>
          <w:szCs w:val="28"/>
        </w:rPr>
      </w:pP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sz w:val="26"/>
          <w:szCs w:val="26"/>
        </w:rPr>
        <w:t xml:space="preserve">Одним из направлений повышения уровня жизни пенсионеров, доход которых ниже прожиточного минимума, является государственная социальная помощь в виде доплаты к пенсии до уровня прожиточного минимума </w:t>
      </w:r>
      <w:r w:rsidRPr="007030FF">
        <w:rPr>
          <w:color w:val="000000"/>
          <w:sz w:val="26"/>
          <w:szCs w:val="26"/>
        </w:rPr>
        <w:t>в регионе его проживания или фактического пребывания.</w:t>
      </w:r>
      <w:r w:rsidRPr="007030FF">
        <w:rPr>
          <w:sz w:val="26"/>
          <w:szCs w:val="26"/>
        </w:rPr>
        <w:t xml:space="preserve"> </w:t>
      </w:r>
    </w:p>
    <w:p w:rsidR="007030FF" w:rsidRPr="007030FF" w:rsidRDefault="007030FF" w:rsidP="00703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sz w:val="26"/>
          <w:szCs w:val="26"/>
        </w:rPr>
      </w:pPr>
      <w:r w:rsidRPr="007030FF">
        <w:rPr>
          <w:color w:val="000000"/>
          <w:sz w:val="26"/>
          <w:szCs w:val="26"/>
        </w:rPr>
        <w:t xml:space="preserve">           </w:t>
      </w:r>
      <w:r w:rsidRPr="007030FF">
        <w:rPr>
          <w:sz w:val="26"/>
          <w:szCs w:val="26"/>
        </w:rPr>
        <w:t xml:space="preserve">На </w:t>
      </w:r>
      <w:r w:rsidR="000E3989">
        <w:rPr>
          <w:sz w:val="26"/>
          <w:szCs w:val="26"/>
        </w:rPr>
        <w:t>01.04.2021 года</w:t>
      </w:r>
      <w:r w:rsidRPr="007030FF">
        <w:rPr>
          <w:sz w:val="26"/>
          <w:szCs w:val="26"/>
        </w:rPr>
        <w:t xml:space="preserve"> в Пермском крае </w:t>
      </w:r>
      <w:r w:rsidRPr="007030FF">
        <w:rPr>
          <w:color w:val="000000"/>
          <w:sz w:val="26"/>
          <w:szCs w:val="26"/>
        </w:rPr>
        <w:t>федеральная социальная доплата к пенсии выплачивается</w:t>
      </w:r>
      <w:r w:rsidRPr="007030FF">
        <w:rPr>
          <w:sz w:val="26"/>
          <w:szCs w:val="26"/>
        </w:rPr>
        <w:t xml:space="preserve"> </w:t>
      </w:r>
      <w:r w:rsidR="000E3989">
        <w:rPr>
          <w:sz w:val="26"/>
          <w:szCs w:val="26"/>
        </w:rPr>
        <w:t>76 552</w:t>
      </w:r>
      <w:r w:rsidRPr="007030FF">
        <w:rPr>
          <w:sz w:val="26"/>
          <w:szCs w:val="26"/>
        </w:rPr>
        <w:t xml:space="preserve"> неработающим пенсионерам. Средний размер доплаты составляет </w:t>
      </w:r>
      <w:r w:rsidR="000E3989">
        <w:rPr>
          <w:sz w:val="26"/>
          <w:szCs w:val="26"/>
        </w:rPr>
        <w:t>2 427,42</w:t>
      </w:r>
      <w:r w:rsidR="006B3D50">
        <w:rPr>
          <w:sz w:val="26"/>
          <w:szCs w:val="26"/>
        </w:rPr>
        <w:t xml:space="preserve"> </w:t>
      </w:r>
      <w:r w:rsidRPr="007030FF">
        <w:rPr>
          <w:sz w:val="26"/>
          <w:szCs w:val="26"/>
        </w:rPr>
        <w:t>руб.</w:t>
      </w:r>
    </w:p>
    <w:p w:rsidR="007030FF" w:rsidRPr="007030FF" w:rsidRDefault="007030FF" w:rsidP="00703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sz w:val="26"/>
          <w:szCs w:val="26"/>
        </w:rPr>
      </w:pPr>
      <w:r w:rsidRPr="007030FF">
        <w:rPr>
          <w:sz w:val="26"/>
          <w:szCs w:val="26"/>
        </w:rPr>
        <w:t xml:space="preserve">          </w:t>
      </w:r>
      <w:r w:rsidR="002C0359">
        <w:rPr>
          <w:sz w:val="26"/>
          <w:szCs w:val="26"/>
        </w:rPr>
        <w:t xml:space="preserve">За 1 квартал </w:t>
      </w:r>
      <w:r w:rsidRPr="007030FF">
        <w:rPr>
          <w:sz w:val="26"/>
          <w:szCs w:val="26"/>
        </w:rPr>
        <w:t xml:space="preserve">2021 г. на эти цели в Прикамье израсходовано </w:t>
      </w:r>
      <w:r w:rsidR="002C0359">
        <w:rPr>
          <w:sz w:val="26"/>
          <w:szCs w:val="26"/>
        </w:rPr>
        <w:t>0,53</w:t>
      </w:r>
      <w:r w:rsidRPr="007030FF">
        <w:rPr>
          <w:sz w:val="26"/>
          <w:szCs w:val="26"/>
        </w:rPr>
        <w:t xml:space="preserve"> мл</w:t>
      </w:r>
      <w:r w:rsidR="002C0359">
        <w:rPr>
          <w:sz w:val="26"/>
          <w:szCs w:val="26"/>
        </w:rPr>
        <w:t>рд</w:t>
      </w:r>
      <w:r w:rsidRPr="007030FF">
        <w:rPr>
          <w:sz w:val="26"/>
          <w:szCs w:val="26"/>
        </w:rPr>
        <w:t xml:space="preserve">. рублей. До конца года в целом на выплату федеральной социальной доплаты к пенсии заложено </w:t>
      </w:r>
      <w:r w:rsidR="002C0359">
        <w:rPr>
          <w:sz w:val="26"/>
          <w:szCs w:val="26"/>
        </w:rPr>
        <w:t>2,45</w:t>
      </w:r>
      <w:bookmarkStart w:id="0" w:name="_GoBack"/>
      <w:bookmarkEnd w:id="0"/>
      <w:r w:rsidRPr="007030FF">
        <w:rPr>
          <w:sz w:val="26"/>
          <w:szCs w:val="26"/>
        </w:rPr>
        <w:t xml:space="preserve"> млрд. руб. бюджетных ассигнований.</w:t>
      </w:r>
    </w:p>
    <w:p w:rsidR="007030FF" w:rsidRPr="007030FF" w:rsidRDefault="007030FF" w:rsidP="007030FF">
      <w:pPr>
        <w:rPr>
          <w:sz w:val="26"/>
          <w:szCs w:val="26"/>
        </w:rPr>
      </w:pPr>
      <w:r w:rsidRPr="007030FF">
        <w:rPr>
          <w:sz w:val="26"/>
          <w:szCs w:val="26"/>
        </w:rPr>
        <w:t xml:space="preserve">          В 2021 году </w:t>
      </w:r>
      <w:r w:rsidRPr="007030FF">
        <w:rPr>
          <w:color w:val="000000"/>
          <w:sz w:val="26"/>
          <w:szCs w:val="26"/>
        </w:rPr>
        <w:t>прожиточный</w:t>
      </w:r>
      <w:r w:rsidRPr="007030FF">
        <w:rPr>
          <w:sz w:val="26"/>
          <w:szCs w:val="26"/>
        </w:rPr>
        <w:t xml:space="preserve"> минимум пенсионера в регионе  установлен в размере 9 613 руб. (закон Пермского края от 27.11.2020г. №593-ПК). Для сравнения: в 2020 году он составлял 8 777 руб.</w:t>
      </w: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sz w:val="26"/>
          <w:szCs w:val="26"/>
        </w:rPr>
        <w:t xml:space="preserve">Важно отметить, что право на федеральную социальную доплату  к пенсии приобретают проживающие на территории Российской Федерации, неработающие пенсионеры, общая сумма материального обеспечения которых ниже прожиточного минимума, установленного в субъекте РФ по месту жительства. </w:t>
      </w:r>
    </w:p>
    <w:p w:rsidR="007030FF" w:rsidRPr="007030FF" w:rsidRDefault="007030FF" w:rsidP="007030FF">
      <w:pPr>
        <w:ind w:firstLine="708"/>
        <w:rPr>
          <w:color w:val="000000"/>
          <w:sz w:val="26"/>
          <w:szCs w:val="26"/>
        </w:rPr>
      </w:pPr>
      <w:r w:rsidRPr="007030FF">
        <w:rPr>
          <w:sz w:val="26"/>
          <w:szCs w:val="26"/>
        </w:rPr>
        <w:t>При подсчете общей суммы материального обеспечения пенсионера учитываются пенсия  (в том числе сумма полагающейся страховой пенсии по старости с учетом фиксированной выплаты к страховой пенсии; повышенной фиксированной выплаты к страховой пенсии, в случае отказа пенсионера от получения указанных пенсий), срочная пенсионная выплата, дополнительное ежемесячное материальное обеспечение, ежемесячная денежная выплата - ЕДВ (включая стоимость набора социальных услуг - НСУ), а также иные меры социальной поддержки (помощи), установленные законодательством субъектов РФ в денежном выражении. Это могут быть региональные ежемесячные доплаты к пенсии, выплачиваемые за счет средств краевого бюджета, за исключением мер социальной поддержки, предоставляемых единовременно.</w:t>
      </w:r>
      <w:r w:rsidRPr="007030FF">
        <w:rPr>
          <w:color w:val="000000"/>
          <w:sz w:val="26"/>
          <w:szCs w:val="26"/>
        </w:rPr>
        <w:t xml:space="preserve"> </w:t>
      </w:r>
    </w:p>
    <w:p w:rsidR="007030FF" w:rsidRPr="007030FF" w:rsidRDefault="007030FF" w:rsidP="007030FF">
      <w:pPr>
        <w:ind w:firstLine="708"/>
        <w:rPr>
          <w:sz w:val="26"/>
          <w:szCs w:val="26"/>
        </w:rPr>
      </w:pPr>
      <w:r w:rsidRPr="007030FF">
        <w:rPr>
          <w:color w:val="000000"/>
          <w:sz w:val="26"/>
          <w:szCs w:val="26"/>
        </w:rPr>
        <w:t>Федеральная социальная доплата выплачивается в большинстве субъектов Российской Федерации. При трудоустройстве  пенсионера выплата ФСД прекращается.</w:t>
      </w:r>
    </w:p>
    <w:p w:rsidR="007030FF" w:rsidRPr="007030FF" w:rsidRDefault="007030FF" w:rsidP="007030FF">
      <w:pPr>
        <w:pStyle w:val="aff3"/>
        <w:rPr>
          <w:rStyle w:val="afa"/>
          <w:b w:val="0"/>
          <w:sz w:val="28"/>
          <w:szCs w:val="28"/>
        </w:rPr>
      </w:pPr>
      <w:r w:rsidRPr="007030FF">
        <w:rPr>
          <w:sz w:val="28"/>
          <w:szCs w:val="28"/>
        </w:rPr>
        <w:t xml:space="preserve">    </w:t>
      </w:r>
    </w:p>
    <w:p w:rsidR="00003EE0" w:rsidRPr="007030FF" w:rsidRDefault="00003EE0" w:rsidP="002C24A4">
      <w:pPr>
        <w:rPr>
          <w:sz w:val="28"/>
          <w:szCs w:val="28"/>
        </w:rPr>
      </w:pPr>
    </w:p>
    <w:sectPr w:rsidR="00003EE0" w:rsidRPr="007030FF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31" w:rsidRDefault="00BE4431">
      <w:r>
        <w:separator/>
      </w:r>
    </w:p>
  </w:endnote>
  <w:endnote w:type="continuationSeparator" w:id="1">
    <w:p w:rsidR="00BE4431" w:rsidRDefault="00BE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F2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F2D9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1F2D9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F2D9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F2D99" w:rsidRPr="001204F6">
      <w:rPr>
        <w:sz w:val="16"/>
        <w:szCs w:val="16"/>
      </w:rPr>
      <w:fldChar w:fldCharType="separate"/>
    </w:r>
    <w:r w:rsidR="00065198">
      <w:rPr>
        <w:noProof/>
        <w:sz w:val="16"/>
        <w:szCs w:val="16"/>
      </w:rPr>
      <w:t>1</w:t>
    </w:r>
    <w:r w:rsidR="001F2D9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F2D9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F2D99" w:rsidRPr="001204F6">
      <w:rPr>
        <w:sz w:val="16"/>
        <w:szCs w:val="16"/>
      </w:rPr>
      <w:fldChar w:fldCharType="separate"/>
    </w:r>
    <w:r w:rsidR="00065198">
      <w:rPr>
        <w:noProof/>
        <w:sz w:val="16"/>
        <w:szCs w:val="16"/>
      </w:rPr>
      <w:t>1</w:t>
    </w:r>
    <w:r w:rsidR="001F2D9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31" w:rsidRDefault="00BE4431">
      <w:r>
        <w:separator/>
      </w:r>
    </w:p>
  </w:footnote>
  <w:footnote w:type="continuationSeparator" w:id="1">
    <w:p w:rsidR="00BE4431" w:rsidRDefault="00BE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1F2D9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C531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065198"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65198"/>
    <w:rsid w:val="00071532"/>
    <w:rsid w:val="00074EE1"/>
    <w:rsid w:val="00083D85"/>
    <w:rsid w:val="00095EF4"/>
    <w:rsid w:val="000A015F"/>
    <w:rsid w:val="000C2E81"/>
    <w:rsid w:val="000C3DDB"/>
    <w:rsid w:val="000C531A"/>
    <w:rsid w:val="000E3989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2D99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0359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41D49"/>
    <w:rsid w:val="005522AF"/>
    <w:rsid w:val="0055342B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3D50"/>
    <w:rsid w:val="006B4D2A"/>
    <w:rsid w:val="006C1D72"/>
    <w:rsid w:val="006E353E"/>
    <w:rsid w:val="00701580"/>
    <w:rsid w:val="007030FF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3E04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E4431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7</cp:revision>
  <cp:lastPrinted>2021-04-28T09:18:00Z</cp:lastPrinted>
  <dcterms:created xsi:type="dcterms:W3CDTF">2021-04-27T05:04:00Z</dcterms:created>
  <dcterms:modified xsi:type="dcterms:W3CDTF">2021-04-28T09:19:00Z</dcterms:modified>
</cp:coreProperties>
</file>