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4" w:rsidRDefault="008B64C4" w:rsidP="008B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127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C4" w:rsidRPr="008B64C4" w:rsidRDefault="008B64C4" w:rsidP="008B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C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64C4" w:rsidRDefault="00CD1DA1" w:rsidP="008B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64C4" w:rsidRPr="008B64C4">
        <w:rPr>
          <w:rFonts w:ascii="Times New Roman" w:hAnsi="Times New Roman" w:cs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в </w:t>
      </w:r>
      <w:proofErr w:type="spellStart"/>
      <w:r w:rsidR="008B64C4" w:rsidRPr="008B64C4">
        <w:rPr>
          <w:rFonts w:ascii="Times New Roman" w:hAnsi="Times New Roman" w:cs="Times New Roman"/>
          <w:b/>
          <w:sz w:val="28"/>
          <w:szCs w:val="28"/>
        </w:rPr>
        <w:t>Уинс</w:t>
      </w:r>
      <w:r w:rsidR="00D277F1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="00D277F1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за 2021</w:t>
      </w:r>
      <w:r w:rsidR="008B64C4" w:rsidRPr="008B64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64C4" w:rsidRPr="008B64C4" w:rsidRDefault="008B64C4" w:rsidP="008B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C4" w:rsidRPr="00D856B7" w:rsidRDefault="00B40FC4" w:rsidP="00D856B7">
      <w:pPr>
        <w:pStyle w:val="a3"/>
        <w:spacing w:line="276" w:lineRule="auto"/>
        <w:rPr>
          <w:szCs w:val="28"/>
          <w:lang w:eastAsia="ru-RU"/>
        </w:rPr>
      </w:pPr>
      <w:r w:rsidRPr="00D856B7">
        <w:rPr>
          <w:szCs w:val="28"/>
          <w:lang w:eastAsia="ru-RU"/>
        </w:rPr>
        <w:t>Во исполнение Стандарта развития конкуренции в субъектах Российско</w:t>
      </w:r>
      <w:r w:rsidR="00A75505" w:rsidRPr="00D856B7">
        <w:rPr>
          <w:szCs w:val="28"/>
          <w:lang w:eastAsia="ru-RU"/>
        </w:rPr>
        <w:t xml:space="preserve">й Федерации, утвержденного распоряжением Правительства Российской Федерации </w:t>
      </w:r>
      <w:r w:rsidR="00A519FE">
        <w:rPr>
          <w:szCs w:val="28"/>
          <w:lang w:eastAsia="ru-RU"/>
        </w:rPr>
        <w:t xml:space="preserve">от 17.04.2019 № 768-р </w:t>
      </w:r>
      <w:r w:rsidR="008B64C4" w:rsidRPr="00D856B7">
        <w:rPr>
          <w:szCs w:val="28"/>
          <w:lang w:eastAsia="ru-RU"/>
        </w:rPr>
        <w:t xml:space="preserve">«Об утверждении стандарта развития конкуренции в субъектах Российской Федерации», </w:t>
      </w:r>
      <w:r w:rsidR="004D6F15" w:rsidRPr="00D856B7">
        <w:rPr>
          <w:szCs w:val="28"/>
          <w:lang w:eastAsia="ru-RU"/>
        </w:rPr>
        <w:t xml:space="preserve">между министерством экономического </w:t>
      </w:r>
      <w:proofErr w:type="gramStart"/>
      <w:r w:rsidR="004D6F15" w:rsidRPr="00D856B7">
        <w:rPr>
          <w:szCs w:val="28"/>
          <w:lang w:eastAsia="ru-RU"/>
        </w:rPr>
        <w:t>развития  Пермского</w:t>
      </w:r>
      <w:proofErr w:type="gramEnd"/>
      <w:r w:rsidR="004D6F15" w:rsidRPr="00D856B7">
        <w:rPr>
          <w:szCs w:val="28"/>
          <w:lang w:eastAsia="ru-RU"/>
        </w:rPr>
        <w:t xml:space="preserve"> края и администрацией </w:t>
      </w:r>
      <w:proofErr w:type="spellStart"/>
      <w:r w:rsidR="004D6F15" w:rsidRPr="00D856B7">
        <w:rPr>
          <w:szCs w:val="28"/>
          <w:lang w:eastAsia="ru-RU"/>
        </w:rPr>
        <w:t>Уинского</w:t>
      </w:r>
      <w:proofErr w:type="spellEnd"/>
      <w:r w:rsidR="004D6F15" w:rsidRPr="00D856B7">
        <w:rPr>
          <w:szCs w:val="28"/>
          <w:lang w:eastAsia="ru-RU"/>
        </w:rPr>
        <w:t xml:space="preserve"> муни</w:t>
      </w:r>
      <w:r w:rsidR="00D277F1">
        <w:rPr>
          <w:szCs w:val="28"/>
          <w:lang w:eastAsia="ru-RU"/>
        </w:rPr>
        <w:t>ципального района</w:t>
      </w:r>
      <w:r w:rsidR="00D856B7">
        <w:rPr>
          <w:szCs w:val="28"/>
          <w:lang w:eastAsia="ru-RU"/>
        </w:rPr>
        <w:t xml:space="preserve"> заключено</w:t>
      </w:r>
      <w:r w:rsidR="004D6F15" w:rsidRPr="00D856B7">
        <w:rPr>
          <w:szCs w:val="28"/>
          <w:lang w:eastAsia="ru-RU"/>
        </w:rPr>
        <w:t xml:space="preserve"> Соглашение  о внедре</w:t>
      </w:r>
      <w:bookmarkStart w:id="0" w:name="_GoBack"/>
      <w:bookmarkEnd w:id="0"/>
      <w:r w:rsidR="004D6F15" w:rsidRPr="00D856B7">
        <w:rPr>
          <w:szCs w:val="28"/>
          <w:lang w:eastAsia="ru-RU"/>
        </w:rPr>
        <w:t>нии стандарта развития конкуренции.</w:t>
      </w:r>
    </w:p>
    <w:p w:rsidR="008B64C4" w:rsidRDefault="00A519FE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округа</w:t>
      </w:r>
      <w:r w:rsidR="004D6F15" w:rsidRPr="00D856B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работа </w:t>
      </w:r>
      <w:r w:rsidR="00002066" w:rsidRPr="00D856B7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</w:t>
      </w:r>
      <w:r w:rsidR="004D6F15" w:rsidRPr="00D856B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Пермского края от 19.12.2016 № СЭД-18-02-06-168 «Об организации работы по содействию развития конкуренции и конкурентной среды в муниципальных образованиях Пермского края»</w:t>
      </w:r>
      <w:r w:rsidR="00002066" w:rsidRPr="00D856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6F15" w:rsidRPr="00D85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02066" w:rsidRPr="00D856B7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B64C4" w:rsidRPr="00D856B7">
        <w:rPr>
          <w:rFonts w:ascii="Times New Roman" w:hAnsi="Times New Roman" w:cs="Times New Roman"/>
          <w:sz w:val="28"/>
          <w:szCs w:val="28"/>
        </w:rPr>
        <w:t xml:space="preserve"> Докладе</w:t>
      </w:r>
      <w:proofErr w:type="gramEnd"/>
      <w:r w:rsidR="008B64C4" w:rsidRPr="00D856B7">
        <w:rPr>
          <w:rFonts w:ascii="Times New Roman" w:hAnsi="Times New Roman" w:cs="Times New Roman"/>
          <w:sz w:val="28"/>
          <w:szCs w:val="28"/>
        </w:rPr>
        <w:t xml:space="preserve"> отражены основные мероприятия, проводи</w:t>
      </w:r>
      <w:r w:rsidR="00FE4A64">
        <w:rPr>
          <w:rFonts w:ascii="Times New Roman" w:hAnsi="Times New Roman" w:cs="Times New Roman"/>
          <w:sz w:val="28"/>
          <w:szCs w:val="28"/>
        </w:rPr>
        <w:t>мые в округе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 по развитию конкуренции.</w:t>
      </w:r>
    </w:p>
    <w:p w:rsidR="009764AC" w:rsidRPr="00D856B7" w:rsidRDefault="009764AC" w:rsidP="00976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D856B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856B7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округа от 13.07.2020 № 259-01-03-287</w:t>
      </w:r>
      <w:r w:rsidRPr="00D856B7">
        <w:rPr>
          <w:rFonts w:ascii="Times New Roman" w:hAnsi="Times New Roman" w:cs="Times New Roman"/>
          <w:sz w:val="28"/>
          <w:szCs w:val="28"/>
        </w:rPr>
        <w:t xml:space="preserve"> утверждена «дорожная </w:t>
      </w:r>
      <w:proofErr w:type="gramStart"/>
      <w:r w:rsidRPr="00D856B7">
        <w:rPr>
          <w:rFonts w:ascii="Times New Roman" w:hAnsi="Times New Roman" w:cs="Times New Roman"/>
          <w:sz w:val="28"/>
          <w:szCs w:val="28"/>
        </w:rPr>
        <w:t>карта»  по</w:t>
      </w:r>
      <w:proofErr w:type="gramEnd"/>
      <w:r w:rsidRPr="00D856B7">
        <w:rPr>
          <w:rFonts w:ascii="Times New Roman" w:hAnsi="Times New Roman" w:cs="Times New Roman"/>
          <w:sz w:val="28"/>
          <w:szCs w:val="28"/>
        </w:rPr>
        <w:t xml:space="preserve"> развитию конкуренци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2020-2022</w:t>
      </w:r>
      <w:r w:rsidRPr="00D856B7">
        <w:rPr>
          <w:rFonts w:ascii="Times New Roman" w:hAnsi="Times New Roman" w:cs="Times New Roman"/>
          <w:sz w:val="28"/>
          <w:szCs w:val="28"/>
        </w:rPr>
        <w:t xml:space="preserve"> годы. Определен перечень приоритетных и социально значимых рынков для содейств</w:t>
      </w:r>
      <w:r>
        <w:rPr>
          <w:rFonts w:ascii="Times New Roman" w:hAnsi="Times New Roman" w:cs="Times New Roman"/>
          <w:sz w:val="28"/>
          <w:szCs w:val="28"/>
        </w:rPr>
        <w:t>ия развитию конкуренции в округе</w:t>
      </w:r>
      <w:r w:rsidRPr="00D8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4AC" w:rsidRPr="00C51FB0" w:rsidRDefault="009764AC" w:rsidP="009764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маршрутам регулярных перевозок</w:t>
      </w:r>
      <w:r w:rsidRPr="00D856B7">
        <w:rPr>
          <w:rFonts w:ascii="Times New Roman" w:hAnsi="Times New Roman" w:cs="Times New Roman"/>
          <w:b/>
          <w:sz w:val="28"/>
          <w:szCs w:val="28"/>
        </w:rPr>
        <w:t>.</w:t>
      </w:r>
      <w:r w:rsidRPr="00C51FB0">
        <w:rPr>
          <w:rFonts w:ascii="Times New Roman" w:hAnsi="Times New Roman" w:cs="Times New Roman"/>
          <w:sz w:val="28"/>
          <w:szCs w:val="28"/>
        </w:rPr>
        <w:t xml:space="preserve"> </w:t>
      </w:r>
      <w:r w:rsidRPr="00C51FB0">
        <w:rPr>
          <w:rFonts w:ascii="Times New Roman" w:eastAsia="Calibri" w:hAnsi="Times New Roman" w:cs="Times New Roman"/>
          <w:sz w:val="28"/>
          <w:szCs w:val="28"/>
        </w:rPr>
        <w:t>На сегодняшний день рынок оказания услуг по перевозке пассажиров автомобильным транспортом по 7-и муниципальным маршрутам регулярных перевозок развивается медленным темпом (2 организации). Высокий риск закрытия бизнеса в связи с низкой платежеспособностью населения, удаленностью населенных пунктов, повышению себестоимости услуг по перевозкам, деятельность нелегальных перевозчиков. Основной задачей органов местного самоуправления является – недопущение закрытия бизнеса.</w:t>
      </w:r>
      <w:r w:rsidRPr="009764AC">
        <w:rPr>
          <w:sz w:val="28"/>
          <w:szCs w:val="28"/>
        </w:rPr>
        <w:t xml:space="preserve"> </w:t>
      </w:r>
      <w:r w:rsidRPr="009764AC">
        <w:rPr>
          <w:rFonts w:ascii="Times New Roman" w:hAnsi="Times New Roman" w:cs="Times New Roman"/>
          <w:sz w:val="28"/>
          <w:szCs w:val="28"/>
        </w:rPr>
        <w:t>Для перевозчиков, из-за малого пассажиропотока, маршруты являются убыточные и без поддержки местного бюджета, осуществлять пассажирские перевозки нецелесообразно.</w:t>
      </w:r>
      <w:r w:rsidRPr="009764AC">
        <w:rPr>
          <w:sz w:val="28"/>
          <w:szCs w:val="28"/>
        </w:rPr>
        <w:t xml:space="preserve"> </w:t>
      </w:r>
      <w:r w:rsidRPr="009764AC">
        <w:rPr>
          <w:rFonts w:ascii="Times New Roman" w:hAnsi="Times New Roman" w:cs="Times New Roman"/>
          <w:sz w:val="28"/>
          <w:szCs w:val="28"/>
        </w:rPr>
        <w:t>Для организации перевозок населения, ежегодно в бюджете муниципального округа</w:t>
      </w:r>
      <w:r w:rsidRPr="009764AC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 w:rsidRPr="009764AC">
        <w:rPr>
          <w:rFonts w:ascii="Times New Roman" w:hAnsi="Times New Roman" w:cs="Times New Roman"/>
          <w:sz w:val="28"/>
          <w:szCs w:val="28"/>
        </w:rPr>
        <w:t xml:space="preserve"> бюджетные средства на возмещение убытков перевозчиков</w:t>
      </w:r>
      <w:r w:rsidRPr="009764AC">
        <w:rPr>
          <w:rFonts w:ascii="Times New Roman" w:hAnsi="Times New Roman" w:cs="Times New Roman"/>
          <w:sz w:val="28"/>
          <w:szCs w:val="28"/>
        </w:rPr>
        <w:t>.</w:t>
      </w:r>
    </w:p>
    <w:p w:rsidR="009764AC" w:rsidRPr="00C51FB0" w:rsidRDefault="009764AC" w:rsidP="0097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1FB0">
        <w:rPr>
          <w:rFonts w:ascii="Times New Roman" w:hAnsi="Times New Roman" w:cs="Times New Roman"/>
          <w:sz w:val="28"/>
          <w:szCs w:val="28"/>
        </w:rPr>
        <w:t xml:space="preserve">Отмечаются следующие барьеры: отсутствие нормативно-правового регулирования в сфере борьбы с нелегальными перевозчиками; значительный стартовый капитал, необходимый для организации деятельности (приобретение транспортных средств); обременение, связанное с лизингом транспортных средств, а также текущие затраты (на горюче-смазочные материалы, запчасти); регулярно возникают новые требования к оснащению транспортных средств (появляется необходимость оборудовать машины </w:t>
      </w:r>
      <w:proofErr w:type="spellStart"/>
      <w:r w:rsidRPr="00C51FB0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C51FB0">
        <w:rPr>
          <w:rFonts w:ascii="Times New Roman" w:hAnsi="Times New Roman" w:cs="Times New Roman"/>
          <w:sz w:val="28"/>
          <w:szCs w:val="28"/>
        </w:rPr>
        <w:t>, системами видеонаблюдения, системами ГЛОНАСС мониторинга, онлайн-кассами и т.д.).</w:t>
      </w:r>
    </w:p>
    <w:p w:rsidR="009764AC" w:rsidRPr="00C51FB0" w:rsidRDefault="009764AC" w:rsidP="0097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1FB0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C51FB0">
        <w:rPr>
          <w:rFonts w:ascii="Times New Roman" w:eastAsia="Calibri" w:hAnsi="Times New Roman" w:cs="Times New Roman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</w:t>
      </w:r>
      <w:r>
        <w:rPr>
          <w:rFonts w:ascii="Times New Roman" w:eastAsia="Calibri" w:hAnsi="Times New Roman" w:cs="Times New Roman"/>
          <w:sz w:val="28"/>
          <w:szCs w:val="28"/>
        </w:rPr>
        <w:t>обственности, %» выполнен в 2021</w:t>
      </w:r>
      <w:r w:rsidRPr="00C51FB0">
        <w:rPr>
          <w:rFonts w:ascii="Times New Roman" w:eastAsia="Calibri" w:hAnsi="Times New Roman" w:cs="Times New Roman"/>
          <w:sz w:val="28"/>
          <w:szCs w:val="28"/>
        </w:rPr>
        <w:t xml:space="preserve"> году на 100%</w:t>
      </w:r>
      <w:r>
        <w:rPr>
          <w:rFonts w:ascii="Times New Roman" w:eastAsia="Calibri" w:hAnsi="Times New Roman" w:cs="Times New Roman"/>
          <w:sz w:val="28"/>
          <w:szCs w:val="28"/>
        </w:rPr>
        <w:t>. В результате</w:t>
      </w:r>
      <w:r w:rsidRPr="00EA3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386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конкурсных </w:t>
      </w:r>
      <w:proofErr w:type="gramStart"/>
      <w:r w:rsidRPr="00EA3386">
        <w:rPr>
          <w:rFonts w:ascii="Times New Roman" w:eastAsia="Calibri" w:hAnsi="Times New Roman" w:cs="Times New Roman"/>
          <w:bCs/>
          <w:sz w:val="28"/>
          <w:szCs w:val="28"/>
        </w:rPr>
        <w:t>процедур  заключены</w:t>
      </w:r>
      <w:proofErr w:type="gramEnd"/>
      <w:r w:rsidRPr="00EA338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муниципальные контракты на оказание услуг по перевозке пассажиров автомобильным транспортом по муниципальным маршрутам регулярных перевозок с индивидуальными предпринимателями.</w:t>
      </w:r>
    </w:p>
    <w:p w:rsidR="009764AC" w:rsidRPr="00951DC6" w:rsidRDefault="009764AC" w:rsidP="009764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6B7">
        <w:rPr>
          <w:rFonts w:ascii="Times New Roman" w:hAnsi="Times New Roman" w:cs="Times New Roman"/>
          <w:sz w:val="28"/>
          <w:szCs w:val="28"/>
        </w:rPr>
        <w:t xml:space="preserve">  </w:t>
      </w:r>
      <w:r w:rsidRPr="00D856B7">
        <w:rPr>
          <w:rFonts w:ascii="Times New Roman" w:hAnsi="Times New Roman" w:cs="Times New Roman"/>
          <w:b/>
          <w:sz w:val="28"/>
          <w:szCs w:val="28"/>
        </w:rPr>
        <w:t>Рынок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сельскохозяйственной продукции</w:t>
      </w:r>
      <w:r w:rsidRPr="00D856B7">
        <w:rPr>
          <w:rFonts w:ascii="Times New Roman" w:hAnsi="Times New Roman" w:cs="Times New Roman"/>
          <w:b/>
          <w:sz w:val="28"/>
          <w:szCs w:val="28"/>
        </w:rPr>
        <w:t>.</w:t>
      </w:r>
      <w:r w:rsidRPr="00D856B7">
        <w:rPr>
          <w:rFonts w:ascii="Times New Roman" w:hAnsi="Times New Roman" w:cs="Times New Roman"/>
          <w:sz w:val="28"/>
          <w:szCs w:val="28"/>
        </w:rPr>
        <w:t xml:space="preserve"> </w:t>
      </w: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51DC6">
        <w:rPr>
          <w:rFonts w:ascii="Times New Roman" w:eastAsia="Calibri" w:hAnsi="Times New Roman" w:cs="Times New Roman"/>
          <w:sz w:val="28"/>
          <w:szCs w:val="28"/>
        </w:rPr>
        <w:t>Уинского</w:t>
      </w:r>
      <w:proofErr w:type="spellEnd"/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производят, перерабатывают и реализуют с</w:t>
      </w:r>
      <w:r>
        <w:rPr>
          <w:rFonts w:ascii="Times New Roman" w:eastAsia="Calibri" w:hAnsi="Times New Roman" w:cs="Times New Roman"/>
          <w:sz w:val="28"/>
          <w:szCs w:val="28"/>
        </w:rPr>
        <w:t>ельскохозяйственную продукцию 22</w:t>
      </w: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кре</w:t>
      </w:r>
      <w:r>
        <w:rPr>
          <w:rFonts w:ascii="Times New Roman" w:eastAsia="Calibri" w:hAnsi="Times New Roman" w:cs="Times New Roman"/>
          <w:sz w:val="28"/>
          <w:szCs w:val="28"/>
        </w:rPr>
        <w:t>стьянских (фермерских) хозяйств и индивидуальных предпринимателей</w:t>
      </w: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. Природно-климатические условия позволяют сельскому хозяйству специализироваться на производстве многолетних трав, </w:t>
      </w:r>
      <w:proofErr w:type="gramStart"/>
      <w:r w:rsidRPr="00951DC6">
        <w:rPr>
          <w:rFonts w:ascii="Times New Roman" w:eastAsia="Calibri" w:hAnsi="Times New Roman" w:cs="Times New Roman"/>
          <w:sz w:val="28"/>
          <w:szCs w:val="28"/>
        </w:rPr>
        <w:t>овощей,  мяса</w:t>
      </w:r>
      <w:proofErr w:type="gramEnd"/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крупного рогатого скота, свиней.</w:t>
      </w:r>
    </w:p>
    <w:p w:rsidR="009764AC" w:rsidRPr="00951DC6" w:rsidRDefault="009764AC" w:rsidP="009764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C6">
        <w:rPr>
          <w:rFonts w:ascii="Times New Roman" w:eastAsia="Calibri" w:hAnsi="Times New Roman" w:cs="Times New Roman"/>
          <w:sz w:val="28"/>
          <w:szCs w:val="28"/>
        </w:rPr>
        <w:t>Основная проблема: трудности со сбытом сельхозпродукции, высокие цены на энергоносители, сельхозтехнику, технологическое оборудование, ограниченный доступ сельскохозяйственных товаропроизводителей к рынку в условиях несовершенства его инфраструктуры, слабого развития кооперации в сфере производства и реализации сельскохозяйственной продукции.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</w:t>
      </w: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951DC6">
        <w:rPr>
          <w:rFonts w:ascii="Times New Roman" w:hAnsi="Times New Roman" w:cs="Times New Roman"/>
          <w:sz w:val="28"/>
          <w:szCs w:val="28"/>
        </w:rPr>
        <w:t xml:space="preserve">организованы ярмарки сельскохозяйственной продукции с целью увеличения объема производства и реализации сельскохозяйственной продукции </w:t>
      </w:r>
      <w:proofErr w:type="spellStart"/>
      <w:r w:rsidRPr="00951DC6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951DC6">
        <w:rPr>
          <w:rFonts w:ascii="Times New Roman" w:hAnsi="Times New Roman" w:cs="Times New Roman"/>
          <w:sz w:val="28"/>
          <w:szCs w:val="28"/>
        </w:rPr>
        <w:t xml:space="preserve"> напрямую потребителю, оказывалась консультационная помощь предприятиям малых форм хозяйствования по вопросам предоставления субсидий, предоставлены субсидии за счет средств местного бюджета за приобретенную сельскохозяйственную технику и оборудование.</w:t>
      </w: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Доля сельскохозяйственных организаций частной формы собственности - 100 %.</w:t>
      </w:r>
    </w:p>
    <w:p w:rsidR="00733E51" w:rsidRDefault="009764AC" w:rsidP="0097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51DC6">
        <w:rPr>
          <w:rFonts w:ascii="Times New Roman" w:eastAsia="Calibri" w:hAnsi="Times New Roman" w:cs="Times New Roman"/>
          <w:b/>
          <w:sz w:val="28"/>
          <w:szCs w:val="28"/>
        </w:rPr>
        <w:t>Сфера наружной рекламы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A3386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предпринимательства в сфере наружной рекламы основной задачей органов местного самоуправления является разработка и утверждение схемы размещения рекламных конструкций. Схема размещения рекламных конструкций на территории </w:t>
      </w:r>
      <w:proofErr w:type="spellStart"/>
      <w:r w:rsidRPr="00EA338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EA338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утверждена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Pr="00EA3386">
        <w:rPr>
          <w:rFonts w:ascii="Times New Roman" w:hAnsi="Times New Roman" w:cs="Times New Roman"/>
          <w:sz w:val="28"/>
          <w:szCs w:val="28"/>
        </w:rPr>
        <w:t>19.0</w:t>
      </w:r>
      <w:r>
        <w:rPr>
          <w:rFonts w:ascii="Times New Roman" w:hAnsi="Times New Roman" w:cs="Times New Roman"/>
          <w:sz w:val="28"/>
          <w:szCs w:val="28"/>
        </w:rPr>
        <w:t xml:space="preserve">7.2019 № 280-259-01-03.  </w:t>
      </w:r>
    </w:p>
    <w:p w:rsidR="00733E51" w:rsidRDefault="00733E51" w:rsidP="0097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4AC" w:rsidRPr="00951DC6" w:rsidRDefault="00733E51" w:rsidP="0097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E51">
        <w:rPr>
          <w:rFonts w:ascii="Times New Roman" w:hAnsi="Times New Roman" w:cs="Times New Roman"/>
          <w:sz w:val="28"/>
          <w:szCs w:val="28"/>
        </w:rPr>
        <w:t>На территории округа данный рынок не востребован. Организация данного вида предприятий в сельской местности является малопривлекательной сферой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4AC">
        <w:rPr>
          <w:rFonts w:ascii="Times New Roman" w:hAnsi="Times New Roman" w:cs="Times New Roman"/>
          <w:sz w:val="28"/>
          <w:szCs w:val="28"/>
        </w:rPr>
        <w:t>За 2021</w:t>
      </w:r>
      <w:r w:rsidR="009764AC" w:rsidRPr="00EA3386">
        <w:rPr>
          <w:rFonts w:ascii="Times New Roman" w:hAnsi="Times New Roman" w:cs="Times New Roman"/>
          <w:sz w:val="28"/>
          <w:szCs w:val="28"/>
        </w:rPr>
        <w:t xml:space="preserve"> год предписаний на демонтаж выявленных незаконно или самовольно установленных рекламных конструкций не выдавалось. </w:t>
      </w:r>
    </w:p>
    <w:p w:rsidR="009764AC" w:rsidRPr="00D856B7" w:rsidRDefault="009764AC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A0" w:rsidRPr="00166CA0" w:rsidRDefault="00166CA0" w:rsidP="00D856B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CA0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C32BFD" w:rsidRPr="00D856B7" w:rsidRDefault="00C32BFD" w:rsidP="00D856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>Для оценки мнения хозяйствующих субъектов и потребителей по вопросам развит</w:t>
      </w:r>
      <w:r w:rsidR="00002066" w:rsidRPr="00D856B7">
        <w:rPr>
          <w:rFonts w:ascii="Times New Roman" w:hAnsi="Times New Roman" w:cs="Times New Roman"/>
          <w:sz w:val="28"/>
          <w:szCs w:val="28"/>
        </w:rPr>
        <w:t>ия кон</w:t>
      </w:r>
      <w:r w:rsidR="00FE4A64">
        <w:rPr>
          <w:rFonts w:ascii="Times New Roman" w:hAnsi="Times New Roman" w:cs="Times New Roman"/>
          <w:sz w:val="28"/>
          <w:szCs w:val="28"/>
        </w:rPr>
        <w:t xml:space="preserve">курентной среды в </w:t>
      </w:r>
      <w:proofErr w:type="spellStart"/>
      <w:r w:rsidR="00FE4A6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FE4A64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CD1DA1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Pr="00D856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066" w:rsidRPr="00D856B7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. Министерством экономического </w:t>
      </w:r>
      <w:proofErr w:type="gramStart"/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FE4A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E4A64">
        <w:rPr>
          <w:rFonts w:ascii="Times New Roman" w:eastAsia="Times New Roman" w:hAnsi="Times New Roman" w:cs="Times New Roman"/>
          <w:sz w:val="28"/>
          <w:szCs w:val="28"/>
        </w:rPr>
        <w:t xml:space="preserve"> инвестиций 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были разработаны анкеты для представителей хозяйствующих субъектов и потребителей товаров и услуг Пермского края. </w:t>
      </w:r>
      <w:r w:rsidR="00320635">
        <w:rPr>
          <w:rFonts w:ascii="Times New Roman" w:eastAsia="Times New Roman" w:hAnsi="Times New Roman" w:cs="Times New Roman"/>
          <w:sz w:val="28"/>
          <w:szCs w:val="28"/>
        </w:rPr>
        <w:t>Итоги анкетирования следующие:</w:t>
      </w:r>
    </w:p>
    <w:p w:rsidR="001515F7" w:rsidRDefault="00C32BFD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B7">
        <w:rPr>
          <w:rFonts w:ascii="Times New Roman" w:eastAsia="Times New Roman" w:hAnsi="Times New Roman" w:cs="Times New Roman"/>
          <w:sz w:val="28"/>
          <w:szCs w:val="28"/>
        </w:rPr>
        <w:t>Наибольшее количество респондентов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– потребителей с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читают, что на территории округа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 xml:space="preserve"> мало</w:t>
      </w:r>
      <w:r w:rsidR="0031275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оказывающих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медицин</w:t>
      </w:r>
      <w:r w:rsidR="00312750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3127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>услуги дополнительного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>, ритуальные услуги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 xml:space="preserve">По многим видам исследуемых рынков предприятий не совсем, например - 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 рынок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 кирпича, бетона, переработки водных биоресурсов, товарной </w:t>
      </w:r>
      <w:proofErr w:type="spellStart"/>
      <w:r w:rsidR="00E32B1B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E32B1B">
        <w:rPr>
          <w:rFonts w:ascii="Times New Roman" w:eastAsia="Times New Roman" w:hAnsi="Times New Roman" w:cs="Times New Roman"/>
          <w:sz w:val="28"/>
          <w:szCs w:val="28"/>
        </w:rPr>
        <w:t>, сферы наружной рекламы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>Лишь д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>остаточно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работают в сфе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ре рынка лекарственных препаратов, </w:t>
      </w:r>
      <w:r w:rsidR="00215DC0">
        <w:rPr>
          <w:rFonts w:ascii="Times New Roman" w:eastAsia="Times New Roman" w:hAnsi="Times New Roman" w:cs="Times New Roman"/>
          <w:sz w:val="28"/>
          <w:szCs w:val="28"/>
        </w:rPr>
        <w:t xml:space="preserve">перевозки 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lastRenderedPageBreak/>
        <w:t>пассажиров по</w:t>
      </w:r>
      <w:r w:rsidR="00215DC0">
        <w:rPr>
          <w:rFonts w:ascii="Times New Roman" w:eastAsia="Times New Roman" w:hAnsi="Times New Roman" w:cs="Times New Roman"/>
          <w:sz w:val="28"/>
          <w:szCs w:val="28"/>
        </w:rPr>
        <w:t xml:space="preserve"> маршрутам, легковыми такси, в сфере услуг по ремонту автотранспортных средств, услуг связи.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BFD" w:rsidRDefault="00337510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Респонденты </w:t>
      </w:r>
      <w:r w:rsidR="00C32BFD" w:rsidRPr="00D856B7">
        <w:rPr>
          <w:rFonts w:ascii="Times New Roman" w:eastAsia="Times New Roman" w:hAnsi="Times New Roman" w:cs="Times New Roman"/>
          <w:sz w:val="28"/>
          <w:szCs w:val="28"/>
        </w:rPr>
        <w:t>не удовлетворены уровнем цен на следующих рынках: медицинских</w:t>
      </w:r>
      <w:r w:rsidR="00DD483A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</w:t>
      </w:r>
      <w:r w:rsidR="00C32BFD" w:rsidRPr="00D856B7">
        <w:rPr>
          <w:rFonts w:ascii="Times New Roman" w:eastAsia="Times New Roman" w:hAnsi="Times New Roman" w:cs="Times New Roman"/>
          <w:sz w:val="28"/>
          <w:szCs w:val="28"/>
        </w:rPr>
        <w:t xml:space="preserve"> услуг,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 xml:space="preserve"> эле</w:t>
      </w:r>
      <w:r w:rsidR="001515F7">
        <w:rPr>
          <w:rFonts w:ascii="Times New Roman" w:eastAsia="Times New Roman" w:hAnsi="Times New Roman" w:cs="Times New Roman"/>
          <w:sz w:val="28"/>
          <w:szCs w:val="28"/>
        </w:rPr>
        <w:t>ктрической энергии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, продажи лекарственных препаратов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2BFD" w:rsidRPr="00D8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>Возможность выбора отсутствует в сфере среднего профессионального образования, медицинских услуг, электрической энергии, поставки сжиженного газа в баллонах</w:t>
      </w:r>
      <w:r w:rsidR="00DD483A">
        <w:rPr>
          <w:rFonts w:ascii="Times New Roman" w:eastAsia="Times New Roman" w:hAnsi="Times New Roman" w:cs="Times New Roman"/>
          <w:sz w:val="28"/>
          <w:szCs w:val="28"/>
        </w:rPr>
        <w:t>, теплоснабжения, ритуальных услуг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9A1" w:rsidRDefault="00CD1DA1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AD09A1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считают, что </w:t>
      </w:r>
      <w:r w:rsidR="00DD483A">
        <w:rPr>
          <w:rFonts w:ascii="Times New Roman" w:eastAsia="Times New Roman" w:hAnsi="Times New Roman" w:cs="Times New Roman"/>
          <w:sz w:val="28"/>
          <w:szCs w:val="28"/>
        </w:rPr>
        <w:t>на территории Пермского края цены на автомобильное топливо выше, чем в других регионах</w:t>
      </w:r>
      <w:r w:rsidR="00AD09A1">
        <w:rPr>
          <w:rFonts w:ascii="Times New Roman" w:eastAsia="Times New Roman" w:hAnsi="Times New Roman" w:cs="Times New Roman"/>
          <w:sz w:val="28"/>
          <w:szCs w:val="28"/>
        </w:rPr>
        <w:t>. Количество организа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>ций увеличилось лишь в сфере перевозок пассажиров легковым такси</w:t>
      </w:r>
      <w:r w:rsidR="00DD483A">
        <w:rPr>
          <w:rFonts w:ascii="Times New Roman" w:eastAsia="Times New Roman" w:hAnsi="Times New Roman" w:cs="Times New Roman"/>
          <w:sz w:val="28"/>
          <w:szCs w:val="28"/>
        </w:rPr>
        <w:t xml:space="preserve"> и продажи лекарственными препаратами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83A">
        <w:rPr>
          <w:rFonts w:ascii="Times New Roman" w:eastAsia="Times New Roman" w:hAnsi="Times New Roman" w:cs="Times New Roman"/>
          <w:sz w:val="28"/>
          <w:szCs w:val="28"/>
        </w:rPr>
        <w:t xml:space="preserve">Уменьшилось количество организаций, занимающихся переработкой древесины. 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677AB0">
        <w:rPr>
          <w:rFonts w:ascii="Times New Roman" w:eastAsia="Times New Roman" w:hAnsi="Times New Roman" w:cs="Times New Roman"/>
          <w:sz w:val="28"/>
          <w:szCs w:val="28"/>
        </w:rPr>
        <w:t>опрошенных считает, что в течение последнего год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>а увеличились цены на медицинские услуги</w:t>
      </w:r>
      <w:r w:rsidR="00677A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83A">
        <w:rPr>
          <w:rFonts w:ascii="Times New Roman" w:eastAsia="Times New Roman" w:hAnsi="Times New Roman" w:cs="Times New Roman"/>
          <w:sz w:val="28"/>
          <w:szCs w:val="28"/>
        </w:rPr>
        <w:t xml:space="preserve">ритуальные услуги, перевозку пассажиров, теплоснабжение, 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>лекарственные товары, на электроэнергию</w:t>
      </w:r>
      <w:r>
        <w:rPr>
          <w:rFonts w:ascii="Times New Roman" w:eastAsia="Times New Roman" w:hAnsi="Times New Roman" w:cs="Times New Roman"/>
          <w:sz w:val="28"/>
          <w:szCs w:val="28"/>
        </w:rPr>
        <w:t>, нефтепродукты</w:t>
      </w:r>
      <w:r w:rsidR="00677AB0">
        <w:rPr>
          <w:rFonts w:ascii="Times New Roman" w:eastAsia="Times New Roman" w:hAnsi="Times New Roman" w:cs="Times New Roman"/>
          <w:sz w:val="28"/>
          <w:szCs w:val="28"/>
        </w:rPr>
        <w:t>. Причем качество оказываемых данных услуг не изменилось.</w:t>
      </w:r>
    </w:p>
    <w:p w:rsidR="00A22909" w:rsidRPr="00D856B7" w:rsidRDefault="00677AB0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</w:t>
      </w:r>
      <w:r w:rsidR="003059D5">
        <w:rPr>
          <w:rFonts w:ascii="Times New Roman" w:eastAsia="Times New Roman" w:hAnsi="Times New Roman" w:cs="Times New Roman"/>
          <w:sz w:val="28"/>
          <w:szCs w:val="28"/>
        </w:rPr>
        <w:t xml:space="preserve">респонденты удовлетворены </w:t>
      </w:r>
      <w:r w:rsidR="00A22909">
        <w:rPr>
          <w:rFonts w:ascii="Times New Roman" w:eastAsia="Times New Roman" w:hAnsi="Times New Roman" w:cs="Times New Roman"/>
          <w:sz w:val="28"/>
          <w:szCs w:val="28"/>
        </w:rPr>
        <w:t>качеством услуг естественных монополий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22909">
        <w:rPr>
          <w:rFonts w:ascii="Times New Roman" w:eastAsia="Times New Roman" w:hAnsi="Times New Roman" w:cs="Times New Roman"/>
          <w:sz w:val="28"/>
          <w:szCs w:val="28"/>
        </w:rPr>
        <w:t>Информацию о развитии конкуренции потребители получают от муниципальных органов, почти все удовлетворены уровнем доступности, понятности, удобством получения информации.</w:t>
      </w:r>
    </w:p>
    <w:p w:rsidR="00CD1DA1" w:rsidRPr="004E5DA2" w:rsidRDefault="002447DB" w:rsidP="002447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483A">
        <w:rPr>
          <w:rFonts w:ascii="Times New Roman" w:hAnsi="Times New Roman" w:cs="Times New Roman"/>
          <w:sz w:val="28"/>
          <w:szCs w:val="28"/>
        </w:rPr>
        <w:t xml:space="preserve">Всего на территории округа на 01.01.2022 зарегистрировано по данным </w:t>
      </w:r>
      <w:proofErr w:type="spellStart"/>
      <w:proofErr w:type="gramStart"/>
      <w:r w:rsidR="00DD483A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="00DD483A">
        <w:rPr>
          <w:rFonts w:ascii="Times New Roman" w:hAnsi="Times New Roman" w:cs="Times New Roman"/>
          <w:sz w:val="28"/>
          <w:szCs w:val="28"/>
        </w:rPr>
        <w:t xml:space="preserve">  258</w:t>
      </w:r>
      <w:proofErr w:type="gramEnd"/>
      <w:r w:rsidR="00DD483A">
        <w:rPr>
          <w:rFonts w:ascii="Times New Roman" w:hAnsi="Times New Roman" w:cs="Times New Roman"/>
          <w:sz w:val="28"/>
          <w:szCs w:val="28"/>
        </w:rPr>
        <w:t xml:space="preserve"> организаций,  в том числе 88 юридических лиц, 170 индивидуальных предпринимателей. Всего субъектов малого и среднего предпринимательства 200 единиц. </w:t>
      </w:r>
      <w:r w:rsidR="00CD1DA1">
        <w:rPr>
          <w:rFonts w:ascii="Times New Roman" w:hAnsi="Times New Roman"/>
          <w:sz w:val="28"/>
          <w:szCs w:val="28"/>
        </w:rPr>
        <w:t>По сравнению с прошлым годом</w:t>
      </w:r>
      <w:r w:rsidR="00DD483A">
        <w:rPr>
          <w:rFonts w:ascii="Times New Roman" w:hAnsi="Times New Roman"/>
          <w:sz w:val="28"/>
          <w:szCs w:val="28"/>
        </w:rPr>
        <w:t xml:space="preserve"> количество ИП уменьшилось на 10</w:t>
      </w:r>
      <w:r w:rsidR="00CD1DA1">
        <w:rPr>
          <w:rFonts w:ascii="Times New Roman" w:hAnsi="Times New Roman"/>
          <w:sz w:val="28"/>
          <w:szCs w:val="28"/>
        </w:rPr>
        <w:t xml:space="preserve"> единиц, количество ю</w:t>
      </w:r>
      <w:r w:rsidR="00776293">
        <w:rPr>
          <w:rFonts w:ascii="Times New Roman" w:hAnsi="Times New Roman"/>
          <w:sz w:val="28"/>
          <w:szCs w:val="28"/>
        </w:rPr>
        <w:t>ридических лиц уменьшилось на 8</w:t>
      </w:r>
      <w:r w:rsidR="00CD1DA1">
        <w:rPr>
          <w:rFonts w:ascii="Times New Roman" w:hAnsi="Times New Roman"/>
          <w:sz w:val="28"/>
          <w:szCs w:val="28"/>
        </w:rPr>
        <w:t xml:space="preserve"> единиц. </w:t>
      </w:r>
    </w:p>
    <w:p w:rsidR="00CD1DA1" w:rsidRDefault="00CD1DA1" w:rsidP="00CD1D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5DA2">
        <w:rPr>
          <w:rFonts w:ascii="Times New Roman" w:hAnsi="Times New Roman"/>
          <w:sz w:val="28"/>
          <w:szCs w:val="28"/>
        </w:rPr>
        <w:t>По видам деятельности малый и средний бизнес охватил практически все отрасли экономики, но сфера торговли остается более привлекательной для малого бизнеса, чем другие</w:t>
      </w:r>
      <w:r w:rsidR="00776293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>%)</w:t>
      </w:r>
      <w:r w:rsidRPr="004E5D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76293">
        <w:rPr>
          <w:rFonts w:ascii="Times New Roman" w:hAnsi="Times New Roman"/>
          <w:sz w:val="28"/>
          <w:szCs w:val="28"/>
        </w:rPr>
        <w:t xml:space="preserve">В сфере сельского хозяйств занято 12% хозяйств, в сфере </w:t>
      </w:r>
      <w:proofErr w:type="spellStart"/>
      <w:r w:rsidR="00776293">
        <w:rPr>
          <w:rFonts w:ascii="Times New Roman" w:hAnsi="Times New Roman"/>
          <w:sz w:val="28"/>
          <w:szCs w:val="28"/>
        </w:rPr>
        <w:t>грузо</w:t>
      </w:r>
      <w:proofErr w:type="spellEnd"/>
      <w:r w:rsidR="00776293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776293">
        <w:rPr>
          <w:rFonts w:ascii="Times New Roman" w:hAnsi="Times New Roman"/>
          <w:sz w:val="28"/>
          <w:szCs w:val="28"/>
        </w:rPr>
        <w:t>пассажироперевозок</w:t>
      </w:r>
      <w:proofErr w:type="spellEnd"/>
      <w:r w:rsidR="00776293">
        <w:rPr>
          <w:rFonts w:ascii="Times New Roman" w:hAnsi="Times New Roman"/>
          <w:sz w:val="28"/>
          <w:szCs w:val="28"/>
        </w:rPr>
        <w:t xml:space="preserve"> – 18%.</w:t>
      </w:r>
    </w:p>
    <w:p w:rsidR="00002066" w:rsidRPr="00D856B7" w:rsidRDefault="00B62B1E" w:rsidP="00D85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предпринимателей осуществляют свою деятельность только на территории муниципального образования. </w:t>
      </w:r>
      <w:r w:rsidR="00E754E2" w:rsidRPr="00D856B7">
        <w:rPr>
          <w:rFonts w:ascii="Times New Roman" w:hAnsi="Times New Roman" w:cs="Times New Roman"/>
          <w:sz w:val="28"/>
          <w:szCs w:val="28"/>
        </w:rPr>
        <w:t>Предприниматели, работающие в сфере торговли</w:t>
      </w:r>
      <w:r w:rsidR="00D856B7">
        <w:rPr>
          <w:rFonts w:ascii="Times New Roman" w:hAnsi="Times New Roman" w:cs="Times New Roman"/>
          <w:sz w:val="28"/>
          <w:szCs w:val="28"/>
        </w:rPr>
        <w:t>,</w:t>
      </w:r>
      <w:r w:rsidR="00E754E2" w:rsidRPr="00D856B7">
        <w:rPr>
          <w:rFonts w:ascii="Times New Roman" w:hAnsi="Times New Roman" w:cs="Times New Roman"/>
          <w:sz w:val="28"/>
          <w:szCs w:val="28"/>
        </w:rPr>
        <w:t xml:space="preserve"> считают, что в данной сфере довол</w:t>
      </w:r>
      <w:r w:rsidR="00947EF5" w:rsidRPr="00D856B7">
        <w:rPr>
          <w:rFonts w:ascii="Times New Roman" w:hAnsi="Times New Roman" w:cs="Times New Roman"/>
          <w:sz w:val="28"/>
          <w:szCs w:val="28"/>
        </w:rPr>
        <w:t>ьно высокий уровень конкуренции</w:t>
      </w:r>
      <w:r w:rsidR="005E1A8F">
        <w:rPr>
          <w:rFonts w:ascii="Times New Roman" w:hAnsi="Times New Roman" w:cs="Times New Roman"/>
          <w:sz w:val="28"/>
          <w:szCs w:val="28"/>
        </w:rPr>
        <w:t xml:space="preserve"> (скорее всего, это связано с наличием сетевых региональных магазинов на территории округа)</w:t>
      </w:r>
      <w:r w:rsidR="00947EF5" w:rsidRPr="00D856B7">
        <w:rPr>
          <w:rFonts w:ascii="Times New Roman" w:hAnsi="Times New Roman" w:cs="Times New Roman"/>
          <w:sz w:val="28"/>
          <w:szCs w:val="28"/>
        </w:rPr>
        <w:t>.</w:t>
      </w:r>
      <w:r w:rsidR="00CD1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66" w:rsidRPr="00D856B7" w:rsidRDefault="00697F52" w:rsidP="00244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D856B7">
        <w:rPr>
          <w:rFonts w:ascii="Times New Roman" w:hAnsi="Times New Roman" w:cs="Times New Roman"/>
          <w:sz w:val="28"/>
          <w:szCs w:val="28"/>
        </w:rPr>
        <w:t xml:space="preserve"> респ</w:t>
      </w:r>
      <w:r>
        <w:rPr>
          <w:rFonts w:ascii="Times New Roman" w:hAnsi="Times New Roman" w:cs="Times New Roman"/>
          <w:sz w:val="28"/>
          <w:szCs w:val="28"/>
        </w:rPr>
        <w:t>ондентов</w:t>
      </w:r>
      <w:proofErr w:type="gramEnd"/>
      <w:r w:rsidRPr="00D856B7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 своей компании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47DB">
        <w:rPr>
          <w:rFonts w:ascii="Times New Roman" w:hAnsi="Times New Roman" w:cs="Times New Roman"/>
          <w:sz w:val="28"/>
          <w:szCs w:val="28"/>
        </w:rPr>
        <w:t>риобретали технологическое оборудование</w:t>
      </w:r>
      <w:r w:rsidRPr="00D856B7">
        <w:rPr>
          <w:rFonts w:ascii="Times New Roman" w:hAnsi="Times New Roman" w:cs="Times New Roman"/>
          <w:sz w:val="28"/>
          <w:szCs w:val="28"/>
        </w:rPr>
        <w:t xml:space="preserve">. </w:t>
      </w:r>
      <w:r w:rsidR="00002066" w:rsidRPr="00D856B7">
        <w:rPr>
          <w:rFonts w:ascii="Times New Roman" w:hAnsi="Times New Roman" w:cs="Times New Roman"/>
          <w:sz w:val="28"/>
          <w:szCs w:val="28"/>
        </w:rPr>
        <w:t>Среди основных административных барьеров наиболее существенными для ведения текущей деятельности или открытия нового бизнеса являют</w:t>
      </w:r>
      <w:r w:rsidR="00947EF5" w:rsidRPr="00D856B7">
        <w:rPr>
          <w:rFonts w:ascii="Times New Roman" w:hAnsi="Times New Roman" w:cs="Times New Roman"/>
          <w:sz w:val="28"/>
          <w:szCs w:val="28"/>
        </w:rPr>
        <w:t>ся вы</w:t>
      </w:r>
      <w:r w:rsidR="002447DB">
        <w:rPr>
          <w:rFonts w:ascii="Times New Roman" w:hAnsi="Times New Roman" w:cs="Times New Roman"/>
          <w:sz w:val="28"/>
          <w:szCs w:val="28"/>
        </w:rPr>
        <w:t>сокие налоги и нестабильность законодательства.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A7" w:rsidRPr="00D856B7" w:rsidRDefault="002447DB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127CDC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4362A7" w:rsidRPr="00D856B7">
        <w:rPr>
          <w:rFonts w:ascii="Times New Roman" w:hAnsi="Times New Roman" w:cs="Times New Roman"/>
          <w:sz w:val="28"/>
          <w:szCs w:val="28"/>
        </w:rPr>
        <w:t>предпринимателей считают, ч</w:t>
      </w:r>
      <w:r>
        <w:rPr>
          <w:rFonts w:ascii="Times New Roman" w:hAnsi="Times New Roman" w:cs="Times New Roman"/>
          <w:sz w:val="28"/>
          <w:szCs w:val="28"/>
        </w:rPr>
        <w:t>то административных барьеров нет, либо</w:t>
      </w:r>
      <w:r w:rsidR="004362A7" w:rsidRPr="00D856B7">
        <w:rPr>
          <w:rFonts w:ascii="Times New Roman" w:hAnsi="Times New Roman" w:cs="Times New Roman"/>
          <w:sz w:val="28"/>
          <w:szCs w:val="28"/>
        </w:rPr>
        <w:t xml:space="preserve"> они преодолимы без существенных затрат.</w:t>
      </w:r>
      <w:r w:rsidR="0012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66" w:rsidRDefault="00002066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>Сроки получения доступа услуг предприятий-монополистов в Пермском крае характеризуются к</w:t>
      </w:r>
      <w:r w:rsidR="004362A7" w:rsidRPr="00D856B7">
        <w:rPr>
          <w:rFonts w:ascii="Times New Roman" w:hAnsi="Times New Roman" w:cs="Times New Roman"/>
          <w:sz w:val="28"/>
          <w:szCs w:val="28"/>
        </w:rPr>
        <w:t>ак удовлетворительные</w:t>
      </w:r>
      <w:r w:rsidR="002447DB">
        <w:rPr>
          <w:rFonts w:ascii="Times New Roman" w:hAnsi="Times New Roman" w:cs="Times New Roman"/>
          <w:sz w:val="28"/>
          <w:szCs w:val="28"/>
        </w:rPr>
        <w:t>, за исключением</w:t>
      </w:r>
      <w:r w:rsidR="000D6669" w:rsidRPr="00D856B7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="002447DB">
        <w:rPr>
          <w:rFonts w:ascii="Times New Roman" w:hAnsi="Times New Roman" w:cs="Times New Roman"/>
          <w:sz w:val="28"/>
          <w:szCs w:val="28"/>
        </w:rPr>
        <w:t>. Данная сфера лидируе</w:t>
      </w:r>
      <w:r w:rsidR="000D6669" w:rsidRPr="00D856B7">
        <w:rPr>
          <w:rFonts w:ascii="Times New Roman" w:hAnsi="Times New Roman" w:cs="Times New Roman"/>
          <w:sz w:val="28"/>
          <w:szCs w:val="28"/>
        </w:rPr>
        <w:t>т так же по сложности процедур подключения и по стоимости.</w:t>
      </w:r>
    </w:p>
    <w:p w:rsidR="00166CA0" w:rsidRPr="00166CA0" w:rsidRDefault="00166CA0" w:rsidP="00D856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CA0">
        <w:rPr>
          <w:rFonts w:ascii="Times New Roman" w:hAnsi="Times New Roman" w:cs="Times New Roman"/>
          <w:b/>
          <w:sz w:val="28"/>
          <w:szCs w:val="28"/>
        </w:rPr>
        <w:t>Выводы и планируемые действия:</w:t>
      </w:r>
    </w:p>
    <w:p w:rsidR="00503686" w:rsidRP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3686">
        <w:rPr>
          <w:rFonts w:ascii="Times New Roman" w:hAnsi="Times New Roman" w:cs="Times New Roman"/>
          <w:sz w:val="28"/>
          <w:szCs w:val="28"/>
        </w:rPr>
        <w:t>Проблемные вопросы, возникающие в результате деятельности по развитию конкуренции:</w:t>
      </w:r>
    </w:p>
    <w:p w:rsidR="00503686" w:rsidRP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86">
        <w:rPr>
          <w:rFonts w:ascii="Times New Roman" w:hAnsi="Times New Roman" w:cs="Times New Roman"/>
          <w:sz w:val="28"/>
          <w:szCs w:val="28"/>
        </w:rPr>
        <w:t xml:space="preserve">  - нехватка специалистов для организации деятельности в таких сферах, </w:t>
      </w:r>
      <w:r w:rsidR="00166CA0">
        <w:rPr>
          <w:rFonts w:ascii="Times New Roman" w:hAnsi="Times New Roman" w:cs="Times New Roman"/>
          <w:sz w:val="28"/>
          <w:szCs w:val="28"/>
        </w:rPr>
        <w:t>как медицинские услуги, образование</w:t>
      </w:r>
      <w:r w:rsidRPr="00503686">
        <w:rPr>
          <w:rFonts w:ascii="Times New Roman" w:hAnsi="Times New Roman" w:cs="Times New Roman"/>
          <w:sz w:val="28"/>
          <w:szCs w:val="28"/>
        </w:rPr>
        <w:t xml:space="preserve">, информационные технологии и т.д.; </w:t>
      </w:r>
    </w:p>
    <w:p w:rsid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86">
        <w:rPr>
          <w:rFonts w:ascii="Times New Roman" w:hAnsi="Times New Roman" w:cs="Times New Roman"/>
          <w:sz w:val="28"/>
          <w:szCs w:val="28"/>
        </w:rPr>
        <w:lastRenderedPageBreak/>
        <w:t>- сложность подключения и высокая стоимость подключения к системам электро-  и газоснабжения.</w:t>
      </w:r>
    </w:p>
    <w:p w:rsidR="00166CA0" w:rsidRPr="00166CA0" w:rsidRDefault="00166CA0" w:rsidP="00166C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CA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66C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66CA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166CA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66CA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66CA0">
        <w:rPr>
          <w:rFonts w:ascii="Times New Roman" w:hAnsi="Times New Roman" w:cs="Times New Roman"/>
          <w:sz w:val="28"/>
          <w:szCs w:val="28"/>
        </w:rPr>
        <w:t>, планируется:</w:t>
      </w:r>
    </w:p>
    <w:p w:rsidR="00166CA0" w:rsidRPr="00166CA0" w:rsidRDefault="00166CA0" w:rsidP="00166C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CA0">
        <w:rPr>
          <w:rFonts w:ascii="Times New Roman" w:hAnsi="Times New Roman" w:cs="Times New Roman"/>
          <w:sz w:val="28"/>
          <w:szCs w:val="28"/>
        </w:rPr>
        <w:t>- Продолжить работу по развитию конкуренции. Подготовить План мероприятий («дорожную карту») по развитию конкурентной среды на территории</w:t>
      </w:r>
      <w:r w:rsidRPr="00166CA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66CA0">
        <w:rPr>
          <w:rFonts w:ascii="Times New Roman" w:hAnsi="Times New Roman" w:cs="Times New Roman"/>
          <w:sz w:val="28"/>
          <w:szCs w:val="28"/>
        </w:rPr>
        <w:t xml:space="preserve"> на 2022 - 2024 год с включением обязательных рынков предусмотренных в плане мероприятий («дорожной карте») Пермского края и рынков с выявленными проблемами;</w:t>
      </w:r>
    </w:p>
    <w:p w:rsidR="00166CA0" w:rsidRPr="00503686" w:rsidRDefault="00166CA0" w:rsidP="00166CA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CA0">
        <w:rPr>
          <w:rFonts w:ascii="Times New Roman" w:hAnsi="Times New Roman" w:cs="Times New Roman"/>
          <w:sz w:val="28"/>
          <w:szCs w:val="28"/>
        </w:rPr>
        <w:t xml:space="preserve">- Организовать работу по мониторингу состояния и развития конкурентной среды </w:t>
      </w:r>
      <w:r w:rsidRPr="00166CA0">
        <w:rPr>
          <w:rFonts w:ascii="Times New Roman" w:hAnsi="Times New Roman" w:cs="Times New Roman"/>
          <w:sz w:val="28"/>
          <w:szCs w:val="28"/>
        </w:rPr>
        <w:t>на рынках товаров и услуг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686" w:rsidRDefault="00046325" w:rsidP="0050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       </w:t>
      </w:r>
      <w:r w:rsidR="00EA3386">
        <w:rPr>
          <w:rFonts w:ascii="Times New Roman" w:hAnsi="Times New Roman" w:cs="Times New Roman"/>
          <w:sz w:val="28"/>
          <w:szCs w:val="28"/>
        </w:rPr>
        <w:t xml:space="preserve">     Заключено Соглашение</w:t>
      </w:r>
      <w:r w:rsidR="00503686" w:rsidRPr="00503686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proofErr w:type="spellStart"/>
      <w:r w:rsidR="00503686" w:rsidRPr="0050368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03686" w:rsidRPr="0050368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503686" w:rsidRPr="00503686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="00503686" w:rsidRPr="00503686">
        <w:rPr>
          <w:rFonts w:ascii="Times New Roman" w:hAnsi="Times New Roman" w:cs="Times New Roman"/>
          <w:sz w:val="28"/>
          <w:szCs w:val="28"/>
        </w:rPr>
        <w:t xml:space="preserve"> фондом поддержки предпринимательства о взаимодействии по развитию конкурентной среды на территории муниципального образования.   Функции коллегиального совещательного органа выполняет Совет предпринимателей на основании Положения, принятого постановлением администрац</w:t>
      </w:r>
      <w:r w:rsidR="00EA3386">
        <w:rPr>
          <w:rFonts w:ascii="Times New Roman" w:hAnsi="Times New Roman" w:cs="Times New Roman"/>
          <w:sz w:val="28"/>
          <w:szCs w:val="28"/>
        </w:rPr>
        <w:t>ии округа</w:t>
      </w:r>
      <w:r w:rsidR="00503686" w:rsidRPr="00503686">
        <w:rPr>
          <w:rFonts w:ascii="Times New Roman" w:hAnsi="Times New Roman" w:cs="Times New Roman"/>
          <w:sz w:val="28"/>
          <w:szCs w:val="28"/>
        </w:rPr>
        <w:t>.</w:t>
      </w:r>
      <w:r w:rsidR="00503686">
        <w:rPr>
          <w:rFonts w:ascii="Times New Roman" w:hAnsi="Times New Roman" w:cs="Times New Roman"/>
          <w:sz w:val="28"/>
          <w:szCs w:val="28"/>
        </w:rPr>
        <w:t xml:space="preserve"> Информация по развитию конкуренции размещается на официальном</w:t>
      </w:r>
      <w:r w:rsidR="00EA3386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EA338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A33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20635">
        <w:rPr>
          <w:rFonts w:ascii="Times New Roman" w:hAnsi="Times New Roman" w:cs="Times New Roman"/>
          <w:sz w:val="28"/>
          <w:szCs w:val="28"/>
        </w:rPr>
        <w:t xml:space="preserve"> в разделе «С</w:t>
      </w:r>
      <w:r w:rsidR="00503686">
        <w:rPr>
          <w:rFonts w:ascii="Times New Roman" w:hAnsi="Times New Roman" w:cs="Times New Roman"/>
          <w:sz w:val="28"/>
          <w:szCs w:val="28"/>
        </w:rPr>
        <w:t>оциаль</w:t>
      </w:r>
      <w:r w:rsidR="00EA3386">
        <w:rPr>
          <w:rFonts w:ascii="Times New Roman" w:hAnsi="Times New Roman" w:cs="Times New Roman"/>
          <w:sz w:val="28"/>
          <w:szCs w:val="28"/>
        </w:rPr>
        <w:t>но-экономическое развитие округа</w:t>
      </w:r>
      <w:r w:rsidR="00503686">
        <w:rPr>
          <w:rFonts w:ascii="Times New Roman" w:hAnsi="Times New Roman" w:cs="Times New Roman"/>
          <w:sz w:val="28"/>
          <w:szCs w:val="28"/>
        </w:rPr>
        <w:t>». Таким образом, институт развития конкуренции и конкурентной среды</w:t>
      </w:r>
      <w:r w:rsidR="0015595B">
        <w:rPr>
          <w:rFonts w:ascii="Times New Roman" w:hAnsi="Times New Roman" w:cs="Times New Roman"/>
          <w:sz w:val="28"/>
          <w:szCs w:val="28"/>
        </w:rPr>
        <w:t xml:space="preserve"> внедряется и развивается на</w:t>
      </w:r>
      <w:r w:rsidR="00EA3386">
        <w:rPr>
          <w:rFonts w:ascii="Times New Roman" w:hAnsi="Times New Roman" w:cs="Times New Roman"/>
          <w:sz w:val="28"/>
          <w:szCs w:val="28"/>
        </w:rPr>
        <w:t xml:space="preserve"> территории окру</w:t>
      </w:r>
      <w:r w:rsidR="00166CA0">
        <w:rPr>
          <w:rFonts w:ascii="Times New Roman" w:hAnsi="Times New Roman" w:cs="Times New Roman"/>
          <w:sz w:val="28"/>
          <w:szCs w:val="28"/>
        </w:rPr>
        <w:t>г</w:t>
      </w:r>
      <w:r w:rsidR="00EA3386">
        <w:rPr>
          <w:rFonts w:ascii="Times New Roman" w:hAnsi="Times New Roman" w:cs="Times New Roman"/>
          <w:sz w:val="28"/>
          <w:szCs w:val="28"/>
        </w:rPr>
        <w:t>а</w:t>
      </w:r>
      <w:r w:rsidR="0015595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03686" w:rsidRPr="00503686" w:rsidRDefault="00503686" w:rsidP="0050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B7" w:rsidRPr="008B64C4" w:rsidRDefault="00D856B7" w:rsidP="0050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6B7" w:rsidRPr="008B64C4" w:rsidSect="00503686">
      <w:foot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87" w:rsidRDefault="005E1E87" w:rsidP="00C32BFD">
      <w:pPr>
        <w:spacing w:after="0" w:line="240" w:lineRule="auto"/>
      </w:pPr>
      <w:r>
        <w:separator/>
      </w:r>
    </w:p>
  </w:endnote>
  <w:endnote w:type="continuationSeparator" w:id="0">
    <w:p w:rsidR="005E1E87" w:rsidRDefault="005E1E87" w:rsidP="00C3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93102"/>
      <w:docPartObj>
        <w:docPartGallery w:val="Page Numbers (Bottom of Page)"/>
        <w:docPartUnique/>
      </w:docPartObj>
    </w:sdtPr>
    <w:sdtEndPr/>
    <w:sdtContent>
      <w:p w:rsidR="005E1E87" w:rsidRDefault="005E1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E87" w:rsidRDefault="005E1E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87" w:rsidRDefault="005E1E87" w:rsidP="00C32BFD">
      <w:pPr>
        <w:spacing w:after="0" w:line="240" w:lineRule="auto"/>
      </w:pPr>
      <w:r>
        <w:separator/>
      </w:r>
    </w:p>
  </w:footnote>
  <w:footnote w:type="continuationSeparator" w:id="0">
    <w:p w:rsidR="005E1E87" w:rsidRDefault="005E1E87" w:rsidP="00C3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5EC7"/>
    <w:multiLevelType w:val="hybridMultilevel"/>
    <w:tmpl w:val="91BA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C4"/>
    <w:rsid w:val="00002066"/>
    <w:rsid w:val="000156F9"/>
    <w:rsid w:val="0001670B"/>
    <w:rsid w:val="00042677"/>
    <w:rsid w:val="00046325"/>
    <w:rsid w:val="000758CD"/>
    <w:rsid w:val="000D6669"/>
    <w:rsid w:val="00127CDC"/>
    <w:rsid w:val="001515F7"/>
    <w:rsid w:val="0015595B"/>
    <w:rsid w:val="00166CA0"/>
    <w:rsid w:val="00215DC0"/>
    <w:rsid w:val="002447DB"/>
    <w:rsid w:val="002B4212"/>
    <w:rsid w:val="002D7209"/>
    <w:rsid w:val="003059D5"/>
    <w:rsid w:val="00312750"/>
    <w:rsid w:val="00313248"/>
    <w:rsid w:val="003145C6"/>
    <w:rsid w:val="00320635"/>
    <w:rsid w:val="00337510"/>
    <w:rsid w:val="00357443"/>
    <w:rsid w:val="0036138B"/>
    <w:rsid w:val="003E42AF"/>
    <w:rsid w:val="004362A7"/>
    <w:rsid w:val="004D6F15"/>
    <w:rsid w:val="00503686"/>
    <w:rsid w:val="005D6295"/>
    <w:rsid w:val="005E1A8F"/>
    <w:rsid w:val="005E1E87"/>
    <w:rsid w:val="006249A3"/>
    <w:rsid w:val="00677AB0"/>
    <w:rsid w:val="00697F52"/>
    <w:rsid w:val="00733E51"/>
    <w:rsid w:val="00776293"/>
    <w:rsid w:val="007C57E4"/>
    <w:rsid w:val="007E310B"/>
    <w:rsid w:val="00801C8A"/>
    <w:rsid w:val="00807B32"/>
    <w:rsid w:val="00862EEE"/>
    <w:rsid w:val="008B64C4"/>
    <w:rsid w:val="00947EF5"/>
    <w:rsid w:val="00951DC6"/>
    <w:rsid w:val="00965D5B"/>
    <w:rsid w:val="009764AC"/>
    <w:rsid w:val="00A22909"/>
    <w:rsid w:val="00A519FE"/>
    <w:rsid w:val="00A75505"/>
    <w:rsid w:val="00A91521"/>
    <w:rsid w:val="00AD09A1"/>
    <w:rsid w:val="00B20ADA"/>
    <w:rsid w:val="00B267EB"/>
    <w:rsid w:val="00B40FC4"/>
    <w:rsid w:val="00B62B1E"/>
    <w:rsid w:val="00C32BFD"/>
    <w:rsid w:val="00C51FB0"/>
    <w:rsid w:val="00C60A9F"/>
    <w:rsid w:val="00CD1DA1"/>
    <w:rsid w:val="00CE242E"/>
    <w:rsid w:val="00D277F1"/>
    <w:rsid w:val="00D856B7"/>
    <w:rsid w:val="00DC11AE"/>
    <w:rsid w:val="00DD337E"/>
    <w:rsid w:val="00DD483A"/>
    <w:rsid w:val="00E32B1B"/>
    <w:rsid w:val="00E754E2"/>
    <w:rsid w:val="00EA3386"/>
    <w:rsid w:val="00EE5ECD"/>
    <w:rsid w:val="00F303BC"/>
    <w:rsid w:val="00F456F2"/>
    <w:rsid w:val="00FE4A64"/>
    <w:rsid w:val="00FE603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98CD-782E-4A19-9790-36C71CD0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4C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64C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B64C4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C32B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32BF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nhideWhenUsed/>
    <w:rsid w:val="00C32B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020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02066"/>
    <w:rPr>
      <w:rFonts w:eastAsiaTheme="minorEastAsia"/>
      <w:lang w:eastAsia="ru-RU"/>
    </w:rPr>
  </w:style>
  <w:style w:type="paragraph" w:customStyle="1" w:styleId="ConsPlusNormal">
    <w:name w:val="ConsPlusNormal"/>
    <w:rsid w:val="0000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3A63-3D4F-4279-8530-287A38F1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Башкова Людмила Михайловна</cp:lastModifiedBy>
  <cp:revision>18</cp:revision>
  <cp:lastPrinted>2020-02-12T05:55:00Z</cp:lastPrinted>
  <dcterms:created xsi:type="dcterms:W3CDTF">2018-01-31T07:08:00Z</dcterms:created>
  <dcterms:modified xsi:type="dcterms:W3CDTF">2022-02-17T11:42:00Z</dcterms:modified>
</cp:coreProperties>
</file>