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E" w:rsidRPr="00D03DE4" w:rsidRDefault="0091128E" w:rsidP="00D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о признании аукциона в электронной форме </w:t>
      </w:r>
    </w:p>
    <w:p w:rsidR="0091128E" w:rsidRPr="00D03DE4" w:rsidRDefault="00D03DE4" w:rsidP="00D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право заключения договора аренды земельного участка</w:t>
      </w:r>
      <w:r w:rsidR="009E547A">
        <w:rPr>
          <w:rFonts w:ascii="Times New Roman" w:hAnsi="Times New Roman" w:cs="Times New Roman"/>
          <w:b/>
          <w:sz w:val="24"/>
          <w:szCs w:val="24"/>
          <w:u w:val="single"/>
        </w:rPr>
        <w:t>, назначенного на 28.02.2022,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несостоявшимся</w:t>
      </w:r>
    </w:p>
    <w:p w:rsidR="0091128E" w:rsidRPr="00D03DE4" w:rsidRDefault="0091128E" w:rsidP="00D0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128E" w:rsidRPr="00D03DE4" w:rsidRDefault="0091128E" w:rsidP="00D0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E4">
        <w:rPr>
          <w:rFonts w:ascii="Times New Roman" w:hAnsi="Times New Roman" w:cs="Times New Roman"/>
          <w:sz w:val="24"/>
          <w:szCs w:val="24"/>
        </w:rPr>
        <w:t xml:space="preserve">Управление </w:t>
      </w:r>
      <w:bookmarkStart w:id="0" w:name="_GoBack"/>
      <w:bookmarkEnd w:id="0"/>
      <w:r w:rsidRPr="00D03DE4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Уинского муниципального округа извещает об итогах проведения аукциона в электронной форме </w:t>
      </w:r>
      <w:r w:rsidR="00D03DE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D03D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262"/>
      </w:tblGrid>
      <w:tr w:rsidR="00D03DE4" w:rsidRPr="00D03DE4" w:rsidTr="00CE7102">
        <w:tc>
          <w:tcPr>
            <w:tcW w:w="11187" w:type="dxa"/>
            <w:gridSpan w:val="2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(№ процедуры </w:t>
            </w:r>
            <w:r w:rsidRPr="00D03DE4">
              <w:rPr>
                <w:rStyle w:val="es-el-code-term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SBR012-2201170012.1)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по адресу: Пермский край, Уинский район, с. </w:t>
            </w:r>
            <w:proofErr w:type="spellStart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Барсаи</w:t>
            </w:r>
            <w:proofErr w:type="spellEnd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, ул. Юбилейная, с кадастровым номером 59:36:0000000:2571, общей площадью 50 кв.м., разрешенное использование земельного участка – Объекты гаражного назначения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79,57 рублей (Семьдесят девять руб. 58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аукциона (3 %)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2,39 рублей (Два руб. 39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задатка (20 %)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15,92 рублей (Пятнадцать руб. 92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49 (Сорок девять) лет</w:t>
            </w:r>
          </w:p>
        </w:tc>
      </w:tr>
      <w:tr w:rsidR="00D03DE4" w:rsidRPr="00D03DE4" w:rsidTr="00CE7102">
        <w:tc>
          <w:tcPr>
            <w:tcW w:w="11187" w:type="dxa"/>
            <w:gridSpan w:val="2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(№ процедуры </w:t>
            </w:r>
            <w:r w:rsidRPr="00D03DE4">
              <w:rPr>
                <w:rStyle w:val="es-el-code-term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SBR012-2201170014.1)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по адресу: Пермский край, Уинский муниципальный округ, п. </w:t>
            </w:r>
            <w:proofErr w:type="spellStart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Аспинский</w:t>
            </w:r>
            <w:proofErr w:type="spellEnd"/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, ул. Набережная, с кадастровым номером 59:36:0020022:128, общей площадью 400 кв.м., разрешенное использование земельного участка – заготовка древесины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1305,84 рублей (Одна тысяча триста пять руб. 84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аукциона (3 %)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39,18 рублей (Тридцать девять руб. 18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задатка (20 %)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261,17 рублей (Двести шестьдесят один руб. 17 коп.)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</w:t>
            </w:r>
          </w:p>
        </w:tc>
      </w:tr>
      <w:tr w:rsidR="00D03DE4" w:rsidRPr="00D03DE4" w:rsidTr="00CE7102">
        <w:tc>
          <w:tcPr>
            <w:tcW w:w="3332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аренды</w:t>
            </w:r>
          </w:p>
        </w:tc>
        <w:tc>
          <w:tcPr>
            <w:tcW w:w="7855" w:type="dxa"/>
            <w:shd w:val="clear" w:color="auto" w:fill="auto"/>
          </w:tcPr>
          <w:p w:rsidR="00D03DE4" w:rsidRPr="00D03DE4" w:rsidRDefault="00D03DE4" w:rsidP="00D03DE4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4">
              <w:rPr>
                <w:rFonts w:ascii="Times New Roman" w:hAnsi="Times New Roman" w:cs="Times New Roman"/>
                <w:sz w:val="24"/>
                <w:szCs w:val="24"/>
              </w:rPr>
              <w:t>49 (Сорок девять) лет</w:t>
            </w:r>
          </w:p>
        </w:tc>
      </w:tr>
    </w:tbl>
    <w:p w:rsidR="00D03DE4" w:rsidRPr="00D03DE4" w:rsidRDefault="00D03DE4" w:rsidP="00D0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A6" w:rsidRPr="00D03DE4" w:rsidRDefault="00E426CD" w:rsidP="00D0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E4">
        <w:rPr>
          <w:rFonts w:ascii="Times New Roman" w:hAnsi="Times New Roman" w:cs="Times New Roman"/>
          <w:sz w:val="24"/>
          <w:szCs w:val="24"/>
        </w:rPr>
        <w:t>в</w:t>
      </w:r>
      <w:r w:rsidR="0091128E" w:rsidRPr="00D03DE4">
        <w:rPr>
          <w:rFonts w:ascii="Times New Roman" w:hAnsi="Times New Roman" w:cs="Times New Roman"/>
          <w:sz w:val="24"/>
          <w:szCs w:val="24"/>
        </w:rPr>
        <w:t xml:space="preserve"> связи с отсутствием заявок на участие, решением </w:t>
      </w:r>
      <w:r w:rsidR="00D03DE4">
        <w:rPr>
          <w:rFonts w:ascii="Times New Roman" w:hAnsi="Times New Roman" w:cs="Times New Roman"/>
          <w:sz w:val="24"/>
          <w:szCs w:val="24"/>
        </w:rPr>
        <w:t>Комиссии по продаж</w:t>
      </w:r>
      <w:r w:rsidR="00D03DE4">
        <w:rPr>
          <w:rFonts w:ascii="Times New Roman" w:hAnsi="Times New Roman" w:cs="Times New Roman"/>
          <w:sz w:val="24"/>
          <w:szCs w:val="24"/>
        </w:rPr>
        <w:t>е</w:t>
      </w:r>
      <w:r w:rsidR="00D03DE4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Уинского муниципального округа и участков, собственность на которые не разграничена, или на право заключения договоров аренды земельных участков, находящихся в муниципальной собственности и участков, собственность на которые не разграничена</w:t>
      </w:r>
      <w:r w:rsidR="00D03DE4">
        <w:rPr>
          <w:rFonts w:ascii="Times New Roman" w:hAnsi="Times New Roman" w:cs="Times New Roman"/>
          <w:sz w:val="24"/>
          <w:szCs w:val="24"/>
        </w:rPr>
        <w:t>,</w:t>
      </w:r>
      <w:r w:rsidR="0091128E" w:rsidRPr="00D03DE4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D03DE4">
        <w:rPr>
          <w:rFonts w:ascii="Times New Roman" w:hAnsi="Times New Roman" w:cs="Times New Roman"/>
          <w:sz w:val="24"/>
          <w:szCs w:val="24"/>
        </w:rPr>
        <w:t xml:space="preserve"> </w:t>
      </w:r>
      <w:r w:rsidR="0091128E" w:rsidRPr="00D03DE4">
        <w:rPr>
          <w:rFonts w:ascii="Times New Roman" w:hAnsi="Times New Roman" w:cs="Times New Roman"/>
          <w:sz w:val="24"/>
          <w:szCs w:val="24"/>
        </w:rPr>
        <w:t>признан несостоявшимся.</w:t>
      </w:r>
    </w:p>
    <w:sectPr w:rsidR="002043A6" w:rsidRPr="00D0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E"/>
    <w:rsid w:val="000A1865"/>
    <w:rsid w:val="002043A6"/>
    <w:rsid w:val="0091128E"/>
    <w:rsid w:val="009E547A"/>
    <w:rsid w:val="00D03DE4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50B4-5E2C-4D06-8F50-829A6A7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-el-code-term">
    <w:name w:val="es-el-code-term"/>
    <w:rsid w:val="00D0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2022-02-24T06:51:00Z</dcterms:created>
  <dcterms:modified xsi:type="dcterms:W3CDTF">2022-02-24T06:52:00Z</dcterms:modified>
</cp:coreProperties>
</file>