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56" w:rsidRDefault="00FF1F56" w:rsidP="00FF1F56">
      <w:pPr>
        <w:pStyle w:val="a7"/>
        <w:spacing w:before="100" w:beforeAutospacing="1" w:after="0" w:line="240" w:lineRule="exact"/>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ДУМА </w:t>
      </w:r>
    </w:p>
    <w:p w:rsidR="00FF1F56" w:rsidRPr="00B6498E" w:rsidRDefault="00FF1F56" w:rsidP="00FF1F56">
      <w:pPr>
        <w:pStyle w:val="a7"/>
        <w:spacing w:before="100" w:beforeAutospacing="1" w:after="0" w:line="240" w:lineRule="exact"/>
        <w:ind w:left="0" w:firstLine="0"/>
        <w:jc w:val="center"/>
        <w:rPr>
          <w:rFonts w:ascii="Times New Roman" w:hAnsi="Times New Roman" w:cs="Times New Roman"/>
          <w:b/>
          <w:bCs/>
          <w:sz w:val="28"/>
          <w:szCs w:val="28"/>
        </w:rPr>
      </w:pPr>
      <w:r w:rsidRPr="00B6498E">
        <w:rPr>
          <w:rFonts w:ascii="Times New Roman" w:hAnsi="Times New Roman" w:cs="Times New Roman"/>
          <w:b/>
          <w:bCs/>
          <w:sz w:val="28"/>
          <w:szCs w:val="28"/>
        </w:rPr>
        <w:t>УИНСКОГО МУНИЦИПАЛЬНОГО ОКРУГА ПЕРМСКОГО КРАЯ</w:t>
      </w:r>
    </w:p>
    <w:p w:rsidR="00FF1F56" w:rsidRPr="002D71ED" w:rsidRDefault="00FF1F56" w:rsidP="00FF1F56"/>
    <w:p w:rsidR="00FF1F56" w:rsidRPr="002D71ED" w:rsidRDefault="00FF1F56" w:rsidP="00FF1F56">
      <w:pPr>
        <w:pStyle w:val="a7"/>
        <w:jc w:val="center"/>
        <w:rPr>
          <w:rFonts w:ascii="Arial" w:hAnsi="Arial" w:cs="Arial"/>
          <w:b/>
          <w:bCs/>
          <w:sz w:val="52"/>
          <w:szCs w:val="52"/>
        </w:rPr>
      </w:pPr>
      <w:r w:rsidRPr="002D71ED">
        <w:rPr>
          <w:rFonts w:ascii="Arial" w:hAnsi="Arial" w:cs="Arial"/>
          <w:b/>
          <w:bCs/>
          <w:sz w:val="52"/>
          <w:szCs w:val="52"/>
        </w:rPr>
        <w:t>РЕШЕНИЕ</w:t>
      </w:r>
    </w:p>
    <w:p w:rsidR="00FF1F56" w:rsidRPr="00FF1F56" w:rsidRDefault="00FF1F56" w:rsidP="00FF1F56">
      <w:pPr>
        <w:rPr>
          <w:rFonts w:ascii="Times New Roman" w:hAnsi="Times New Roman" w:cs="Times New Roman"/>
          <w:b/>
          <w:sz w:val="28"/>
          <w:szCs w:val="28"/>
        </w:rPr>
      </w:pPr>
      <w:r w:rsidRPr="00FF1F56">
        <w:rPr>
          <w:rFonts w:ascii="Times New Roman" w:hAnsi="Times New Roman" w:cs="Times New Roman"/>
          <w:b/>
          <w:sz w:val="28"/>
          <w:szCs w:val="28"/>
        </w:rPr>
        <w:t xml:space="preserve">от </w:t>
      </w:r>
      <w:r w:rsidR="009E0A18">
        <w:rPr>
          <w:rFonts w:ascii="Times New Roman" w:hAnsi="Times New Roman" w:cs="Times New Roman"/>
          <w:b/>
          <w:sz w:val="28"/>
          <w:szCs w:val="28"/>
        </w:rPr>
        <w:t>2</w:t>
      </w:r>
      <w:r w:rsidR="00C5644B">
        <w:rPr>
          <w:rFonts w:ascii="Times New Roman" w:hAnsi="Times New Roman" w:cs="Times New Roman"/>
          <w:b/>
          <w:sz w:val="28"/>
          <w:szCs w:val="28"/>
        </w:rPr>
        <w:t>4</w:t>
      </w:r>
      <w:r w:rsidR="009E0A18">
        <w:rPr>
          <w:rFonts w:ascii="Times New Roman" w:hAnsi="Times New Roman" w:cs="Times New Roman"/>
          <w:b/>
          <w:sz w:val="28"/>
          <w:szCs w:val="28"/>
        </w:rPr>
        <w:t xml:space="preserve"> </w:t>
      </w:r>
      <w:r w:rsidR="00C5644B">
        <w:rPr>
          <w:rFonts w:ascii="Times New Roman" w:hAnsi="Times New Roman" w:cs="Times New Roman"/>
          <w:b/>
          <w:sz w:val="28"/>
          <w:szCs w:val="28"/>
        </w:rPr>
        <w:t>февраля</w:t>
      </w:r>
      <w:r w:rsidRPr="00FF1F56">
        <w:rPr>
          <w:rFonts w:ascii="Times New Roman" w:hAnsi="Times New Roman" w:cs="Times New Roman"/>
          <w:b/>
          <w:sz w:val="28"/>
          <w:szCs w:val="28"/>
        </w:rPr>
        <w:t xml:space="preserve"> 202</w:t>
      </w:r>
      <w:r w:rsidR="00C5644B">
        <w:rPr>
          <w:rFonts w:ascii="Times New Roman" w:hAnsi="Times New Roman" w:cs="Times New Roman"/>
          <w:b/>
          <w:sz w:val="28"/>
          <w:szCs w:val="28"/>
        </w:rPr>
        <w:t>2</w:t>
      </w:r>
      <w:r w:rsidRPr="00FF1F56">
        <w:rPr>
          <w:rFonts w:ascii="Times New Roman" w:hAnsi="Times New Roman" w:cs="Times New Roman"/>
          <w:b/>
          <w:sz w:val="28"/>
          <w:szCs w:val="28"/>
        </w:rPr>
        <w:t xml:space="preserve"> года                                                   №                      </w:t>
      </w:r>
    </w:p>
    <w:tbl>
      <w:tblPr>
        <w:tblW w:w="10036" w:type="dxa"/>
        <w:tblInd w:w="-5" w:type="dxa"/>
        <w:tblBorders>
          <w:top w:val="thinThickThinLargeGap" w:sz="12" w:space="0" w:color="auto"/>
          <w:left w:val="thinThickThinLargeGap" w:sz="12" w:space="0" w:color="auto"/>
          <w:bottom w:val="thinThickThinLargeGap" w:sz="12" w:space="0" w:color="auto"/>
          <w:right w:val="thinThickThinLargeGap" w:sz="12" w:space="0" w:color="auto"/>
          <w:insideH w:val="thinThickThinLargeGap" w:sz="12" w:space="0" w:color="auto"/>
          <w:insideV w:val="thinThickThinLargeGap" w:sz="12" w:space="0" w:color="auto"/>
        </w:tblBorders>
        <w:tblLayout w:type="fixed"/>
        <w:tblLook w:val="0000"/>
      </w:tblPr>
      <w:tblGrid>
        <w:gridCol w:w="85"/>
        <w:gridCol w:w="9269"/>
        <w:gridCol w:w="682"/>
      </w:tblGrid>
      <w:tr w:rsidR="00FF1F56" w:rsidRPr="00915200" w:rsidTr="00FF1F56">
        <w:trPr>
          <w:gridBefore w:val="1"/>
          <w:wBefore w:w="85" w:type="dxa"/>
          <w:trHeight w:val="301"/>
        </w:trPr>
        <w:tc>
          <w:tcPr>
            <w:tcW w:w="9951" w:type="dxa"/>
            <w:gridSpan w:val="2"/>
            <w:tcBorders>
              <w:left w:val="nil"/>
              <w:bottom w:val="nil"/>
              <w:right w:val="nil"/>
            </w:tcBorders>
          </w:tcPr>
          <w:p w:rsidR="009E0A18" w:rsidRDefault="00FF1F56" w:rsidP="00FF1F56">
            <w:pPr>
              <w:spacing w:after="0"/>
              <w:ind w:right="-115"/>
              <w:rPr>
                <w:rFonts w:ascii="Times New Roman" w:hAnsi="Times New Roman" w:cs="Times New Roman"/>
                <w:b/>
                <w:bCs/>
                <w:sz w:val="28"/>
                <w:szCs w:val="28"/>
              </w:rPr>
            </w:pPr>
            <w:r w:rsidRPr="00FF1F56">
              <w:rPr>
                <w:rFonts w:ascii="Times New Roman" w:hAnsi="Times New Roman" w:cs="Times New Roman"/>
                <w:b/>
                <w:bCs/>
                <w:sz w:val="28"/>
                <w:szCs w:val="28"/>
              </w:rPr>
              <w:t>О</w:t>
            </w:r>
            <w:r w:rsidR="009E0A18">
              <w:rPr>
                <w:rFonts w:ascii="Times New Roman" w:hAnsi="Times New Roman" w:cs="Times New Roman"/>
                <w:b/>
                <w:bCs/>
                <w:sz w:val="28"/>
                <w:szCs w:val="28"/>
              </w:rPr>
              <w:t xml:space="preserve"> внесении изменений в</w:t>
            </w:r>
            <w:r w:rsidR="00CF48F5">
              <w:rPr>
                <w:rFonts w:ascii="Times New Roman" w:hAnsi="Times New Roman" w:cs="Times New Roman"/>
                <w:b/>
                <w:bCs/>
                <w:sz w:val="28"/>
                <w:szCs w:val="28"/>
              </w:rPr>
              <w:t xml:space="preserve"> Положени</w:t>
            </w:r>
            <w:r w:rsidR="009E0A18">
              <w:rPr>
                <w:rFonts w:ascii="Times New Roman" w:hAnsi="Times New Roman" w:cs="Times New Roman"/>
                <w:b/>
                <w:bCs/>
                <w:sz w:val="28"/>
                <w:szCs w:val="28"/>
              </w:rPr>
              <w:t>е</w:t>
            </w:r>
          </w:p>
          <w:p w:rsidR="00FF1F56" w:rsidRPr="00FF1F56" w:rsidRDefault="00CF48F5" w:rsidP="00FF1F56">
            <w:pPr>
              <w:spacing w:after="0"/>
              <w:ind w:right="-115"/>
              <w:rPr>
                <w:rFonts w:ascii="Times New Roman" w:hAnsi="Times New Roman" w:cs="Times New Roman"/>
                <w:b/>
                <w:bCs/>
                <w:sz w:val="28"/>
                <w:szCs w:val="28"/>
              </w:rPr>
            </w:pPr>
            <w:r>
              <w:rPr>
                <w:rFonts w:ascii="Times New Roman" w:hAnsi="Times New Roman" w:cs="Times New Roman"/>
                <w:b/>
                <w:bCs/>
                <w:sz w:val="28"/>
                <w:szCs w:val="28"/>
              </w:rPr>
              <w:t xml:space="preserve">об </w:t>
            </w:r>
            <w:r w:rsidR="00FF1F56" w:rsidRPr="00FF1F56">
              <w:rPr>
                <w:rFonts w:ascii="Times New Roman" w:hAnsi="Times New Roman" w:cs="Times New Roman"/>
                <w:b/>
                <w:bCs/>
                <w:sz w:val="28"/>
                <w:szCs w:val="28"/>
              </w:rPr>
              <w:t xml:space="preserve">оплате труда </w:t>
            </w:r>
            <w:proofErr w:type="gramStart"/>
            <w:r w:rsidR="00FF1F56" w:rsidRPr="00FF1F56">
              <w:rPr>
                <w:rFonts w:ascii="Times New Roman" w:hAnsi="Times New Roman" w:cs="Times New Roman"/>
                <w:b/>
                <w:bCs/>
                <w:sz w:val="28"/>
                <w:szCs w:val="28"/>
              </w:rPr>
              <w:t>муниципальных</w:t>
            </w:r>
            <w:proofErr w:type="gramEnd"/>
          </w:p>
          <w:p w:rsidR="00FF1F56" w:rsidRPr="00FF1F56" w:rsidRDefault="00FF1F56" w:rsidP="00FF1F56">
            <w:pPr>
              <w:spacing w:after="0"/>
              <w:ind w:right="-115"/>
              <w:rPr>
                <w:rFonts w:ascii="Times New Roman" w:hAnsi="Times New Roman" w:cs="Times New Roman"/>
                <w:b/>
                <w:bCs/>
                <w:sz w:val="28"/>
                <w:szCs w:val="28"/>
              </w:rPr>
            </w:pPr>
            <w:r w:rsidRPr="00FF1F56">
              <w:rPr>
                <w:rFonts w:ascii="Times New Roman" w:hAnsi="Times New Roman" w:cs="Times New Roman"/>
                <w:b/>
                <w:bCs/>
                <w:sz w:val="28"/>
                <w:szCs w:val="28"/>
              </w:rPr>
              <w:t xml:space="preserve">служащих  Уинского </w:t>
            </w:r>
            <w:proofErr w:type="gramStart"/>
            <w:r w:rsidRPr="00FF1F56">
              <w:rPr>
                <w:rFonts w:ascii="Times New Roman" w:hAnsi="Times New Roman" w:cs="Times New Roman"/>
                <w:b/>
                <w:bCs/>
                <w:sz w:val="28"/>
                <w:szCs w:val="28"/>
              </w:rPr>
              <w:t>муниципального</w:t>
            </w:r>
            <w:proofErr w:type="gramEnd"/>
          </w:p>
          <w:p w:rsidR="009E0A18" w:rsidRDefault="00FF1F56" w:rsidP="00FF1F56">
            <w:pPr>
              <w:spacing w:after="0"/>
              <w:ind w:right="-115"/>
              <w:rPr>
                <w:rFonts w:ascii="Times New Roman" w:hAnsi="Times New Roman" w:cs="Times New Roman"/>
                <w:b/>
                <w:sz w:val="28"/>
                <w:szCs w:val="28"/>
              </w:rPr>
            </w:pPr>
            <w:r w:rsidRPr="00FF1F56">
              <w:rPr>
                <w:rFonts w:ascii="Times New Roman" w:hAnsi="Times New Roman" w:cs="Times New Roman"/>
                <w:b/>
                <w:bCs/>
                <w:sz w:val="28"/>
                <w:szCs w:val="28"/>
              </w:rPr>
              <w:t>округа Пермского края</w:t>
            </w:r>
            <w:r w:rsidR="009E0A18">
              <w:rPr>
                <w:rFonts w:ascii="Times New Roman" w:hAnsi="Times New Roman" w:cs="Times New Roman"/>
                <w:b/>
                <w:bCs/>
                <w:sz w:val="28"/>
                <w:szCs w:val="28"/>
              </w:rPr>
              <w:t xml:space="preserve">, </w:t>
            </w:r>
            <w:proofErr w:type="gramStart"/>
            <w:r w:rsidR="009E0A18" w:rsidRPr="009E0A18">
              <w:rPr>
                <w:rFonts w:ascii="Times New Roman" w:hAnsi="Times New Roman" w:cs="Times New Roman"/>
                <w:b/>
                <w:sz w:val="28"/>
                <w:szCs w:val="28"/>
              </w:rPr>
              <w:t>утвержденное</w:t>
            </w:r>
            <w:proofErr w:type="gramEnd"/>
          </w:p>
          <w:p w:rsidR="009E0A18" w:rsidRDefault="009E0A18" w:rsidP="00FF1F56">
            <w:pPr>
              <w:spacing w:after="0"/>
              <w:ind w:right="-115"/>
              <w:rPr>
                <w:rFonts w:ascii="Times New Roman" w:hAnsi="Times New Roman" w:cs="Times New Roman"/>
                <w:b/>
                <w:sz w:val="28"/>
                <w:szCs w:val="28"/>
              </w:rPr>
            </w:pPr>
            <w:r w:rsidRPr="009E0A18">
              <w:rPr>
                <w:rFonts w:ascii="Times New Roman" w:hAnsi="Times New Roman" w:cs="Times New Roman"/>
                <w:b/>
                <w:sz w:val="28"/>
                <w:szCs w:val="28"/>
              </w:rPr>
              <w:t xml:space="preserve">решением Думы Уинского </w:t>
            </w:r>
          </w:p>
          <w:p w:rsidR="009E0A18" w:rsidRDefault="009E0A18" w:rsidP="00FF1F56">
            <w:pPr>
              <w:spacing w:after="0"/>
              <w:ind w:right="-115"/>
              <w:rPr>
                <w:rFonts w:ascii="Times New Roman" w:hAnsi="Times New Roman" w:cs="Times New Roman"/>
                <w:b/>
                <w:sz w:val="28"/>
                <w:szCs w:val="28"/>
              </w:rPr>
            </w:pPr>
            <w:r w:rsidRPr="009E0A18">
              <w:rPr>
                <w:rFonts w:ascii="Times New Roman" w:hAnsi="Times New Roman" w:cs="Times New Roman"/>
                <w:b/>
                <w:sz w:val="28"/>
                <w:szCs w:val="28"/>
              </w:rPr>
              <w:t>муниципального округа Пермского</w:t>
            </w:r>
          </w:p>
          <w:p w:rsidR="00FF1F56" w:rsidRPr="00FF1F56" w:rsidRDefault="009E0A18" w:rsidP="00FF1F56">
            <w:pPr>
              <w:spacing w:after="0"/>
              <w:ind w:right="-115"/>
              <w:rPr>
                <w:rFonts w:ascii="Times New Roman" w:hAnsi="Times New Roman" w:cs="Times New Roman"/>
                <w:b/>
                <w:sz w:val="28"/>
                <w:szCs w:val="28"/>
              </w:rPr>
            </w:pPr>
            <w:r w:rsidRPr="009E0A18">
              <w:rPr>
                <w:rFonts w:ascii="Times New Roman" w:hAnsi="Times New Roman" w:cs="Times New Roman"/>
                <w:b/>
                <w:sz w:val="28"/>
                <w:szCs w:val="28"/>
              </w:rPr>
              <w:t>края от 26.03.2020 № 89</w:t>
            </w:r>
          </w:p>
        </w:tc>
      </w:tr>
      <w:tr w:rsidR="00E51978" w:rsidRPr="00E51978" w:rsidTr="00FF1F56">
        <w:tblPrEx>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PrEx>
        <w:trPr>
          <w:gridAfter w:val="1"/>
          <w:wAfter w:w="682" w:type="dxa"/>
          <w:jc w:val="center"/>
        </w:trPr>
        <w:tc>
          <w:tcPr>
            <w:tcW w:w="9354" w:type="dxa"/>
            <w:gridSpan w:val="2"/>
            <w:tcBorders>
              <w:top w:val="nil"/>
              <w:left w:val="single" w:sz="24" w:space="0" w:color="CED3F1"/>
              <w:bottom w:val="nil"/>
              <w:right w:val="single" w:sz="24" w:space="0" w:color="F4F3F8"/>
            </w:tcBorders>
            <w:shd w:val="clear" w:color="auto" w:fill="F4F3F8"/>
          </w:tcPr>
          <w:p w:rsidR="00E51978" w:rsidRPr="00E51978" w:rsidRDefault="00E51978" w:rsidP="00F22F9E">
            <w:pPr>
              <w:pStyle w:val="ConsPlusNormal"/>
              <w:jc w:val="center"/>
              <w:rPr>
                <w:rFonts w:ascii="Times New Roman" w:hAnsi="Times New Roman" w:cs="Times New Roman"/>
                <w:sz w:val="28"/>
                <w:szCs w:val="28"/>
              </w:rPr>
            </w:pPr>
          </w:p>
        </w:tc>
      </w:tr>
    </w:tbl>
    <w:p w:rsidR="00E51978" w:rsidRPr="00E51978" w:rsidRDefault="00E51978">
      <w:pPr>
        <w:pStyle w:val="ConsPlusNormal"/>
        <w:jc w:val="center"/>
        <w:rPr>
          <w:rFonts w:ascii="Times New Roman" w:hAnsi="Times New Roman" w:cs="Times New Roman"/>
          <w:sz w:val="28"/>
          <w:szCs w:val="28"/>
        </w:rPr>
      </w:pPr>
    </w:p>
    <w:p w:rsidR="00E51978" w:rsidRDefault="00E51978">
      <w:pPr>
        <w:pStyle w:val="ConsPlusNormal"/>
        <w:ind w:firstLine="540"/>
        <w:jc w:val="both"/>
        <w:rPr>
          <w:rFonts w:ascii="Times New Roman" w:hAnsi="Times New Roman" w:cs="Times New Roman"/>
          <w:sz w:val="28"/>
          <w:szCs w:val="28"/>
        </w:rPr>
      </w:pPr>
      <w:r w:rsidRPr="00003600">
        <w:rPr>
          <w:rFonts w:ascii="Times New Roman" w:hAnsi="Times New Roman" w:cs="Times New Roman"/>
          <w:sz w:val="28"/>
          <w:szCs w:val="28"/>
        </w:rPr>
        <w:t xml:space="preserve">В целях обеспечения социальных гарантий и упорядочения оплаты труда муниципальных служащих Уинского муниципального </w:t>
      </w:r>
      <w:r w:rsidR="00FF1F56" w:rsidRPr="00003600">
        <w:rPr>
          <w:rFonts w:ascii="Times New Roman" w:hAnsi="Times New Roman" w:cs="Times New Roman"/>
          <w:sz w:val="28"/>
          <w:szCs w:val="28"/>
        </w:rPr>
        <w:t>округа Пермского края</w:t>
      </w:r>
      <w:r w:rsidRPr="00003600">
        <w:rPr>
          <w:rFonts w:ascii="Times New Roman" w:hAnsi="Times New Roman" w:cs="Times New Roman"/>
          <w:sz w:val="28"/>
          <w:szCs w:val="28"/>
        </w:rPr>
        <w:t xml:space="preserve">, руководствуясь </w:t>
      </w:r>
      <w:r w:rsidR="003D5A69">
        <w:rPr>
          <w:rFonts w:ascii="Times New Roman" w:hAnsi="Times New Roman" w:cs="Times New Roman"/>
          <w:sz w:val="28"/>
          <w:szCs w:val="28"/>
        </w:rPr>
        <w:t xml:space="preserve">Федеральным законом </w:t>
      </w:r>
      <w:r w:rsidRPr="00003600">
        <w:rPr>
          <w:rFonts w:ascii="Times New Roman" w:hAnsi="Times New Roman" w:cs="Times New Roman"/>
          <w:sz w:val="28"/>
          <w:szCs w:val="28"/>
        </w:rPr>
        <w:t xml:space="preserve"> от 06.10.2003</w:t>
      </w:r>
      <w:r w:rsidR="00A62A03" w:rsidRPr="00003600">
        <w:rPr>
          <w:rFonts w:ascii="Times New Roman" w:hAnsi="Times New Roman" w:cs="Times New Roman"/>
          <w:sz w:val="28"/>
          <w:szCs w:val="28"/>
        </w:rPr>
        <w:t xml:space="preserve"> №</w:t>
      </w:r>
      <w:r w:rsidRPr="00003600">
        <w:rPr>
          <w:rFonts w:ascii="Times New Roman" w:hAnsi="Times New Roman" w:cs="Times New Roman"/>
          <w:sz w:val="28"/>
          <w:szCs w:val="28"/>
        </w:rPr>
        <w:t xml:space="preserve"> 131-ФЗ </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Об общих принципах организации местного самоуправления в Российской Федерации</w:t>
      </w:r>
      <w:r w:rsidR="00A62A03" w:rsidRPr="00003600">
        <w:rPr>
          <w:rFonts w:ascii="Times New Roman" w:hAnsi="Times New Roman" w:cs="Times New Roman"/>
          <w:sz w:val="28"/>
          <w:szCs w:val="28"/>
        </w:rPr>
        <w:t>»</w:t>
      </w:r>
      <w:r w:rsidRPr="00003600">
        <w:rPr>
          <w:rFonts w:ascii="Times New Roman" w:hAnsi="Times New Roman" w:cs="Times New Roman"/>
          <w:sz w:val="28"/>
          <w:szCs w:val="28"/>
        </w:rPr>
        <w:t xml:space="preserve">, </w:t>
      </w:r>
      <w:hyperlink r:id="rId5" w:history="1">
        <w:r w:rsidRPr="00003600">
          <w:rPr>
            <w:rFonts w:ascii="Times New Roman" w:hAnsi="Times New Roman" w:cs="Times New Roman"/>
            <w:sz w:val="28"/>
            <w:szCs w:val="28"/>
          </w:rPr>
          <w:t>Законом</w:t>
        </w:r>
      </w:hyperlink>
      <w:r w:rsidR="00A62A03" w:rsidRPr="00003600">
        <w:rPr>
          <w:rFonts w:ascii="Times New Roman" w:hAnsi="Times New Roman" w:cs="Times New Roman"/>
          <w:sz w:val="28"/>
          <w:szCs w:val="28"/>
        </w:rPr>
        <w:t xml:space="preserve"> Пермского края от 04.05.2008 №</w:t>
      </w:r>
      <w:r w:rsidRPr="00003600">
        <w:rPr>
          <w:rFonts w:ascii="Times New Roman" w:hAnsi="Times New Roman" w:cs="Times New Roman"/>
          <w:sz w:val="28"/>
          <w:szCs w:val="28"/>
        </w:rPr>
        <w:t xml:space="preserve"> 228-ПК </w:t>
      </w:r>
      <w:r w:rsidR="00003600" w:rsidRPr="00003600">
        <w:rPr>
          <w:rFonts w:ascii="Times New Roman" w:hAnsi="Times New Roman" w:cs="Times New Roman"/>
          <w:sz w:val="28"/>
          <w:szCs w:val="28"/>
        </w:rPr>
        <w:t>«</w:t>
      </w:r>
      <w:r w:rsidRPr="00003600">
        <w:rPr>
          <w:rFonts w:ascii="Times New Roman" w:hAnsi="Times New Roman" w:cs="Times New Roman"/>
          <w:sz w:val="28"/>
          <w:szCs w:val="28"/>
        </w:rPr>
        <w:t>О муниц</w:t>
      </w:r>
      <w:r w:rsidR="00A62A03" w:rsidRPr="00003600">
        <w:rPr>
          <w:rFonts w:ascii="Times New Roman" w:hAnsi="Times New Roman" w:cs="Times New Roman"/>
          <w:sz w:val="28"/>
          <w:szCs w:val="28"/>
        </w:rPr>
        <w:t>ипальной службе в Пермском крае»</w:t>
      </w:r>
      <w:r w:rsidRPr="00003600">
        <w:rPr>
          <w:rFonts w:ascii="Times New Roman" w:hAnsi="Times New Roman" w:cs="Times New Roman"/>
          <w:sz w:val="28"/>
          <w:szCs w:val="28"/>
        </w:rPr>
        <w:t>,</w:t>
      </w:r>
      <w:r w:rsidR="00804231">
        <w:rPr>
          <w:rFonts w:ascii="Times New Roman" w:hAnsi="Times New Roman" w:cs="Times New Roman"/>
          <w:sz w:val="28"/>
          <w:szCs w:val="28"/>
        </w:rPr>
        <w:t xml:space="preserve"> </w:t>
      </w:r>
      <w:r w:rsidR="00A62A03" w:rsidRPr="00003600">
        <w:rPr>
          <w:rFonts w:ascii="Times New Roman" w:hAnsi="Times New Roman" w:cs="Times New Roman"/>
          <w:sz w:val="28"/>
          <w:szCs w:val="28"/>
        </w:rPr>
        <w:t xml:space="preserve">Дума </w:t>
      </w:r>
      <w:proofErr w:type="spellStart"/>
      <w:r w:rsidR="00A62A03" w:rsidRPr="00003600">
        <w:rPr>
          <w:rFonts w:ascii="Times New Roman" w:hAnsi="Times New Roman" w:cs="Times New Roman"/>
          <w:sz w:val="28"/>
          <w:szCs w:val="28"/>
        </w:rPr>
        <w:t>Уинского</w:t>
      </w:r>
      <w:proofErr w:type="spellEnd"/>
      <w:r w:rsidR="00A62A03" w:rsidRPr="00003600">
        <w:rPr>
          <w:rFonts w:ascii="Times New Roman" w:hAnsi="Times New Roman" w:cs="Times New Roman"/>
          <w:sz w:val="28"/>
          <w:szCs w:val="28"/>
        </w:rPr>
        <w:t xml:space="preserve"> муниципального округа Пермского края РЕШАЕТ</w:t>
      </w:r>
      <w:r w:rsidRPr="00003600">
        <w:rPr>
          <w:rFonts w:ascii="Times New Roman" w:hAnsi="Times New Roman" w:cs="Times New Roman"/>
          <w:sz w:val="28"/>
          <w:szCs w:val="28"/>
        </w:rPr>
        <w:t>:</w:t>
      </w:r>
    </w:p>
    <w:p w:rsidR="00E51978" w:rsidRDefault="00E51978">
      <w:pPr>
        <w:pStyle w:val="ConsPlusNormal"/>
        <w:ind w:firstLine="540"/>
        <w:jc w:val="both"/>
        <w:rPr>
          <w:rFonts w:ascii="Times New Roman" w:hAnsi="Times New Roman" w:cs="Times New Roman"/>
          <w:sz w:val="28"/>
          <w:szCs w:val="28"/>
        </w:rPr>
      </w:pPr>
      <w:r w:rsidRPr="00003600">
        <w:rPr>
          <w:rFonts w:ascii="Times New Roman" w:hAnsi="Times New Roman" w:cs="Times New Roman"/>
          <w:sz w:val="28"/>
          <w:szCs w:val="28"/>
        </w:rPr>
        <w:t xml:space="preserve">1. </w:t>
      </w:r>
      <w:r w:rsidR="009E0A18">
        <w:rPr>
          <w:rFonts w:ascii="Times New Roman" w:hAnsi="Times New Roman" w:cs="Times New Roman"/>
          <w:sz w:val="28"/>
          <w:szCs w:val="28"/>
        </w:rPr>
        <w:t xml:space="preserve">Внести в </w:t>
      </w:r>
      <w:hyperlink w:anchor="P32" w:history="1">
        <w:r w:rsidRPr="00003600">
          <w:rPr>
            <w:rFonts w:ascii="Times New Roman" w:hAnsi="Times New Roman" w:cs="Times New Roman"/>
            <w:sz w:val="28"/>
            <w:szCs w:val="28"/>
          </w:rPr>
          <w:t>Положение</w:t>
        </w:r>
      </w:hyperlink>
      <w:r w:rsidRPr="00003600">
        <w:rPr>
          <w:rFonts w:ascii="Times New Roman" w:hAnsi="Times New Roman" w:cs="Times New Roman"/>
          <w:sz w:val="28"/>
          <w:szCs w:val="28"/>
        </w:rPr>
        <w:t xml:space="preserve"> об оплате труда муниципальных служащих Уинского муниципального </w:t>
      </w:r>
      <w:r w:rsidR="00253C00" w:rsidRPr="00003600">
        <w:rPr>
          <w:rFonts w:ascii="Times New Roman" w:hAnsi="Times New Roman" w:cs="Times New Roman"/>
          <w:sz w:val="28"/>
          <w:szCs w:val="28"/>
        </w:rPr>
        <w:t>округа Пермского края</w:t>
      </w:r>
      <w:r w:rsidR="009E0A18">
        <w:rPr>
          <w:rFonts w:ascii="Times New Roman" w:hAnsi="Times New Roman" w:cs="Times New Roman"/>
          <w:sz w:val="28"/>
          <w:szCs w:val="28"/>
        </w:rPr>
        <w:t>, утвержденное решением Думы Уинского муниципального округа Пермского края от 26.03.2020 № 89 следующие изменения:</w:t>
      </w:r>
    </w:p>
    <w:p w:rsidR="008D21A9" w:rsidRDefault="009E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8D21A9">
        <w:rPr>
          <w:rFonts w:ascii="Times New Roman" w:hAnsi="Times New Roman" w:cs="Times New Roman"/>
          <w:sz w:val="28"/>
          <w:szCs w:val="28"/>
        </w:rPr>
        <w:t>в пункте 13 цифр</w:t>
      </w:r>
      <w:r w:rsidR="00BE0642">
        <w:rPr>
          <w:rFonts w:ascii="Times New Roman" w:hAnsi="Times New Roman" w:cs="Times New Roman"/>
          <w:sz w:val="28"/>
          <w:szCs w:val="28"/>
        </w:rPr>
        <w:t>ы</w:t>
      </w:r>
      <w:r w:rsidR="008D21A9">
        <w:rPr>
          <w:rFonts w:ascii="Times New Roman" w:hAnsi="Times New Roman" w:cs="Times New Roman"/>
          <w:sz w:val="28"/>
          <w:szCs w:val="28"/>
        </w:rPr>
        <w:t xml:space="preserve"> «3</w:t>
      </w:r>
      <w:r w:rsidR="00C5644B">
        <w:rPr>
          <w:rFonts w:ascii="Times New Roman" w:hAnsi="Times New Roman" w:cs="Times New Roman"/>
          <w:sz w:val="28"/>
          <w:szCs w:val="28"/>
        </w:rPr>
        <w:t>8</w:t>
      </w:r>
      <w:r w:rsidR="008D21A9">
        <w:rPr>
          <w:rFonts w:ascii="Times New Roman" w:hAnsi="Times New Roman" w:cs="Times New Roman"/>
          <w:sz w:val="28"/>
          <w:szCs w:val="28"/>
        </w:rPr>
        <w:t>» заменить цифр</w:t>
      </w:r>
      <w:r w:rsidR="00BE0642">
        <w:rPr>
          <w:rFonts w:ascii="Times New Roman" w:hAnsi="Times New Roman" w:cs="Times New Roman"/>
          <w:sz w:val="28"/>
          <w:szCs w:val="28"/>
        </w:rPr>
        <w:t>ами</w:t>
      </w:r>
      <w:r w:rsidR="008D21A9">
        <w:rPr>
          <w:rFonts w:ascii="Times New Roman" w:hAnsi="Times New Roman" w:cs="Times New Roman"/>
          <w:sz w:val="28"/>
          <w:szCs w:val="28"/>
        </w:rPr>
        <w:t xml:space="preserve"> «3</w:t>
      </w:r>
      <w:r w:rsidR="00C5644B">
        <w:rPr>
          <w:rFonts w:ascii="Times New Roman" w:hAnsi="Times New Roman" w:cs="Times New Roman"/>
          <w:sz w:val="28"/>
          <w:szCs w:val="28"/>
        </w:rPr>
        <w:t>9</w:t>
      </w:r>
      <w:r w:rsidR="008D21A9">
        <w:rPr>
          <w:rFonts w:ascii="Times New Roman" w:hAnsi="Times New Roman" w:cs="Times New Roman"/>
          <w:sz w:val="28"/>
          <w:szCs w:val="28"/>
        </w:rPr>
        <w:t>»</w:t>
      </w:r>
      <w:r w:rsidR="00E85E54">
        <w:rPr>
          <w:rFonts w:ascii="Times New Roman" w:hAnsi="Times New Roman" w:cs="Times New Roman"/>
          <w:sz w:val="28"/>
          <w:szCs w:val="28"/>
        </w:rPr>
        <w:t>;</w:t>
      </w:r>
    </w:p>
    <w:p w:rsidR="00CF1D90" w:rsidRPr="001954D8" w:rsidRDefault="00CF1D90" w:rsidP="00CF1D90">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 xml:space="preserve">1.2. в приложении 1 «Порядок ежемесячного денежного поощрения и выплаты премий по результатам работы за квартал и год муниципальным служащим </w:t>
      </w:r>
      <w:proofErr w:type="spellStart"/>
      <w:r w:rsidRPr="001954D8">
        <w:rPr>
          <w:rFonts w:ascii="Times New Roman" w:hAnsi="Times New Roman" w:cs="Times New Roman"/>
          <w:sz w:val="28"/>
          <w:szCs w:val="28"/>
        </w:rPr>
        <w:t>Уинского</w:t>
      </w:r>
      <w:proofErr w:type="spellEnd"/>
      <w:r w:rsidRPr="001954D8">
        <w:rPr>
          <w:rFonts w:ascii="Times New Roman" w:hAnsi="Times New Roman" w:cs="Times New Roman"/>
          <w:sz w:val="28"/>
          <w:szCs w:val="28"/>
        </w:rPr>
        <w:t xml:space="preserve"> муниципального округа Пермского края»:</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w:t>
      </w:r>
      <w:r w:rsidR="00E85E54" w:rsidRPr="001954D8">
        <w:rPr>
          <w:rFonts w:ascii="Times New Roman" w:hAnsi="Times New Roman" w:cs="Times New Roman"/>
          <w:sz w:val="28"/>
          <w:szCs w:val="28"/>
        </w:rPr>
        <w:t>2</w:t>
      </w:r>
      <w:r w:rsidRPr="001954D8">
        <w:rPr>
          <w:rFonts w:ascii="Times New Roman" w:hAnsi="Times New Roman" w:cs="Times New Roman"/>
          <w:sz w:val="28"/>
          <w:szCs w:val="28"/>
        </w:rPr>
        <w:t>.</w:t>
      </w:r>
      <w:r w:rsidR="00E85E54" w:rsidRPr="001954D8">
        <w:rPr>
          <w:rFonts w:ascii="Times New Roman" w:hAnsi="Times New Roman" w:cs="Times New Roman"/>
          <w:sz w:val="28"/>
          <w:szCs w:val="28"/>
        </w:rPr>
        <w:t>1.</w:t>
      </w:r>
      <w:r w:rsidRPr="001954D8">
        <w:rPr>
          <w:rFonts w:ascii="Times New Roman" w:hAnsi="Times New Roman" w:cs="Times New Roman"/>
          <w:sz w:val="28"/>
          <w:szCs w:val="28"/>
        </w:rPr>
        <w:t xml:space="preserve"> пункт 2 дополнить подпунктом 2.6. следующего содержания</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«2.6. Своевременное предоставление отчетов,  выполнение дополнительного объема работ, качественное и оперативное выполнение особо важных заданий руководителя, активное участие в социально-экономическом развитии округа, реализации муниципальных программ»</w:t>
      </w:r>
      <w:r w:rsidR="00E85E54" w:rsidRPr="001954D8">
        <w:rPr>
          <w:rFonts w:ascii="Times New Roman" w:hAnsi="Times New Roman" w:cs="Times New Roman"/>
          <w:sz w:val="28"/>
          <w:szCs w:val="28"/>
        </w:rPr>
        <w:t>;</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1.2.</w:t>
      </w:r>
      <w:r w:rsidR="00E85E54" w:rsidRPr="001954D8">
        <w:rPr>
          <w:rFonts w:ascii="Times New Roman" w:hAnsi="Times New Roman" w:cs="Times New Roman"/>
          <w:sz w:val="28"/>
          <w:szCs w:val="28"/>
        </w:rPr>
        <w:t>2.</w:t>
      </w:r>
      <w:r w:rsidRPr="001954D8">
        <w:rPr>
          <w:rFonts w:ascii="Times New Roman" w:hAnsi="Times New Roman" w:cs="Times New Roman"/>
          <w:sz w:val="28"/>
          <w:szCs w:val="28"/>
        </w:rPr>
        <w:t xml:space="preserve"> </w:t>
      </w:r>
      <w:r w:rsidR="00E85E54" w:rsidRPr="001954D8">
        <w:rPr>
          <w:rFonts w:ascii="Times New Roman" w:hAnsi="Times New Roman" w:cs="Times New Roman"/>
          <w:sz w:val="28"/>
          <w:szCs w:val="28"/>
        </w:rPr>
        <w:t xml:space="preserve">в </w:t>
      </w:r>
      <w:r w:rsidRPr="001954D8">
        <w:rPr>
          <w:rFonts w:ascii="Times New Roman" w:hAnsi="Times New Roman" w:cs="Times New Roman"/>
          <w:sz w:val="28"/>
          <w:szCs w:val="28"/>
        </w:rPr>
        <w:t>пункт</w:t>
      </w:r>
      <w:r w:rsidR="00E85E54" w:rsidRPr="001954D8">
        <w:rPr>
          <w:rFonts w:ascii="Times New Roman" w:hAnsi="Times New Roman" w:cs="Times New Roman"/>
          <w:sz w:val="28"/>
          <w:szCs w:val="28"/>
        </w:rPr>
        <w:t>е</w:t>
      </w:r>
      <w:r w:rsidRPr="001954D8">
        <w:rPr>
          <w:rFonts w:ascii="Times New Roman" w:hAnsi="Times New Roman" w:cs="Times New Roman"/>
          <w:sz w:val="28"/>
          <w:szCs w:val="28"/>
        </w:rPr>
        <w:t xml:space="preserve"> 3</w:t>
      </w:r>
      <w:r w:rsidR="00E85E54" w:rsidRPr="001954D8">
        <w:rPr>
          <w:rFonts w:ascii="Times New Roman" w:hAnsi="Times New Roman" w:cs="Times New Roman"/>
          <w:sz w:val="28"/>
          <w:szCs w:val="28"/>
        </w:rPr>
        <w:t xml:space="preserve">: </w:t>
      </w:r>
    </w:p>
    <w:p w:rsidR="00E85E54"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 xml:space="preserve">1.2.2.1. подпункт </w:t>
      </w:r>
      <w:r w:rsidR="00CF1D90" w:rsidRPr="001954D8">
        <w:rPr>
          <w:rFonts w:ascii="Times New Roman" w:hAnsi="Times New Roman" w:cs="Times New Roman"/>
          <w:sz w:val="28"/>
          <w:szCs w:val="28"/>
        </w:rPr>
        <w:t xml:space="preserve">3.3. </w:t>
      </w:r>
      <w:r w:rsidRPr="001954D8">
        <w:rPr>
          <w:rFonts w:ascii="Times New Roman" w:hAnsi="Times New Roman" w:cs="Times New Roman"/>
          <w:sz w:val="28"/>
          <w:szCs w:val="28"/>
        </w:rPr>
        <w:t>изложить в новой редакции:</w:t>
      </w:r>
    </w:p>
    <w:p w:rsidR="00CF1D90"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lastRenderedPageBreak/>
        <w:t xml:space="preserve">«3.3. </w:t>
      </w:r>
      <w:r w:rsidR="00CF1D90" w:rsidRPr="001954D8">
        <w:rPr>
          <w:rFonts w:ascii="Times New Roman" w:hAnsi="Times New Roman" w:cs="Times New Roman"/>
          <w:sz w:val="28"/>
          <w:szCs w:val="28"/>
        </w:rPr>
        <w:t>Выплата ежемесячного денежного поощрения производится до конца месяца, следующего за отчетным, в сроки, установленные для выплаты заработной платы</w:t>
      </w:r>
      <w:proofErr w:type="gramStart"/>
      <w:r w:rsidRPr="001954D8">
        <w:rPr>
          <w:rFonts w:ascii="Times New Roman" w:hAnsi="Times New Roman" w:cs="Times New Roman"/>
          <w:sz w:val="28"/>
          <w:szCs w:val="28"/>
        </w:rPr>
        <w:t>.»;</w:t>
      </w:r>
      <w:proofErr w:type="gramEnd"/>
    </w:p>
    <w:p w:rsidR="00E85E54"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1.2.2.2. подпункт 3.5 изложить в новой редакции:</w:t>
      </w:r>
    </w:p>
    <w:p w:rsidR="00CF1D90" w:rsidRPr="001954D8" w:rsidRDefault="00E85E54"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w:t>
      </w:r>
      <w:r w:rsidR="00CF1D90" w:rsidRPr="001954D8">
        <w:rPr>
          <w:rFonts w:ascii="Times New Roman" w:hAnsi="Times New Roman" w:cs="Times New Roman"/>
          <w:sz w:val="28"/>
          <w:szCs w:val="28"/>
        </w:rPr>
        <w:t>3.</w:t>
      </w:r>
      <w:r w:rsidRPr="001954D8">
        <w:rPr>
          <w:rFonts w:ascii="Times New Roman" w:hAnsi="Times New Roman" w:cs="Times New Roman"/>
          <w:sz w:val="28"/>
          <w:szCs w:val="28"/>
        </w:rPr>
        <w:t>5</w:t>
      </w:r>
      <w:r w:rsidR="00CF1D90" w:rsidRPr="001954D8">
        <w:rPr>
          <w:rFonts w:ascii="Times New Roman" w:hAnsi="Times New Roman" w:cs="Times New Roman"/>
          <w:sz w:val="28"/>
          <w:szCs w:val="28"/>
        </w:rPr>
        <w:t>. Отсутствующим по причине нетрудоспособности, отпуска (ежегодного очередного, дополнительного, учебного, отпуска без сохранения заработной платы), обучения на курсах повышения квалификации, выплата ежемесячного денежного поощрения за данный период не производится. Увольнение муниципальных служащих не является основанием для исключения применения норм пункта 4 настоящего приложения</w:t>
      </w:r>
      <w:proofErr w:type="gramStart"/>
      <w:r w:rsidR="00CF1D90" w:rsidRPr="001954D8">
        <w:rPr>
          <w:rFonts w:ascii="Times New Roman" w:hAnsi="Times New Roman" w:cs="Times New Roman"/>
          <w:sz w:val="28"/>
          <w:szCs w:val="28"/>
        </w:rPr>
        <w:t>.</w:t>
      </w:r>
      <w:r w:rsidRPr="001954D8">
        <w:rPr>
          <w:rFonts w:ascii="Times New Roman" w:hAnsi="Times New Roman" w:cs="Times New Roman"/>
          <w:sz w:val="28"/>
          <w:szCs w:val="28"/>
        </w:rPr>
        <w:t>»;</w:t>
      </w:r>
      <w:proofErr w:type="gramEnd"/>
    </w:p>
    <w:p w:rsidR="00CF1D90" w:rsidRPr="001954D8" w:rsidRDefault="00AC69CD"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1.3</w:t>
      </w:r>
      <w:r w:rsidR="00CF1D90" w:rsidRPr="001954D8">
        <w:rPr>
          <w:rFonts w:ascii="Times New Roman" w:hAnsi="Times New Roman" w:cs="Times New Roman"/>
          <w:sz w:val="28"/>
          <w:szCs w:val="28"/>
        </w:rPr>
        <w:t xml:space="preserve">. </w:t>
      </w:r>
      <w:r w:rsidRPr="001954D8">
        <w:rPr>
          <w:rFonts w:ascii="Times New Roman" w:hAnsi="Times New Roman" w:cs="Times New Roman"/>
          <w:sz w:val="28"/>
          <w:szCs w:val="28"/>
        </w:rPr>
        <w:t>в</w:t>
      </w:r>
      <w:r w:rsidR="00CF1D90" w:rsidRPr="001954D8">
        <w:rPr>
          <w:rFonts w:ascii="Times New Roman" w:hAnsi="Times New Roman" w:cs="Times New Roman"/>
          <w:sz w:val="28"/>
          <w:szCs w:val="28"/>
        </w:rPr>
        <w:t xml:space="preserve"> приложении 2 «Порядок предоставления единовременной выплаты к отпуску и материальной помощи муниципальным служащим </w:t>
      </w:r>
      <w:proofErr w:type="spellStart"/>
      <w:r w:rsidR="00CF1D90" w:rsidRPr="001954D8">
        <w:rPr>
          <w:rFonts w:ascii="Times New Roman" w:hAnsi="Times New Roman" w:cs="Times New Roman"/>
          <w:sz w:val="28"/>
          <w:szCs w:val="28"/>
        </w:rPr>
        <w:t>Уинского</w:t>
      </w:r>
      <w:proofErr w:type="spellEnd"/>
      <w:r w:rsidR="00CF1D90" w:rsidRPr="001954D8">
        <w:rPr>
          <w:rFonts w:ascii="Times New Roman" w:hAnsi="Times New Roman" w:cs="Times New Roman"/>
          <w:sz w:val="28"/>
          <w:szCs w:val="28"/>
        </w:rPr>
        <w:t xml:space="preserve"> муниципального округа Пермского края»:</w:t>
      </w:r>
    </w:p>
    <w:p w:rsidR="00CF1D90" w:rsidRPr="001954D8" w:rsidRDefault="001954D8"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 xml:space="preserve">1.3.1. </w:t>
      </w:r>
      <w:r w:rsidR="00CF1D90" w:rsidRPr="001954D8">
        <w:rPr>
          <w:rFonts w:ascii="Times New Roman" w:hAnsi="Times New Roman" w:cs="Times New Roman"/>
          <w:sz w:val="28"/>
          <w:szCs w:val="28"/>
        </w:rPr>
        <w:t>в пункте 2 подпункт 2.3. изложить в новой редакции:</w:t>
      </w:r>
    </w:p>
    <w:p w:rsidR="00CF1D90" w:rsidRPr="001954D8" w:rsidRDefault="00CF1D90"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w:t>
      </w:r>
      <w:r w:rsidR="00AC69CD" w:rsidRPr="001954D8">
        <w:rPr>
          <w:rFonts w:ascii="Times New Roman" w:hAnsi="Times New Roman" w:cs="Times New Roman"/>
          <w:sz w:val="28"/>
          <w:szCs w:val="28"/>
        </w:rPr>
        <w:t xml:space="preserve">2.3. </w:t>
      </w:r>
      <w:r w:rsidRPr="001954D8">
        <w:rPr>
          <w:rFonts w:ascii="Times New Roman" w:hAnsi="Times New Roman" w:cs="Times New Roman"/>
          <w:sz w:val="28"/>
          <w:szCs w:val="28"/>
        </w:rPr>
        <w:t xml:space="preserve">Единовременная выплата к отпуску выплачивается один раз в год, </w:t>
      </w:r>
      <w:r w:rsidR="00AC69CD" w:rsidRPr="001954D8">
        <w:rPr>
          <w:rFonts w:ascii="Times New Roman" w:hAnsi="Times New Roman" w:cs="Times New Roman"/>
          <w:sz w:val="28"/>
          <w:szCs w:val="28"/>
        </w:rPr>
        <w:t xml:space="preserve">в размере </w:t>
      </w:r>
      <w:r w:rsidRPr="001954D8">
        <w:rPr>
          <w:rFonts w:ascii="Times New Roman" w:hAnsi="Times New Roman" w:cs="Times New Roman"/>
          <w:sz w:val="28"/>
          <w:szCs w:val="28"/>
        </w:rPr>
        <w:t>должностного оклада</w:t>
      </w:r>
      <w:r w:rsidR="00AC69CD" w:rsidRPr="001954D8">
        <w:rPr>
          <w:rFonts w:ascii="Times New Roman" w:hAnsi="Times New Roman" w:cs="Times New Roman"/>
          <w:sz w:val="28"/>
          <w:szCs w:val="28"/>
        </w:rPr>
        <w:t>, действующего</w:t>
      </w:r>
      <w:r w:rsidRPr="001954D8">
        <w:rPr>
          <w:rFonts w:ascii="Times New Roman" w:hAnsi="Times New Roman" w:cs="Times New Roman"/>
          <w:sz w:val="28"/>
          <w:szCs w:val="28"/>
        </w:rPr>
        <w:t xml:space="preserve"> на день ухода в отпуск, по заявлению муниципального служащего. В случае разделения ежегодного оплачиваемого и дополнительного отпуска на части единовременная выплата выплачивается при предоставлении одной из частей отпуска».</w:t>
      </w:r>
    </w:p>
    <w:p w:rsidR="001954D8" w:rsidRPr="001954D8" w:rsidRDefault="001954D8" w:rsidP="00F576A3">
      <w:pPr>
        <w:spacing w:after="0"/>
        <w:ind w:firstLine="567"/>
        <w:jc w:val="both"/>
        <w:rPr>
          <w:rFonts w:ascii="Times New Roman" w:hAnsi="Times New Roman" w:cs="Times New Roman"/>
          <w:sz w:val="28"/>
          <w:szCs w:val="28"/>
        </w:rPr>
      </w:pPr>
      <w:r w:rsidRPr="001954D8">
        <w:rPr>
          <w:rFonts w:ascii="Times New Roman" w:hAnsi="Times New Roman" w:cs="Times New Roman"/>
          <w:sz w:val="28"/>
          <w:szCs w:val="28"/>
        </w:rPr>
        <w:t>1</w:t>
      </w:r>
      <w:r w:rsidR="00CF1D90" w:rsidRPr="001954D8">
        <w:rPr>
          <w:rFonts w:ascii="Times New Roman" w:hAnsi="Times New Roman" w:cs="Times New Roman"/>
          <w:sz w:val="28"/>
          <w:szCs w:val="28"/>
        </w:rPr>
        <w:t>.</w:t>
      </w:r>
      <w:r w:rsidRPr="001954D8">
        <w:rPr>
          <w:rFonts w:ascii="Times New Roman" w:hAnsi="Times New Roman" w:cs="Times New Roman"/>
          <w:sz w:val="28"/>
          <w:szCs w:val="28"/>
        </w:rPr>
        <w:t>3</w:t>
      </w:r>
      <w:r w:rsidR="00CF1D90" w:rsidRPr="001954D8">
        <w:rPr>
          <w:rFonts w:ascii="Times New Roman" w:hAnsi="Times New Roman" w:cs="Times New Roman"/>
          <w:sz w:val="28"/>
          <w:szCs w:val="28"/>
        </w:rPr>
        <w:t>.</w:t>
      </w:r>
      <w:r w:rsidRPr="001954D8">
        <w:rPr>
          <w:rFonts w:ascii="Times New Roman" w:hAnsi="Times New Roman" w:cs="Times New Roman"/>
          <w:sz w:val="28"/>
          <w:szCs w:val="28"/>
        </w:rPr>
        <w:t>2.</w:t>
      </w:r>
      <w:r w:rsidR="00CF1D90" w:rsidRPr="001954D8">
        <w:rPr>
          <w:rFonts w:ascii="Times New Roman" w:hAnsi="Times New Roman" w:cs="Times New Roman"/>
          <w:sz w:val="28"/>
          <w:szCs w:val="28"/>
        </w:rPr>
        <w:t xml:space="preserve"> в пункте 4 в подпункте 4.2. </w:t>
      </w:r>
      <w:r w:rsidRPr="001954D8">
        <w:rPr>
          <w:rFonts w:ascii="Times New Roman" w:hAnsi="Times New Roman" w:cs="Times New Roman"/>
          <w:sz w:val="28"/>
          <w:szCs w:val="28"/>
        </w:rPr>
        <w:t>абзац 1 изложить в новой редакции:</w:t>
      </w:r>
    </w:p>
    <w:p w:rsidR="00CF1D90" w:rsidRPr="001954D8" w:rsidRDefault="00CF1D90" w:rsidP="00CF1D90">
      <w:pPr>
        <w:spacing w:after="0"/>
        <w:ind w:firstLine="709"/>
        <w:jc w:val="both"/>
        <w:rPr>
          <w:rFonts w:ascii="Times New Roman" w:hAnsi="Times New Roman" w:cs="Times New Roman"/>
          <w:sz w:val="28"/>
          <w:szCs w:val="28"/>
        </w:rPr>
      </w:pPr>
      <w:r w:rsidRPr="001954D8">
        <w:rPr>
          <w:rFonts w:ascii="Times New Roman" w:hAnsi="Times New Roman" w:cs="Times New Roman"/>
          <w:sz w:val="28"/>
          <w:szCs w:val="28"/>
        </w:rPr>
        <w:t xml:space="preserve">«Муниципальному служащему, вновь принятому на должность, а также вышедшему из отпуска по уходу за ребенком в текущем календарном году, единовременная выплата к отпуску и (или) материальная помощь производится пропорционально </w:t>
      </w:r>
      <w:r w:rsidR="00412D85">
        <w:rPr>
          <w:rFonts w:ascii="Times New Roman" w:hAnsi="Times New Roman" w:cs="Times New Roman"/>
          <w:sz w:val="28"/>
          <w:szCs w:val="28"/>
        </w:rPr>
        <w:t>отработанному времени</w:t>
      </w:r>
      <w:r w:rsidRPr="001954D8">
        <w:rPr>
          <w:rFonts w:ascii="Times New Roman" w:hAnsi="Times New Roman" w:cs="Times New Roman"/>
          <w:sz w:val="28"/>
          <w:szCs w:val="28"/>
        </w:rPr>
        <w:t>. Единовременная выплата к отпуску и (или) материальная помощь не предоставляются муниципальным служащим, находящимся в отпуске по уходу за ребенком до достижения им возраста 3 лет».</w:t>
      </w:r>
    </w:p>
    <w:p w:rsidR="008D21A9" w:rsidRPr="001954D8" w:rsidRDefault="00E51978" w:rsidP="00F576A3">
      <w:pPr>
        <w:spacing w:after="0" w:line="240" w:lineRule="auto"/>
        <w:ind w:firstLine="567"/>
        <w:jc w:val="both"/>
        <w:rPr>
          <w:rFonts w:ascii="Times New Roman" w:hAnsi="Times New Roman" w:cs="Times New Roman"/>
          <w:sz w:val="28"/>
          <w:szCs w:val="28"/>
        </w:rPr>
      </w:pPr>
      <w:r w:rsidRPr="001954D8">
        <w:rPr>
          <w:rFonts w:ascii="Times New Roman" w:hAnsi="Times New Roman" w:cs="Times New Roman"/>
          <w:sz w:val="28"/>
          <w:szCs w:val="28"/>
        </w:rPr>
        <w:t>2.</w:t>
      </w:r>
      <w:r w:rsidR="001A2039" w:rsidRPr="001954D8">
        <w:rPr>
          <w:rFonts w:ascii="Times New Roman" w:hAnsi="Times New Roman" w:cs="Times New Roman"/>
          <w:sz w:val="28"/>
          <w:szCs w:val="28"/>
        </w:rPr>
        <w:t xml:space="preserve"> </w:t>
      </w:r>
      <w:r w:rsidR="00CC4E5F" w:rsidRPr="001954D8">
        <w:rPr>
          <w:rFonts w:ascii="Times New Roman" w:hAnsi="Times New Roman" w:cs="Times New Roman"/>
          <w:sz w:val="28"/>
          <w:szCs w:val="28"/>
        </w:rPr>
        <w:t>Настоящее решение вступает в силу со дня обнародования и распространяется на правоотношения, возник</w:t>
      </w:r>
      <w:r w:rsidR="00B267E1">
        <w:rPr>
          <w:rFonts w:ascii="Times New Roman" w:hAnsi="Times New Roman" w:cs="Times New Roman"/>
          <w:sz w:val="28"/>
          <w:szCs w:val="28"/>
        </w:rPr>
        <w:t>шие</w:t>
      </w:r>
      <w:r w:rsidR="00CC4E5F" w:rsidRPr="001954D8">
        <w:rPr>
          <w:rFonts w:ascii="Times New Roman" w:hAnsi="Times New Roman" w:cs="Times New Roman"/>
          <w:sz w:val="28"/>
          <w:szCs w:val="28"/>
        </w:rPr>
        <w:t xml:space="preserve"> с 01.</w:t>
      </w:r>
      <w:r w:rsidR="00C5644B" w:rsidRPr="001954D8">
        <w:rPr>
          <w:rFonts w:ascii="Times New Roman" w:hAnsi="Times New Roman" w:cs="Times New Roman"/>
          <w:sz w:val="28"/>
          <w:szCs w:val="28"/>
        </w:rPr>
        <w:t>01</w:t>
      </w:r>
      <w:r w:rsidR="00CC4E5F" w:rsidRPr="001954D8">
        <w:rPr>
          <w:rFonts w:ascii="Times New Roman" w:hAnsi="Times New Roman" w:cs="Times New Roman"/>
          <w:sz w:val="28"/>
          <w:szCs w:val="28"/>
        </w:rPr>
        <w:t>.202</w:t>
      </w:r>
      <w:r w:rsidR="00C5644B" w:rsidRPr="001954D8">
        <w:rPr>
          <w:rFonts w:ascii="Times New Roman" w:hAnsi="Times New Roman" w:cs="Times New Roman"/>
          <w:sz w:val="28"/>
          <w:szCs w:val="28"/>
        </w:rPr>
        <w:t>2</w:t>
      </w:r>
      <w:r w:rsidR="00CC4E5F" w:rsidRPr="001954D8">
        <w:rPr>
          <w:rFonts w:ascii="Times New Roman" w:hAnsi="Times New Roman" w:cs="Times New Roman"/>
          <w:sz w:val="28"/>
          <w:szCs w:val="28"/>
        </w:rPr>
        <w:t>.</w:t>
      </w:r>
    </w:p>
    <w:p w:rsidR="00CC4E5F" w:rsidRPr="00CC4E5F" w:rsidRDefault="00CC4E5F" w:rsidP="001A2039">
      <w:pPr>
        <w:autoSpaceDE w:val="0"/>
        <w:autoSpaceDN w:val="0"/>
        <w:adjustRightInd w:val="0"/>
        <w:spacing w:after="0" w:line="240" w:lineRule="auto"/>
        <w:ind w:firstLine="540"/>
        <w:jc w:val="both"/>
        <w:rPr>
          <w:rFonts w:ascii="Times New Roman" w:hAnsi="Times New Roman" w:cs="Times New Roman"/>
          <w:iCs/>
          <w:sz w:val="28"/>
          <w:szCs w:val="28"/>
        </w:rPr>
      </w:pPr>
      <w:r w:rsidRPr="001954D8">
        <w:rPr>
          <w:rFonts w:ascii="Times New Roman" w:hAnsi="Times New Roman" w:cs="Times New Roman"/>
          <w:sz w:val="28"/>
          <w:szCs w:val="28"/>
        </w:rPr>
        <w:t xml:space="preserve">3. </w:t>
      </w:r>
      <w:r w:rsidRPr="001954D8">
        <w:rPr>
          <w:rFonts w:ascii="Times New Roman" w:hAnsi="Times New Roman" w:cs="Times New Roman"/>
          <w:iCs/>
          <w:sz w:val="28"/>
          <w:szCs w:val="28"/>
        </w:rPr>
        <w:t xml:space="preserve">Настоящее решение обнародовать на информационных стендах, указанных в решении Думы </w:t>
      </w:r>
      <w:r w:rsidRPr="001954D8">
        <w:rPr>
          <w:rFonts w:ascii="Times New Roman" w:hAnsi="Times New Roman" w:cs="Times New Roman"/>
          <w:sz w:val="28"/>
          <w:szCs w:val="28"/>
        </w:rPr>
        <w:t>Уинского муниципального округа Пермского края</w:t>
      </w:r>
      <w:r w:rsidRPr="001954D8">
        <w:rPr>
          <w:rFonts w:ascii="Times New Roman" w:hAnsi="Times New Roman" w:cs="Times New Roman"/>
          <w:iCs/>
          <w:sz w:val="28"/>
          <w:szCs w:val="28"/>
        </w:rPr>
        <w:t xml:space="preserve"> от 26.03.2020 № 100 «Об определении мест для обнародования муниципальных правовых актов </w:t>
      </w:r>
      <w:r w:rsidRPr="001954D8">
        <w:rPr>
          <w:rFonts w:ascii="Times New Roman" w:hAnsi="Times New Roman" w:cs="Times New Roman"/>
          <w:sz w:val="28"/>
          <w:szCs w:val="28"/>
        </w:rPr>
        <w:t xml:space="preserve">Уинского муниципального округа Пермского края», </w:t>
      </w:r>
      <w:r w:rsidRPr="001954D8">
        <w:rPr>
          <w:rFonts w:ascii="Times New Roman" w:hAnsi="Times New Roman" w:cs="Times New Roman"/>
          <w:iCs/>
          <w:sz w:val="28"/>
          <w:szCs w:val="28"/>
        </w:rPr>
        <w:t>и разме</w:t>
      </w:r>
      <w:bookmarkStart w:id="0" w:name="_GoBack"/>
      <w:bookmarkEnd w:id="0"/>
      <w:r w:rsidRPr="001954D8">
        <w:rPr>
          <w:rFonts w:ascii="Times New Roman" w:hAnsi="Times New Roman" w:cs="Times New Roman"/>
          <w:iCs/>
          <w:sz w:val="28"/>
          <w:szCs w:val="28"/>
        </w:rPr>
        <w:t xml:space="preserve">стить на официальном сайте администрации </w:t>
      </w:r>
      <w:r w:rsidRPr="001954D8">
        <w:rPr>
          <w:rFonts w:ascii="Times New Roman" w:hAnsi="Times New Roman" w:cs="Times New Roman"/>
          <w:sz w:val="28"/>
          <w:szCs w:val="28"/>
        </w:rPr>
        <w:t>Уинского муницип</w:t>
      </w:r>
      <w:r w:rsidRPr="001A2039">
        <w:rPr>
          <w:rFonts w:ascii="Times New Roman" w:hAnsi="Times New Roman" w:cs="Times New Roman"/>
          <w:sz w:val="28"/>
          <w:szCs w:val="28"/>
        </w:rPr>
        <w:t>ального округа Пермского края</w:t>
      </w:r>
      <w:r w:rsidRPr="001A2039">
        <w:rPr>
          <w:rFonts w:ascii="Times New Roman" w:hAnsi="Times New Roman" w:cs="Times New Roman"/>
          <w:iCs/>
          <w:sz w:val="28"/>
          <w:szCs w:val="28"/>
        </w:rPr>
        <w:t xml:space="preserve"> (www.uinsk.ru).</w:t>
      </w:r>
    </w:p>
    <w:p w:rsidR="00CC4E5F" w:rsidRPr="00CC4E5F" w:rsidRDefault="00CC4E5F" w:rsidP="00CC4E5F">
      <w:pPr>
        <w:autoSpaceDE w:val="0"/>
        <w:autoSpaceDN w:val="0"/>
        <w:adjustRightInd w:val="0"/>
        <w:spacing w:after="0" w:line="240" w:lineRule="auto"/>
        <w:ind w:firstLine="540"/>
        <w:jc w:val="both"/>
        <w:rPr>
          <w:rFonts w:ascii="Times New Roman" w:hAnsi="Times New Roman" w:cs="Times New Roman"/>
          <w:sz w:val="28"/>
          <w:szCs w:val="28"/>
        </w:rPr>
      </w:pPr>
    </w:p>
    <w:p w:rsidR="00E51978" w:rsidRPr="00E51978" w:rsidRDefault="00E51978">
      <w:pPr>
        <w:pStyle w:val="ConsPlusNormal"/>
        <w:ind w:firstLine="540"/>
        <w:jc w:val="both"/>
        <w:rPr>
          <w:rFonts w:ascii="Times New Roman" w:hAnsi="Times New Roman" w:cs="Times New Roman"/>
          <w:sz w:val="28"/>
          <w:szCs w:val="28"/>
        </w:rPr>
      </w:pPr>
    </w:p>
    <w:tbl>
      <w:tblPr>
        <w:tblW w:w="9471" w:type="dxa"/>
        <w:tblInd w:w="80" w:type="dxa"/>
        <w:tblLayout w:type="fixed"/>
        <w:tblLook w:val="01E0"/>
      </w:tblPr>
      <w:tblGrid>
        <w:gridCol w:w="4458"/>
        <w:gridCol w:w="558"/>
        <w:gridCol w:w="4455"/>
      </w:tblGrid>
      <w:tr w:rsidR="00FF1F56" w:rsidRPr="005A6372" w:rsidTr="00CC4E5F">
        <w:trPr>
          <w:trHeight w:val="2130"/>
        </w:trPr>
        <w:tc>
          <w:tcPr>
            <w:tcW w:w="4458" w:type="dxa"/>
          </w:tcPr>
          <w:p w:rsidR="00FF1F56" w:rsidRDefault="00FF1F56" w:rsidP="00CC4E5F">
            <w:pPr>
              <w:spacing w:after="0" w:line="240" w:lineRule="auto"/>
              <w:rPr>
                <w:rFonts w:ascii="Times New Roman" w:hAnsi="Times New Roman" w:cs="Times New Roman"/>
                <w:sz w:val="28"/>
                <w:szCs w:val="28"/>
              </w:rPr>
            </w:pPr>
            <w:bookmarkStart w:id="1" w:name="P32"/>
            <w:bookmarkEnd w:id="1"/>
            <w:r w:rsidRPr="00FF1F56">
              <w:rPr>
                <w:rFonts w:ascii="Times New Roman" w:hAnsi="Times New Roman" w:cs="Times New Roman"/>
                <w:sz w:val="28"/>
                <w:szCs w:val="28"/>
              </w:rPr>
              <w:lastRenderedPageBreak/>
              <w:t xml:space="preserve">Председатель Думы Уинского муниципального округа                                                                  </w:t>
            </w:r>
          </w:p>
          <w:p w:rsidR="00A62A03" w:rsidRDefault="00A62A03" w:rsidP="00CC4E5F">
            <w:pPr>
              <w:spacing w:after="0" w:line="240" w:lineRule="auto"/>
              <w:rPr>
                <w:rFonts w:ascii="Times New Roman" w:hAnsi="Times New Roman" w:cs="Times New Roman"/>
                <w:sz w:val="28"/>
                <w:szCs w:val="28"/>
              </w:rPr>
            </w:pPr>
          </w:p>
          <w:p w:rsidR="00CC4E5F" w:rsidRDefault="00CC4E5F" w:rsidP="00CC4E5F">
            <w:pPr>
              <w:spacing w:after="0" w:line="240" w:lineRule="auto"/>
              <w:rPr>
                <w:rFonts w:ascii="Times New Roman" w:hAnsi="Times New Roman" w:cs="Times New Roman"/>
                <w:sz w:val="28"/>
                <w:szCs w:val="28"/>
              </w:rPr>
            </w:pPr>
          </w:p>
          <w:p w:rsidR="00FF1F56" w:rsidRPr="00FF1F56" w:rsidRDefault="00FF1F56" w:rsidP="00CC4E5F">
            <w:pPr>
              <w:spacing w:after="0" w:line="240" w:lineRule="auto"/>
              <w:rPr>
                <w:rFonts w:ascii="Times New Roman" w:hAnsi="Times New Roman" w:cs="Times New Roman"/>
                <w:sz w:val="28"/>
                <w:szCs w:val="28"/>
              </w:rPr>
            </w:pPr>
            <w:r w:rsidRPr="00FF1F56">
              <w:rPr>
                <w:rFonts w:ascii="Times New Roman" w:hAnsi="Times New Roman" w:cs="Times New Roman"/>
                <w:sz w:val="28"/>
                <w:szCs w:val="28"/>
              </w:rPr>
              <w:t xml:space="preserve">М.И. </w:t>
            </w:r>
            <w:proofErr w:type="spellStart"/>
            <w:r w:rsidRPr="00FF1F56">
              <w:rPr>
                <w:rFonts w:ascii="Times New Roman" w:hAnsi="Times New Roman" w:cs="Times New Roman"/>
                <w:sz w:val="28"/>
                <w:szCs w:val="28"/>
              </w:rPr>
              <w:t>Быкариз</w:t>
            </w:r>
            <w:proofErr w:type="spellEnd"/>
          </w:p>
        </w:tc>
        <w:tc>
          <w:tcPr>
            <w:tcW w:w="558" w:type="dxa"/>
          </w:tcPr>
          <w:p w:rsidR="00FF1F56" w:rsidRPr="00FF1F56" w:rsidRDefault="00FF1F56" w:rsidP="00CC4E5F">
            <w:pPr>
              <w:spacing w:after="0" w:line="240" w:lineRule="auto"/>
              <w:jc w:val="right"/>
              <w:rPr>
                <w:rFonts w:ascii="Times New Roman" w:hAnsi="Times New Roman" w:cs="Times New Roman"/>
                <w:sz w:val="28"/>
                <w:szCs w:val="28"/>
              </w:rPr>
            </w:pPr>
          </w:p>
        </w:tc>
        <w:tc>
          <w:tcPr>
            <w:tcW w:w="4455" w:type="dxa"/>
          </w:tcPr>
          <w:p w:rsidR="00A62A03" w:rsidRDefault="00FF1F56" w:rsidP="00CC4E5F">
            <w:pPr>
              <w:spacing w:after="0" w:line="240" w:lineRule="auto"/>
              <w:ind w:right="-111"/>
              <w:jc w:val="both"/>
              <w:rPr>
                <w:rFonts w:ascii="Times New Roman" w:hAnsi="Times New Roman" w:cs="Times New Roman"/>
                <w:sz w:val="28"/>
                <w:szCs w:val="28"/>
              </w:rPr>
            </w:pPr>
            <w:r w:rsidRPr="00FF1F56">
              <w:rPr>
                <w:rFonts w:ascii="Times New Roman" w:hAnsi="Times New Roman" w:cs="Times New Roman"/>
                <w:sz w:val="28"/>
                <w:szCs w:val="28"/>
              </w:rPr>
              <w:t>Глава муниципального округа -глава администрации Уинского муниципального округа</w:t>
            </w:r>
          </w:p>
          <w:p w:rsidR="00CC4E5F" w:rsidRDefault="00CC4E5F" w:rsidP="00CC4E5F">
            <w:pPr>
              <w:spacing w:after="0" w:line="240" w:lineRule="auto"/>
              <w:jc w:val="right"/>
              <w:rPr>
                <w:rFonts w:ascii="Times New Roman" w:hAnsi="Times New Roman" w:cs="Times New Roman"/>
                <w:sz w:val="28"/>
                <w:szCs w:val="28"/>
              </w:rPr>
            </w:pPr>
          </w:p>
          <w:p w:rsidR="00FF1F56" w:rsidRPr="00FF1F56" w:rsidRDefault="00A62A03" w:rsidP="00CC4E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А.Н. </w:t>
            </w:r>
            <w:proofErr w:type="spellStart"/>
            <w:r>
              <w:rPr>
                <w:rFonts w:ascii="Times New Roman" w:hAnsi="Times New Roman" w:cs="Times New Roman"/>
                <w:sz w:val="28"/>
                <w:szCs w:val="28"/>
              </w:rPr>
              <w:t>Зелёнкин</w:t>
            </w:r>
            <w:proofErr w:type="spellEnd"/>
          </w:p>
        </w:tc>
      </w:tr>
    </w:tbl>
    <w:p w:rsidR="00A62A03" w:rsidRDefault="00A62A03" w:rsidP="00BE0642">
      <w:pPr>
        <w:pStyle w:val="a5"/>
        <w:spacing w:after="0"/>
        <w:ind w:left="6237"/>
        <w:rPr>
          <w:szCs w:val="28"/>
        </w:rPr>
      </w:pPr>
    </w:p>
    <w:sectPr w:rsidR="00A62A03" w:rsidSect="00CB14C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978"/>
    <w:rsid w:val="00003600"/>
    <w:rsid w:val="00055980"/>
    <w:rsid w:val="00076BB0"/>
    <w:rsid w:val="000827C5"/>
    <w:rsid w:val="00095232"/>
    <w:rsid w:val="001528D9"/>
    <w:rsid w:val="00164294"/>
    <w:rsid w:val="001954D8"/>
    <w:rsid w:val="001962DB"/>
    <w:rsid w:val="001A2039"/>
    <w:rsid w:val="001A7345"/>
    <w:rsid w:val="00245CB2"/>
    <w:rsid w:val="00253C00"/>
    <w:rsid w:val="00295CFA"/>
    <w:rsid w:val="002A52FA"/>
    <w:rsid w:val="002C4120"/>
    <w:rsid w:val="00311FE8"/>
    <w:rsid w:val="00364196"/>
    <w:rsid w:val="003C28DE"/>
    <w:rsid w:val="003C2A60"/>
    <w:rsid w:val="003D07B1"/>
    <w:rsid w:val="003D5A69"/>
    <w:rsid w:val="003E243C"/>
    <w:rsid w:val="00404D42"/>
    <w:rsid w:val="00412D85"/>
    <w:rsid w:val="00452C64"/>
    <w:rsid w:val="00505CA2"/>
    <w:rsid w:val="005250B8"/>
    <w:rsid w:val="005B376A"/>
    <w:rsid w:val="00611235"/>
    <w:rsid w:val="00710993"/>
    <w:rsid w:val="0073177F"/>
    <w:rsid w:val="007A470A"/>
    <w:rsid w:val="00804231"/>
    <w:rsid w:val="008403FC"/>
    <w:rsid w:val="00885058"/>
    <w:rsid w:val="008D21A9"/>
    <w:rsid w:val="008D26B8"/>
    <w:rsid w:val="0096435D"/>
    <w:rsid w:val="009A38C6"/>
    <w:rsid w:val="009C2B0E"/>
    <w:rsid w:val="009E0A18"/>
    <w:rsid w:val="00A01F51"/>
    <w:rsid w:val="00A12595"/>
    <w:rsid w:val="00A55323"/>
    <w:rsid w:val="00A62A03"/>
    <w:rsid w:val="00AA0105"/>
    <w:rsid w:val="00AB7AAD"/>
    <w:rsid w:val="00AC69CD"/>
    <w:rsid w:val="00AE3BC3"/>
    <w:rsid w:val="00AF624D"/>
    <w:rsid w:val="00B267E1"/>
    <w:rsid w:val="00B43B74"/>
    <w:rsid w:val="00B775C7"/>
    <w:rsid w:val="00BA41DA"/>
    <w:rsid w:val="00BE0642"/>
    <w:rsid w:val="00C3240A"/>
    <w:rsid w:val="00C378AA"/>
    <w:rsid w:val="00C5644B"/>
    <w:rsid w:val="00C937B9"/>
    <w:rsid w:val="00C957C7"/>
    <w:rsid w:val="00C97B91"/>
    <w:rsid w:val="00CB14C5"/>
    <w:rsid w:val="00CB3324"/>
    <w:rsid w:val="00CC4E5F"/>
    <w:rsid w:val="00CD6E6D"/>
    <w:rsid w:val="00CF1D90"/>
    <w:rsid w:val="00CF48F5"/>
    <w:rsid w:val="00D03531"/>
    <w:rsid w:val="00D4513B"/>
    <w:rsid w:val="00D62F04"/>
    <w:rsid w:val="00DB050A"/>
    <w:rsid w:val="00E51978"/>
    <w:rsid w:val="00E85E54"/>
    <w:rsid w:val="00EA18A4"/>
    <w:rsid w:val="00EB4B5F"/>
    <w:rsid w:val="00EB4D87"/>
    <w:rsid w:val="00EC1B94"/>
    <w:rsid w:val="00F074A1"/>
    <w:rsid w:val="00F22F9E"/>
    <w:rsid w:val="00F32E08"/>
    <w:rsid w:val="00F574F2"/>
    <w:rsid w:val="00F576A3"/>
    <w:rsid w:val="00F65625"/>
    <w:rsid w:val="00F84546"/>
    <w:rsid w:val="00F94DEE"/>
    <w:rsid w:val="00FB2BB8"/>
    <w:rsid w:val="00FF1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1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97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FF1F5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1F56"/>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FF1F56"/>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FF1F56"/>
    <w:rPr>
      <w:rFonts w:ascii="Times New Roman" w:eastAsia="Times New Roman" w:hAnsi="Times New Roman" w:cs="Times New Roman"/>
      <w:sz w:val="28"/>
      <w:szCs w:val="20"/>
      <w:lang w:eastAsia="ru-RU"/>
    </w:rPr>
  </w:style>
  <w:style w:type="paragraph" w:styleId="a7">
    <w:name w:val="caption"/>
    <w:basedOn w:val="a"/>
    <w:next w:val="a"/>
    <w:uiPriority w:val="35"/>
    <w:qFormat/>
    <w:rsid w:val="00FF1F56"/>
    <w:pPr>
      <w:keepNext/>
      <w:suppressAutoHyphens/>
      <w:spacing w:before="120" w:after="120" w:line="240" w:lineRule="auto"/>
      <w:ind w:left="851" w:hanging="850"/>
      <w:jc w:val="both"/>
    </w:pPr>
    <w:rPr>
      <w:rFonts w:ascii="Arial Narrow" w:eastAsia="Times New Roman" w:hAnsi="Arial Narrow" w:cs="Arial Narrow"/>
      <w:sz w:val="24"/>
      <w:szCs w:val="24"/>
      <w:lang w:eastAsia="ru-RU"/>
    </w:rPr>
  </w:style>
  <w:style w:type="table" w:styleId="a8">
    <w:name w:val="Table Grid"/>
    <w:basedOn w:val="a1"/>
    <w:rsid w:val="00CB14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C4E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90EA64878E3184760A0C1FFC5595E17154CC16977001945BA4650E3DA3E610EF776C5F97A5D859F80232AE4F505E6AF7AA99A234DC3D8571B411DFE3CoA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577D-0278-4ACB-A2B0-BDAA899F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30</cp:revision>
  <cp:lastPrinted>2022-02-11T11:47:00Z</cp:lastPrinted>
  <dcterms:created xsi:type="dcterms:W3CDTF">2020-03-03T09:40:00Z</dcterms:created>
  <dcterms:modified xsi:type="dcterms:W3CDTF">2022-02-11T11:47:00Z</dcterms:modified>
</cp:coreProperties>
</file>