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246"/>
        <w:tblW w:w="5000" w:type="pct"/>
        <w:tblLook w:val="00A0" w:firstRow="1" w:lastRow="0" w:firstColumn="1" w:lastColumn="0" w:noHBand="0" w:noVBand="0"/>
      </w:tblPr>
      <w:tblGrid>
        <w:gridCol w:w="9571"/>
      </w:tblGrid>
      <w:tr w:rsidR="00F876C7" w:rsidRPr="00824F8A" w14:paraId="40F512D4" w14:textId="77777777" w:rsidTr="00340F0D">
        <w:trPr>
          <w:trHeight w:val="992"/>
        </w:trPr>
        <w:tc>
          <w:tcPr>
            <w:tcW w:w="5000" w:type="pct"/>
          </w:tcPr>
          <w:p w14:paraId="617DAEB5" w14:textId="66321706" w:rsidR="00F876C7" w:rsidRPr="00824F8A" w:rsidRDefault="00886EAD" w:rsidP="00824F8A">
            <w:pPr>
              <w:spacing w:after="0" w:line="240" w:lineRule="auto"/>
              <w:jc w:val="center"/>
              <w:rPr>
                <w:rFonts w:ascii="Times New Roman" w:eastAsia="Times New Roman" w:hAnsi="Times New Roman" w:cs="Times New Roman"/>
                <w:b/>
                <w:caps/>
                <w:color w:val="365F91"/>
                <w:sz w:val="24"/>
                <w:szCs w:val="24"/>
                <w:lang w:eastAsia="ru-RU"/>
              </w:rPr>
            </w:pPr>
            <w:bookmarkStart w:id="0" w:name="_Hlk66959001"/>
            <w:bookmarkEnd w:id="0"/>
            <w:r>
              <w:rPr>
                <w:rFonts w:ascii="Times New Roman" w:eastAsia="Times New Roman" w:hAnsi="Times New Roman" w:cs="Times New Roman"/>
                <w:b/>
                <w:caps/>
                <w:color w:val="365F91"/>
                <w:sz w:val="24"/>
                <w:szCs w:val="24"/>
                <w:lang w:eastAsia="ru-RU"/>
              </w:rPr>
              <w:t xml:space="preserve"> </w:t>
            </w:r>
            <w:r w:rsidR="0038563A">
              <w:rPr>
                <w:rFonts w:ascii="Times New Roman" w:eastAsia="Times New Roman" w:hAnsi="Times New Roman" w:cs="Times New Roman"/>
                <w:b/>
                <w:caps/>
                <w:color w:val="365F91"/>
                <w:sz w:val="24"/>
                <w:szCs w:val="24"/>
                <w:lang w:eastAsia="ru-RU"/>
              </w:rPr>
              <w:t>-</w:t>
            </w:r>
            <w:r w:rsidR="00F876C7" w:rsidRPr="00824F8A">
              <w:rPr>
                <w:rFonts w:ascii="Times New Roman" w:eastAsia="Times New Roman" w:hAnsi="Times New Roman" w:cs="Times New Roman"/>
                <w:b/>
                <w:caps/>
                <w:color w:val="365F91"/>
                <w:sz w:val="24"/>
                <w:szCs w:val="24"/>
                <w:lang w:eastAsia="ru-RU"/>
              </w:rPr>
              <w:t xml:space="preserve">АНТИНАРКОТИЧЕСКАЯ КОМИССИЯ </w:t>
            </w:r>
            <w:r w:rsidR="003E1DCE" w:rsidRPr="00824F8A">
              <w:rPr>
                <w:rFonts w:ascii="Times New Roman" w:eastAsia="Times New Roman" w:hAnsi="Times New Roman" w:cs="Times New Roman"/>
                <w:b/>
                <w:caps/>
                <w:color w:val="365F91"/>
                <w:sz w:val="24"/>
                <w:szCs w:val="24"/>
                <w:lang w:eastAsia="ru-RU"/>
              </w:rPr>
              <w:t>в ПЕРМСКОм КРАе</w:t>
            </w:r>
          </w:p>
          <w:p w14:paraId="2DA44E04" w14:textId="77777777" w:rsidR="00F876C7" w:rsidRPr="00824F8A" w:rsidRDefault="00F876C7" w:rsidP="00824F8A">
            <w:pPr>
              <w:spacing w:after="0" w:line="240" w:lineRule="auto"/>
              <w:jc w:val="center"/>
              <w:rPr>
                <w:rFonts w:ascii="Times New Roman" w:eastAsia="Times New Roman" w:hAnsi="Times New Roman" w:cs="Times New Roman"/>
                <w:b/>
                <w:caps/>
                <w:color w:val="4F81BD"/>
                <w:sz w:val="24"/>
                <w:szCs w:val="24"/>
                <w:lang w:eastAsia="ru-RU"/>
              </w:rPr>
            </w:pPr>
          </w:p>
          <w:p w14:paraId="1351B763" w14:textId="77777777" w:rsidR="00F876C7" w:rsidRPr="00824F8A" w:rsidRDefault="00F876C7" w:rsidP="00824F8A">
            <w:pPr>
              <w:spacing w:after="0" w:line="240" w:lineRule="auto"/>
              <w:jc w:val="center"/>
              <w:rPr>
                <w:rFonts w:ascii="Times New Roman" w:eastAsia="Times New Roman" w:hAnsi="Times New Roman" w:cs="Times New Roman"/>
                <w:b/>
                <w:caps/>
                <w:sz w:val="24"/>
                <w:szCs w:val="24"/>
                <w:lang w:eastAsia="ru-RU"/>
              </w:rPr>
            </w:pPr>
            <w:r w:rsidRPr="00824F8A">
              <w:rPr>
                <w:rFonts w:ascii="Times New Roman" w:eastAsia="Times New Roman" w:hAnsi="Times New Roman" w:cs="Times New Roman"/>
                <w:noProof/>
                <w:sz w:val="24"/>
                <w:szCs w:val="24"/>
                <w:lang w:eastAsia="ru-RU"/>
              </w:rPr>
              <w:drawing>
                <wp:inline distT="0" distB="0" distL="0" distR="0" wp14:anchorId="51FD6CB2" wp14:editId="023FD2EB">
                  <wp:extent cx="1828800" cy="2857500"/>
                  <wp:effectExtent l="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857500"/>
                          </a:xfrm>
                          <a:prstGeom prst="rect">
                            <a:avLst/>
                          </a:prstGeom>
                          <a:noFill/>
                          <a:ln>
                            <a:noFill/>
                          </a:ln>
                        </pic:spPr>
                      </pic:pic>
                    </a:graphicData>
                  </a:graphic>
                </wp:inline>
              </w:drawing>
            </w:r>
          </w:p>
        </w:tc>
      </w:tr>
      <w:tr w:rsidR="00F876C7" w:rsidRPr="00824F8A" w14:paraId="0D07367E" w14:textId="77777777" w:rsidTr="00340F0D">
        <w:trPr>
          <w:trHeight w:val="1440"/>
        </w:trPr>
        <w:tc>
          <w:tcPr>
            <w:tcW w:w="5000" w:type="pct"/>
            <w:vAlign w:val="center"/>
          </w:tcPr>
          <w:p w14:paraId="14E01BE5" w14:textId="77777777" w:rsidR="00F876C7" w:rsidRPr="00824F8A" w:rsidRDefault="00F876C7" w:rsidP="00824F8A">
            <w:pPr>
              <w:spacing w:after="0" w:line="240" w:lineRule="auto"/>
              <w:jc w:val="center"/>
              <w:rPr>
                <w:rFonts w:ascii="Times New Roman" w:eastAsia="Times New Roman" w:hAnsi="Times New Roman" w:cs="Times New Roman"/>
                <w:sz w:val="24"/>
                <w:szCs w:val="24"/>
                <w:lang w:eastAsia="ru-RU"/>
              </w:rPr>
            </w:pPr>
          </w:p>
          <w:p w14:paraId="749AE19A" w14:textId="7D11F0B8" w:rsidR="00F876C7" w:rsidRPr="001D41E5" w:rsidRDefault="00F876C7" w:rsidP="00824F8A">
            <w:pPr>
              <w:spacing w:after="0" w:line="240" w:lineRule="auto"/>
              <w:jc w:val="center"/>
              <w:rPr>
                <w:rFonts w:ascii="Times New Roman" w:eastAsia="Times New Roman" w:hAnsi="Times New Roman" w:cs="Times New Roman"/>
                <w:color w:val="365F91"/>
                <w:sz w:val="96"/>
                <w:szCs w:val="96"/>
                <w:lang w:eastAsia="ru-RU"/>
              </w:rPr>
            </w:pPr>
            <w:r w:rsidRPr="001D41E5">
              <w:rPr>
                <w:rFonts w:ascii="Times New Roman" w:eastAsia="Times New Roman" w:hAnsi="Times New Roman" w:cs="Times New Roman"/>
                <w:color w:val="365F91"/>
                <w:sz w:val="96"/>
                <w:szCs w:val="96"/>
                <w:lang w:eastAsia="ru-RU"/>
              </w:rPr>
              <w:t xml:space="preserve">Доклад </w:t>
            </w:r>
            <w:r w:rsidRPr="001D41E5">
              <w:rPr>
                <w:rFonts w:ascii="Times New Roman" w:eastAsia="Times New Roman" w:hAnsi="Times New Roman" w:cs="Times New Roman"/>
                <w:color w:val="365F91"/>
                <w:sz w:val="96"/>
                <w:szCs w:val="96"/>
                <w:lang w:eastAsia="ru-RU"/>
              </w:rPr>
              <w:br/>
            </w:r>
            <w:bookmarkStart w:id="1" w:name="_Hlk3304154"/>
            <w:r w:rsidRPr="001D41E5">
              <w:rPr>
                <w:rFonts w:ascii="Times New Roman" w:eastAsia="Times New Roman" w:hAnsi="Times New Roman" w:cs="Times New Roman"/>
                <w:color w:val="365F91"/>
                <w:sz w:val="96"/>
                <w:szCs w:val="96"/>
                <w:lang w:eastAsia="ru-RU"/>
              </w:rPr>
              <w:t xml:space="preserve">о наркоситуации </w:t>
            </w:r>
          </w:p>
          <w:p w14:paraId="1467ECCD" w14:textId="40F9CBB9" w:rsidR="00F876C7" w:rsidRPr="001D41E5" w:rsidRDefault="009159BB" w:rsidP="00824F8A">
            <w:pPr>
              <w:spacing w:after="0" w:line="240" w:lineRule="auto"/>
              <w:jc w:val="center"/>
              <w:rPr>
                <w:rFonts w:ascii="Times New Roman" w:eastAsia="Times New Roman" w:hAnsi="Times New Roman" w:cs="Times New Roman"/>
                <w:color w:val="365F91"/>
                <w:sz w:val="96"/>
                <w:szCs w:val="96"/>
                <w:lang w:eastAsia="ru-RU"/>
              </w:rPr>
            </w:pPr>
            <w:r w:rsidRPr="001D41E5">
              <w:rPr>
                <w:rFonts w:ascii="Times New Roman" w:eastAsia="Times New Roman" w:hAnsi="Times New Roman" w:cs="Times New Roman"/>
                <w:color w:val="365F91"/>
                <w:sz w:val="96"/>
                <w:szCs w:val="96"/>
                <w:lang w:eastAsia="ru-RU"/>
              </w:rPr>
              <w:t>в</w:t>
            </w:r>
            <w:r w:rsidR="00F876C7" w:rsidRPr="001D41E5">
              <w:rPr>
                <w:rFonts w:ascii="Times New Roman" w:eastAsia="Times New Roman" w:hAnsi="Times New Roman" w:cs="Times New Roman"/>
                <w:color w:val="365F91"/>
                <w:sz w:val="96"/>
                <w:szCs w:val="96"/>
                <w:lang w:eastAsia="ru-RU"/>
              </w:rPr>
              <w:t xml:space="preserve"> Пермско</w:t>
            </w:r>
            <w:r w:rsidRPr="001D41E5">
              <w:rPr>
                <w:rFonts w:ascii="Times New Roman" w:eastAsia="Times New Roman" w:hAnsi="Times New Roman" w:cs="Times New Roman"/>
                <w:color w:val="365F91"/>
                <w:sz w:val="96"/>
                <w:szCs w:val="96"/>
                <w:lang w:eastAsia="ru-RU"/>
              </w:rPr>
              <w:t>м крае</w:t>
            </w:r>
            <w:r w:rsidR="00F876C7" w:rsidRPr="001D41E5">
              <w:rPr>
                <w:rFonts w:ascii="Times New Roman" w:eastAsia="Times New Roman" w:hAnsi="Times New Roman" w:cs="Times New Roman"/>
                <w:color w:val="365F91"/>
                <w:sz w:val="96"/>
                <w:szCs w:val="96"/>
                <w:lang w:eastAsia="ru-RU"/>
              </w:rPr>
              <w:t xml:space="preserve"> </w:t>
            </w:r>
          </w:p>
          <w:p w14:paraId="41A444CF" w14:textId="5CFF2A18" w:rsidR="00F876C7" w:rsidRPr="001D41E5" w:rsidRDefault="00824F8A" w:rsidP="00824F8A">
            <w:pPr>
              <w:spacing w:after="0" w:line="240" w:lineRule="auto"/>
              <w:jc w:val="center"/>
              <w:rPr>
                <w:rFonts w:ascii="Times New Roman" w:eastAsia="Times New Roman" w:hAnsi="Times New Roman" w:cs="Times New Roman"/>
                <w:color w:val="365F91"/>
                <w:sz w:val="96"/>
                <w:szCs w:val="96"/>
                <w:lang w:eastAsia="ru-RU"/>
              </w:rPr>
            </w:pPr>
            <w:r w:rsidRPr="001D41E5">
              <w:rPr>
                <w:rFonts w:ascii="Times New Roman" w:eastAsia="Times New Roman" w:hAnsi="Times New Roman" w:cs="Times New Roman"/>
                <w:color w:val="365F91"/>
                <w:sz w:val="96"/>
                <w:szCs w:val="96"/>
                <w:lang w:eastAsia="ru-RU"/>
              </w:rPr>
              <w:t xml:space="preserve">в </w:t>
            </w:r>
            <w:r w:rsidR="003E1DCE" w:rsidRPr="001D41E5">
              <w:rPr>
                <w:rFonts w:ascii="Times New Roman" w:eastAsia="Times New Roman" w:hAnsi="Times New Roman" w:cs="Times New Roman"/>
                <w:color w:val="365F91"/>
                <w:sz w:val="96"/>
                <w:szCs w:val="96"/>
                <w:lang w:eastAsia="ru-RU"/>
              </w:rPr>
              <w:t>2021</w:t>
            </w:r>
            <w:r w:rsidR="00F876C7" w:rsidRPr="001D41E5">
              <w:rPr>
                <w:rFonts w:ascii="Times New Roman" w:eastAsia="Times New Roman" w:hAnsi="Times New Roman" w:cs="Times New Roman"/>
                <w:color w:val="365F91"/>
                <w:sz w:val="96"/>
                <w:szCs w:val="96"/>
                <w:lang w:eastAsia="ru-RU"/>
              </w:rPr>
              <w:t xml:space="preserve"> год</w:t>
            </w:r>
            <w:bookmarkEnd w:id="1"/>
            <w:r w:rsidRPr="001D41E5">
              <w:rPr>
                <w:rFonts w:ascii="Times New Roman" w:eastAsia="Times New Roman" w:hAnsi="Times New Roman" w:cs="Times New Roman"/>
                <w:color w:val="365F91"/>
                <w:sz w:val="96"/>
                <w:szCs w:val="96"/>
                <w:lang w:eastAsia="ru-RU"/>
              </w:rPr>
              <w:t>у</w:t>
            </w:r>
          </w:p>
          <w:p w14:paraId="55F084F3" w14:textId="77777777" w:rsidR="009911D4" w:rsidRPr="00824F8A" w:rsidRDefault="009911D4" w:rsidP="00824F8A">
            <w:pPr>
              <w:spacing w:after="0" w:line="240" w:lineRule="auto"/>
              <w:jc w:val="center"/>
              <w:rPr>
                <w:rFonts w:ascii="Times New Roman" w:eastAsia="Times New Roman" w:hAnsi="Times New Roman" w:cs="Times New Roman"/>
                <w:color w:val="365F91"/>
                <w:sz w:val="24"/>
                <w:szCs w:val="24"/>
                <w:lang w:eastAsia="ru-RU"/>
              </w:rPr>
            </w:pPr>
          </w:p>
          <w:p w14:paraId="0729509F" w14:textId="77777777" w:rsidR="009911D4" w:rsidRPr="00824F8A" w:rsidRDefault="009911D4" w:rsidP="00824F8A">
            <w:pPr>
              <w:spacing w:after="0" w:line="240" w:lineRule="auto"/>
              <w:jc w:val="center"/>
              <w:rPr>
                <w:rFonts w:ascii="Times New Roman" w:eastAsia="Times New Roman" w:hAnsi="Times New Roman" w:cs="Times New Roman"/>
                <w:color w:val="365F91"/>
                <w:sz w:val="24"/>
                <w:szCs w:val="24"/>
                <w:lang w:eastAsia="ru-RU"/>
              </w:rPr>
            </w:pPr>
          </w:p>
          <w:p w14:paraId="57069E48" w14:textId="77777777" w:rsidR="009911D4" w:rsidRDefault="009911D4" w:rsidP="00824F8A">
            <w:pPr>
              <w:spacing w:after="0" w:line="240" w:lineRule="auto"/>
              <w:jc w:val="center"/>
              <w:rPr>
                <w:rFonts w:ascii="Times New Roman" w:eastAsia="Times New Roman" w:hAnsi="Times New Roman" w:cs="Times New Roman"/>
                <w:color w:val="365F91"/>
                <w:sz w:val="24"/>
                <w:szCs w:val="24"/>
                <w:lang w:eastAsia="ru-RU"/>
              </w:rPr>
            </w:pPr>
          </w:p>
          <w:p w14:paraId="42FAEC5D" w14:textId="77777777" w:rsidR="004F07AD" w:rsidRDefault="004F07AD" w:rsidP="00824F8A">
            <w:pPr>
              <w:spacing w:after="0" w:line="240" w:lineRule="auto"/>
              <w:jc w:val="center"/>
              <w:rPr>
                <w:rFonts w:ascii="Times New Roman" w:eastAsia="Times New Roman" w:hAnsi="Times New Roman" w:cs="Times New Roman"/>
                <w:color w:val="365F91"/>
                <w:sz w:val="24"/>
                <w:szCs w:val="24"/>
                <w:lang w:eastAsia="ru-RU"/>
              </w:rPr>
            </w:pPr>
          </w:p>
          <w:p w14:paraId="2F4A9583" w14:textId="77777777" w:rsidR="004F07AD" w:rsidRDefault="004F07AD" w:rsidP="00824F8A">
            <w:pPr>
              <w:spacing w:after="0" w:line="240" w:lineRule="auto"/>
              <w:jc w:val="center"/>
              <w:rPr>
                <w:rFonts w:ascii="Times New Roman" w:eastAsia="Times New Roman" w:hAnsi="Times New Roman" w:cs="Times New Roman"/>
                <w:color w:val="365F91"/>
                <w:sz w:val="24"/>
                <w:szCs w:val="24"/>
                <w:lang w:eastAsia="ru-RU"/>
              </w:rPr>
            </w:pPr>
          </w:p>
          <w:p w14:paraId="344CB7BC" w14:textId="77777777" w:rsidR="00871B5B" w:rsidRDefault="00871B5B" w:rsidP="00824F8A">
            <w:pPr>
              <w:spacing w:after="0" w:line="240" w:lineRule="auto"/>
              <w:jc w:val="center"/>
              <w:rPr>
                <w:rFonts w:ascii="Times New Roman" w:eastAsia="Times New Roman" w:hAnsi="Times New Roman" w:cs="Times New Roman"/>
                <w:color w:val="365F91"/>
                <w:sz w:val="24"/>
                <w:szCs w:val="24"/>
                <w:lang w:eastAsia="ru-RU"/>
              </w:rPr>
            </w:pPr>
          </w:p>
          <w:p w14:paraId="7E31688E" w14:textId="77777777" w:rsidR="00871B5B" w:rsidRDefault="00871B5B" w:rsidP="00824F8A">
            <w:pPr>
              <w:spacing w:after="0" w:line="240" w:lineRule="auto"/>
              <w:jc w:val="center"/>
              <w:rPr>
                <w:rFonts w:ascii="Times New Roman" w:eastAsia="Times New Roman" w:hAnsi="Times New Roman" w:cs="Times New Roman"/>
                <w:color w:val="365F91"/>
                <w:sz w:val="24"/>
                <w:szCs w:val="24"/>
                <w:lang w:eastAsia="ru-RU"/>
              </w:rPr>
            </w:pPr>
          </w:p>
          <w:p w14:paraId="488517CE" w14:textId="77777777" w:rsidR="00871B5B" w:rsidRDefault="00871B5B" w:rsidP="00824F8A">
            <w:pPr>
              <w:spacing w:after="0" w:line="240" w:lineRule="auto"/>
              <w:jc w:val="center"/>
              <w:rPr>
                <w:rFonts w:ascii="Times New Roman" w:eastAsia="Times New Roman" w:hAnsi="Times New Roman" w:cs="Times New Roman"/>
                <w:color w:val="365F91"/>
                <w:sz w:val="24"/>
                <w:szCs w:val="24"/>
                <w:lang w:eastAsia="ru-RU"/>
              </w:rPr>
            </w:pPr>
          </w:p>
          <w:p w14:paraId="34EF1C5E" w14:textId="77777777" w:rsidR="00871B5B" w:rsidRDefault="00871B5B" w:rsidP="00824F8A">
            <w:pPr>
              <w:spacing w:after="0" w:line="240" w:lineRule="auto"/>
              <w:jc w:val="center"/>
              <w:rPr>
                <w:rFonts w:ascii="Times New Roman" w:eastAsia="Times New Roman" w:hAnsi="Times New Roman" w:cs="Times New Roman"/>
                <w:color w:val="365F91"/>
                <w:sz w:val="24"/>
                <w:szCs w:val="24"/>
                <w:lang w:eastAsia="ru-RU"/>
              </w:rPr>
            </w:pPr>
          </w:p>
          <w:p w14:paraId="20AE4852" w14:textId="77777777" w:rsidR="004F07AD" w:rsidRDefault="004F07AD" w:rsidP="00824F8A">
            <w:pPr>
              <w:spacing w:after="0" w:line="240" w:lineRule="auto"/>
              <w:jc w:val="center"/>
              <w:rPr>
                <w:rFonts w:ascii="Times New Roman" w:eastAsia="Times New Roman" w:hAnsi="Times New Roman" w:cs="Times New Roman"/>
                <w:color w:val="365F91"/>
                <w:sz w:val="24"/>
                <w:szCs w:val="24"/>
                <w:lang w:eastAsia="ru-RU"/>
              </w:rPr>
            </w:pPr>
          </w:p>
          <w:p w14:paraId="591942B6" w14:textId="77777777" w:rsidR="004F07AD" w:rsidRDefault="004F07AD" w:rsidP="00824F8A">
            <w:pPr>
              <w:spacing w:after="0" w:line="240" w:lineRule="auto"/>
              <w:jc w:val="center"/>
              <w:rPr>
                <w:rFonts w:ascii="Times New Roman" w:eastAsia="Times New Roman" w:hAnsi="Times New Roman" w:cs="Times New Roman"/>
                <w:color w:val="365F91"/>
                <w:sz w:val="24"/>
                <w:szCs w:val="24"/>
                <w:lang w:eastAsia="ru-RU"/>
              </w:rPr>
            </w:pPr>
          </w:p>
          <w:p w14:paraId="33F304AD" w14:textId="781D9ABE" w:rsidR="009911D4" w:rsidRPr="00824F8A" w:rsidRDefault="009911D4" w:rsidP="00824F8A">
            <w:pPr>
              <w:spacing w:after="0" w:line="240" w:lineRule="auto"/>
              <w:jc w:val="center"/>
              <w:rPr>
                <w:rFonts w:ascii="Times New Roman" w:eastAsia="Times New Roman" w:hAnsi="Times New Roman" w:cs="Times New Roman"/>
                <w:sz w:val="24"/>
                <w:szCs w:val="24"/>
                <w:lang w:eastAsia="ru-RU"/>
              </w:rPr>
            </w:pPr>
          </w:p>
        </w:tc>
      </w:tr>
    </w:tbl>
    <w:p w14:paraId="68C24AD9" w14:textId="77777777" w:rsidR="00F876C7" w:rsidRPr="00824F8A" w:rsidRDefault="00F876C7" w:rsidP="00824F8A">
      <w:pPr>
        <w:tabs>
          <w:tab w:val="left" w:pos="4962"/>
        </w:tabs>
        <w:spacing w:after="0" w:line="240" w:lineRule="auto"/>
        <w:ind w:left="5529"/>
        <w:rPr>
          <w:rFonts w:ascii="Times New Roman" w:eastAsia="Calibri" w:hAnsi="Times New Roman" w:cs="Times New Roman"/>
          <w:sz w:val="24"/>
          <w:szCs w:val="24"/>
        </w:rPr>
      </w:pPr>
    </w:p>
    <w:p w14:paraId="7967F2AE" w14:textId="3A77CF19" w:rsidR="00F876C7" w:rsidRPr="00824F8A" w:rsidRDefault="00F876C7" w:rsidP="00824F8A">
      <w:pPr>
        <w:tabs>
          <w:tab w:val="left" w:pos="4962"/>
        </w:tabs>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Утвержден на заседании антинаркотической комиссии </w:t>
      </w:r>
      <w:r w:rsidR="00824F8A" w:rsidRPr="00824F8A">
        <w:rPr>
          <w:rFonts w:ascii="Times New Roman" w:eastAsia="Calibri" w:hAnsi="Times New Roman" w:cs="Times New Roman"/>
          <w:sz w:val="24"/>
          <w:szCs w:val="24"/>
        </w:rPr>
        <w:t xml:space="preserve">в </w:t>
      </w:r>
      <w:r w:rsidRPr="00824F8A">
        <w:rPr>
          <w:rFonts w:ascii="Times New Roman" w:eastAsia="Calibri" w:hAnsi="Times New Roman" w:cs="Times New Roman"/>
          <w:sz w:val="24"/>
          <w:szCs w:val="24"/>
        </w:rPr>
        <w:t>Пермско</w:t>
      </w:r>
      <w:r w:rsidR="00824F8A" w:rsidRPr="00824F8A">
        <w:rPr>
          <w:rFonts w:ascii="Times New Roman" w:eastAsia="Calibri" w:hAnsi="Times New Roman" w:cs="Times New Roman"/>
          <w:sz w:val="24"/>
          <w:szCs w:val="24"/>
        </w:rPr>
        <w:t>м крае</w:t>
      </w:r>
      <w:r w:rsidRPr="00824F8A">
        <w:rPr>
          <w:rFonts w:ascii="Times New Roman" w:eastAsia="Calibri" w:hAnsi="Times New Roman" w:cs="Times New Roman"/>
          <w:sz w:val="24"/>
          <w:szCs w:val="24"/>
        </w:rPr>
        <w:t xml:space="preserve"> </w:t>
      </w:r>
    </w:p>
    <w:p w14:paraId="23D5F6E6" w14:textId="4B75F903" w:rsidR="00F876C7" w:rsidRPr="00824F8A" w:rsidRDefault="003E1DCE" w:rsidP="00824F8A">
      <w:pPr>
        <w:tabs>
          <w:tab w:val="left" w:pos="4962"/>
        </w:tabs>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w:t>
      </w:r>
      <w:r w:rsidR="00871B5B">
        <w:rPr>
          <w:rFonts w:ascii="Times New Roman" w:eastAsia="Calibri" w:hAnsi="Times New Roman" w:cs="Times New Roman"/>
          <w:sz w:val="24"/>
          <w:szCs w:val="24"/>
        </w:rPr>
        <w:t>2</w:t>
      </w:r>
      <w:r w:rsidR="00714EE8">
        <w:rPr>
          <w:rFonts w:ascii="Times New Roman" w:eastAsia="Calibri" w:hAnsi="Times New Roman" w:cs="Times New Roman"/>
          <w:sz w:val="24"/>
          <w:szCs w:val="24"/>
        </w:rPr>
        <w:t>2</w:t>
      </w:r>
      <w:r w:rsidRPr="00824F8A">
        <w:rPr>
          <w:rFonts w:ascii="Times New Roman" w:eastAsia="Calibri" w:hAnsi="Times New Roman" w:cs="Times New Roman"/>
          <w:sz w:val="24"/>
          <w:szCs w:val="24"/>
        </w:rPr>
        <w:t>» марта 2022</w:t>
      </w:r>
      <w:r w:rsidR="00F876C7" w:rsidRPr="00824F8A">
        <w:rPr>
          <w:rFonts w:ascii="Times New Roman" w:eastAsia="Calibri" w:hAnsi="Times New Roman" w:cs="Times New Roman"/>
          <w:sz w:val="24"/>
          <w:szCs w:val="24"/>
        </w:rPr>
        <w:t xml:space="preserve"> г.</w:t>
      </w:r>
    </w:p>
    <w:p w14:paraId="2150C9C0" w14:textId="5333FE0A" w:rsidR="00824F8A" w:rsidRPr="00824F8A" w:rsidRDefault="00824F8A" w:rsidP="00824F8A">
      <w:pPr>
        <w:tabs>
          <w:tab w:val="left" w:pos="4962"/>
        </w:tabs>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г. Пермь</w:t>
      </w:r>
    </w:p>
    <w:p w14:paraId="10D13D85" w14:textId="77777777" w:rsidR="00F876C7" w:rsidRPr="00824F8A" w:rsidRDefault="00F876C7" w:rsidP="00824F8A">
      <w:pPr>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b/>
          <w:sz w:val="24"/>
          <w:szCs w:val="24"/>
        </w:rPr>
        <w:lastRenderedPageBreak/>
        <w:t>Содержание</w:t>
      </w:r>
    </w:p>
    <w:sdt>
      <w:sdtPr>
        <w:rPr>
          <w:rFonts w:ascii="Times New Roman" w:eastAsia="BatangChe" w:hAnsi="Times New Roman" w:cs="Times New Roman"/>
          <w:sz w:val="24"/>
          <w:szCs w:val="24"/>
        </w:rPr>
        <w:id w:val="-485476399"/>
        <w:docPartObj>
          <w:docPartGallery w:val="Table of Contents"/>
          <w:docPartUnique/>
        </w:docPartObj>
      </w:sdtPr>
      <w:sdtEndPr>
        <w:rPr>
          <w:rFonts w:eastAsia="Calibri"/>
          <w:b/>
          <w:bCs/>
        </w:rPr>
      </w:sdtEndPr>
      <w:sdtContent>
        <w:p w14:paraId="4631D761" w14:textId="77777777" w:rsidR="00F876C7" w:rsidRPr="00824F8A" w:rsidRDefault="00F876C7" w:rsidP="00824F8A">
          <w:pPr>
            <w:keepNext/>
            <w:keepLines/>
            <w:spacing w:after="0" w:line="240" w:lineRule="auto"/>
            <w:rPr>
              <w:rFonts w:ascii="Times New Roman" w:eastAsia="BatangChe" w:hAnsi="Times New Roman" w:cs="Times New Roman"/>
              <w:b/>
              <w:bCs/>
              <w:color w:val="365F91"/>
              <w:sz w:val="24"/>
              <w:szCs w:val="24"/>
              <w:lang w:eastAsia="ru-RU"/>
            </w:rPr>
          </w:pPr>
        </w:p>
        <w:p w14:paraId="4A1EC01C" w14:textId="77777777" w:rsidR="00D30276" w:rsidRPr="00DB039E" w:rsidRDefault="00F876C7" w:rsidP="00DB039E">
          <w:pPr>
            <w:pStyle w:val="14"/>
            <w:tabs>
              <w:tab w:val="left" w:pos="440"/>
              <w:tab w:val="right" w:leader="dot" w:pos="9345"/>
            </w:tabs>
            <w:spacing w:after="0" w:line="240" w:lineRule="auto"/>
            <w:rPr>
              <w:rFonts w:ascii="Times New Roman" w:eastAsiaTheme="minorEastAsia" w:hAnsi="Times New Roman"/>
              <w:b/>
              <w:noProof/>
              <w:lang w:eastAsia="ru-RU"/>
            </w:rPr>
          </w:pPr>
          <w:r w:rsidRPr="00824F8A">
            <w:rPr>
              <w:rFonts w:ascii="Times New Roman" w:eastAsia="BatangChe" w:hAnsi="Times New Roman"/>
              <w:b/>
              <w:bCs/>
              <w:sz w:val="24"/>
              <w:szCs w:val="24"/>
            </w:rPr>
            <w:fldChar w:fldCharType="begin"/>
          </w:r>
          <w:r w:rsidRPr="00824F8A">
            <w:rPr>
              <w:rFonts w:ascii="Times New Roman" w:eastAsia="BatangChe" w:hAnsi="Times New Roman"/>
              <w:b/>
              <w:bCs/>
              <w:sz w:val="24"/>
              <w:szCs w:val="24"/>
            </w:rPr>
            <w:instrText xml:space="preserve"> TOC \o "1-3" \h \z \u </w:instrText>
          </w:r>
          <w:r w:rsidRPr="00824F8A">
            <w:rPr>
              <w:rFonts w:ascii="Times New Roman" w:eastAsia="BatangChe" w:hAnsi="Times New Roman"/>
              <w:b/>
              <w:bCs/>
              <w:sz w:val="24"/>
              <w:szCs w:val="24"/>
            </w:rPr>
            <w:fldChar w:fldCharType="separate"/>
          </w:r>
          <w:hyperlink w:anchor="_Toc98054864" w:history="1">
            <w:r w:rsidR="00D30276" w:rsidRPr="00DB039E">
              <w:rPr>
                <w:rStyle w:val="afb"/>
                <w:rFonts w:ascii="Times New Roman" w:eastAsia="Times New Roman" w:hAnsi="Times New Roman"/>
                <w:b/>
                <w:noProof/>
              </w:rPr>
              <w:t>1.</w:t>
            </w:r>
            <w:r w:rsidR="00D30276" w:rsidRPr="00DB039E">
              <w:rPr>
                <w:rFonts w:ascii="Times New Roman" w:eastAsiaTheme="minorEastAsia" w:hAnsi="Times New Roman"/>
                <w:b/>
                <w:noProof/>
                <w:lang w:eastAsia="ru-RU"/>
              </w:rPr>
              <w:tab/>
            </w:r>
            <w:r w:rsidR="00D30276" w:rsidRPr="00DB039E">
              <w:rPr>
                <w:rStyle w:val="afb"/>
                <w:rFonts w:ascii="Times New Roman" w:eastAsia="Times New Roman" w:hAnsi="Times New Roman"/>
                <w:b/>
                <w:noProof/>
              </w:rPr>
              <w:t>Характеристика Пермского края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_Toc98054864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3</w:t>
            </w:r>
            <w:r w:rsidR="00D30276" w:rsidRPr="00DB039E">
              <w:rPr>
                <w:rFonts w:ascii="Times New Roman" w:hAnsi="Times New Roman"/>
                <w:b/>
                <w:noProof/>
                <w:webHidden/>
              </w:rPr>
              <w:fldChar w:fldCharType="end"/>
            </w:r>
          </w:hyperlink>
        </w:p>
        <w:p w14:paraId="18BCD77A" w14:textId="77777777" w:rsidR="00D30276" w:rsidRPr="00DB039E" w:rsidRDefault="0042118E" w:rsidP="00DB039E">
          <w:pPr>
            <w:pStyle w:val="14"/>
            <w:tabs>
              <w:tab w:val="left" w:pos="660"/>
              <w:tab w:val="right" w:leader="dot" w:pos="9345"/>
            </w:tabs>
            <w:spacing w:after="0" w:line="240" w:lineRule="auto"/>
            <w:rPr>
              <w:rFonts w:ascii="Times New Roman" w:eastAsiaTheme="minorEastAsia" w:hAnsi="Times New Roman"/>
              <w:b/>
              <w:noProof/>
              <w:lang w:eastAsia="ru-RU"/>
            </w:rPr>
          </w:pPr>
          <w:hyperlink w:anchor="_Toc98054865" w:history="1">
            <w:r w:rsidR="00D30276" w:rsidRPr="00DB039E">
              <w:rPr>
                <w:rStyle w:val="afb"/>
                <w:rFonts w:ascii="Times New Roman" w:hAnsi="Times New Roman"/>
                <w:b/>
                <w:noProof/>
              </w:rPr>
              <w:t>1.1.</w:t>
            </w:r>
            <w:r w:rsidR="00D30276" w:rsidRPr="00DB039E">
              <w:rPr>
                <w:rFonts w:ascii="Times New Roman" w:eastAsiaTheme="minorEastAsia" w:hAnsi="Times New Roman"/>
                <w:b/>
                <w:noProof/>
                <w:lang w:eastAsia="ru-RU"/>
              </w:rPr>
              <w:tab/>
            </w:r>
            <w:r w:rsidR="00D30276" w:rsidRPr="00DB039E">
              <w:rPr>
                <w:rStyle w:val="afb"/>
                <w:rFonts w:ascii="Times New Roman" w:hAnsi="Times New Roman"/>
                <w:b/>
                <w:noProof/>
              </w:rPr>
              <w:t>Административно-территориальное деление.</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_Toc98054865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3</w:t>
            </w:r>
            <w:r w:rsidR="00D30276" w:rsidRPr="00DB039E">
              <w:rPr>
                <w:rFonts w:ascii="Times New Roman" w:hAnsi="Times New Roman"/>
                <w:b/>
                <w:noProof/>
                <w:webHidden/>
              </w:rPr>
              <w:fldChar w:fldCharType="end"/>
            </w:r>
          </w:hyperlink>
        </w:p>
        <w:p w14:paraId="1FA32CFA"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66" w:history="1">
            <w:r w:rsidR="00D30276" w:rsidRPr="00DB039E">
              <w:rPr>
                <w:rStyle w:val="afb"/>
                <w:rFonts w:ascii="Times New Roman" w:hAnsi="Times New Roman"/>
                <w:b/>
                <w:noProof/>
              </w:rPr>
              <w:t>1.2 Транспортная инфраструктура региона</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_Toc98054866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5</w:t>
            </w:r>
            <w:r w:rsidR="00D30276" w:rsidRPr="00DB039E">
              <w:rPr>
                <w:rFonts w:ascii="Times New Roman" w:hAnsi="Times New Roman"/>
                <w:b/>
                <w:noProof/>
                <w:webHidden/>
              </w:rPr>
              <w:fldChar w:fldCharType="end"/>
            </w:r>
          </w:hyperlink>
        </w:p>
        <w:p w14:paraId="52013B80"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67" w:history="1">
            <w:r w:rsidR="00D30276" w:rsidRPr="00DB039E">
              <w:rPr>
                <w:rStyle w:val="afb"/>
                <w:rFonts w:ascii="Times New Roman" w:hAnsi="Times New Roman"/>
                <w:b/>
                <w:noProof/>
                <w:lang w:eastAsia="ru-RU"/>
              </w:rPr>
              <w:t>1.3 Демографическая ситуация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_Toc98054867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6</w:t>
            </w:r>
            <w:r w:rsidR="00D30276" w:rsidRPr="00DB039E">
              <w:rPr>
                <w:rFonts w:ascii="Times New Roman" w:hAnsi="Times New Roman"/>
                <w:b/>
                <w:noProof/>
                <w:webHidden/>
              </w:rPr>
              <w:fldChar w:fldCharType="end"/>
            </w:r>
          </w:hyperlink>
        </w:p>
        <w:p w14:paraId="14547EAF"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68" w:history="1">
            <w:r w:rsidR="00D30276" w:rsidRPr="00DB039E">
              <w:rPr>
                <w:rStyle w:val="afb"/>
                <w:rFonts w:ascii="Times New Roman" w:hAnsi="Times New Roman"/>
                <w:b/>
                <w:noProof/>
              </w:rPr>
              <w:t>1.4. Экономическое развитие.</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_Toc98054868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11</w:t>
            </w:r>
            <w:r w:rsidR="00D30276" w:rsidRPr="00DB039E">
              <w:rPr>
                <w:rFonts w:ascii="Times New Roman" w:hAnsi="Times New Roman"/>
                <w:b/>
                <w:noProof/>
                <w:webHidden/>
              </w:rPr>
              <w:fldChar w:fldCharType="end"/>
            </w:r>
          </w:hyperlink>
        </w:p>
        <w:p w14:paraId="088CC99B"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69" w:history="1">
            <w:r w:rsidR="00D30276" w:rsidRPr="00DB039E">
              <w:rPr>
                <w:rStyle w:val="afb"/>
                <w:rFonts w:ascii="Times New Roman" w:eastAsia="Times New Roman" w:hAnsi="Times New Roman"/>
                <w:b/>
                <w:noProof/>
              </w:rPr>
              <w:t>2. Анализ (оценка и динамика) уровня и структуры потребления наркотиков в немедицинских целях населения Пермского края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_Toc98054869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13</w:t>
            </w:r>
            <w:r w:rsidR="00D30276" w:rsidRPr="00DB039E">
              <w:rPr>
                <w:rFonts w:ascii="Times New Roman" w:hAnsi="Times New Roman"/>
                <w:b/>
                <w:noProof/>
                <w:webHidden/>
              </w:rPr>
              <w:fldChar w:fldCharType="end"/>
            </w:r>
          </w:hyperlink>
        </w:p>
        <w:p w14:paraId="1C1F0478"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0" w:history="1">
            <w:r w:rsidR="00D30276" w:rsidRPr="00DB039E">
              <w:rPr>
                <w:rStyle w:val="afb"/>
                <w:rFonts w:ascii="Times New Roman" w:hAnsi="Times New Roman"/>
                <w:b/>
                <w:noProof/>
              </w:rPr>
              <w:t>2.1 Число лиц, состоящих под диспансерным наблюдением в связи с употреблением наркотических средств.</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_Toc98054870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13</w:t>
            </w:r>
            <w:r w:rsidR="00D30276" w:rsidRPr="00DB039E">
              <w:rPr>
                <w:rFonts w:ascii="Times New Roman" w:hAnsi="Times New Roman"/>
                <w:b/>
                <w:noProof/>
                <w:webHidden/>
              </w:rPr>
              <w:fldChar w:fldCharType="end"/>
            </w:r>
          </w:hyperlink>
        </w:p>
        <w:p w14:paraId="6CFB3C2B"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1" w:history="1">
            <w:r w:rsidR="00D30276" w:rsidRPr="00DB039E">
              <w:rPr>
                <w:rStyle w:val="afb"/>
                <w:rFonts w:ascii="Times New Roman" w:hAnsi="Times New Roman"/>
                <w:b/>
                <w:noProof/>
              </w:rPr>
              <w:t>2.2 Анализ смертельных отравлений наркотиками</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_Toc98054871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22</w:t>
            </w:r>
            <w:r w:rsidR="00D30276" w:rsidRPr="00DB039E">
              <w:rPr>
                <w:rFonts w:ascii="Times New Roman" w:hAnsi="Times New Roman"/>
                <w:b/>
                <w:noProof/>
                <w:webHidden/>
              </w:rPr>
              <w:fldChar w:fldCharType="end"/>
            </w:r>
          </w:hyperlink>
        </w:p>
        <w:p w14:paraId="7D402FE2"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2" w:history="1">
            <w:r w:rsidR="00D30276" w:rsidRPr="00DB039E">
              <w:rPr>
                <w:rStyle w:val="afb"/>
                <w:rFonts w:ascii="Times New Roman" w:hAnsi="Times New Roman"/>
                <w:b/>
                <w:noProof/>
              </w:rPr>
              <w:t>2.3 Факторы, причины и условия, влияющие на наркотизацию населения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_Toc98054872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27</w:t>
            </w:r>
            <w:r w:rsidR="00D30276" w:rsidRPr="00DB039E">
              <w:rPr>
                <w:rFonts w:ascii="Times New Roman" w:hAnsi="Times New Roman"/>
                <w:b/>
                <w:noProof/>
                <w:webHidden/>
              </w:rPr>
              <w:fldChar w:fldCharType="end"/>
            </w:r>
          </w:hyperlink>
        </w:p>
        <w:p w14:paraId="2279F175"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3" w:history="1">
            <w:r w:rsidR="00D30276" w:rsidRPr="00DB039E">
              <w:rPr>
                <w:rStyle w:val="afb"/>
                <w:rFonts w:ascii="Times New Roman" w:hAnsi="Times New Roman"/>
                <w:b/>
                <w:noProof/>
              </w:rPr>
              <w:t>2.4. Анализ уровня и структуры потребления наркотиков в немедицинских целях на основании результатов социологического исследования, проведенного в Пермском крае в 2022 году</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_Toc98054873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28</w:t>
            </w:r>
            <w:r w:rsidR="00D30276" w:rsidRPr="00DB039E">
              <w:rPr>
                <w:rFonts w:ascii="Times New Roman" w:hAnsi="Times New Roman"/>
                <w:b/>
                <w:noProof/>
                <w:webHidden/>
              </w:rPr>
              <w:fldChar w:fldCharType="end"/>
            </w:r>
          </w:hyperlink>
        </w:p>
        <w:p w14:paraId="3B30CED3"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4" w:history="1">
            <w:r w:rsidR="00D30276" w:rsidRPr="00DB039E">
              <w:rPr>
                <w:rStyle w:val="afb"/>
                <w:rFonts w:ascii="Times New Roman" w:hAnsi="Times New Roman"/>
                <w:b/>
                <w:noProof/>
              </w:rPr>
              <w:t>3. Оценка состояния и доступности наркологической медицинской помощи, медицинской и социальной реабилитации и ресоциализации лиц, допускающих потребление наркотиков в немедицинских целях</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_Toc98054874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31</w:t>
            </w:r>
            <w:r w:rsidR="00D30276" w:rsidRPr="00DB039E">
              <w:rPr>
                <w:rFonts w:ascii="Times New Roman" w:hAnsi="Times New Roman"/>
                <w:b/>
                <w:noProof/>
                <w:webHidden/>
              </w:rPr>
              <w:fldChar w:fldCharType="end"/>
            </w:r>
          </w:hyperlink>
        </w:p>
        <w:p w14:paraId="5A7B4CC4"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5" w:history="1">
            <w:r w:rsidR="00D30276" w:rsidRPr="00DB039E">
              <w:rPr>
                <w:rStyle w:val="afb"/>
                <w:rFonts w:ascii="Times New Roman" w:hAnsi="Times New Roman"/>
                <w:b/>
                <w:noProof/>
              </w:rPr>
              <w:t>3.1 Состояние доступности наркологической помощи.</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_Toc98054875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31</w:t>
            </w:r>
            <w:r w:rsidR="00D30276" w:rsidRPr="00DB039E">
              <w:rPr>
                <w:rFonts w:ascii="Times New Roman" w:hAnsi="Times New Roman"/>
                <w:b/>
                <w:noProof/>
                <w:webHidden/>
              </w:rPr>
              <w:fldChar w:fldCharType="end"/>
            </w:r>
          </w:hyperlink>
        </w:p>
        <w:p w14:paraId="473CEC6B"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6" w:history="1">
            <w:r w:rsidR="00D30276" w:rsidRPr="00DB039E">
              <w:rPr>
                <w:rStyle w:val="afb"/>
                <w:rFonts w:ascii="Times New Roman" w:hAnsi="Times New Roman"/>
                <w:b/>
                <w:noProof/>
              </w:rPr>
              <w:t>3.2 Реабилитационная помощь лицам, употребляющим наркотические средства.</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_Toc98054876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33</w:t>
            </w:r>
            <w:r w:rsidR="00D30276" w:rsidRPr="00DB039E">
              <w:rPr>
                <w:rFonts w:ascii="Times New Roman" w:hAnsi="Times New Roman"/>
                <w:b/>
                <w:noProof/>
                <w:webHidden/>
              </w:rPr>
              <w:fldChar w:fldCharType="end"/>
            </w:r>
          </w:hyperlink>
        </w:p>
        <w:p w14:paraId="0746B052"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7" w:history="1">
            <w:r w:rsidR="00D30276" w:rsidRPr="00DB039E">
              <w:rPr>
                <w:rStyle w:val="afb"/>
                <w:rFonts w:ascii="Times New Roman" w:eastAsia="Times New Roman" w:hAnsi="Times New Roman"/>
                <w:b/>
                <w:noProof/>
              </w:rPr>
              <w:t>4. Анализ, оценка и динамика результатов деятельности в сфере профилактики потребления наркотиков в немедицинских целях</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_Toc98054877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38</w:t>
            </w:r>
            <w:r w:rsidR="00D30276" w:rsidRPr="00DB039E">
              <w:rPr>
                <w:rFonts w:ascii="Times New Roman" w:hAnsi="Times New Roman"/>
                <w:b/>
                <w:noProof/>
                <w:webHidden/>
              </w:rPr>
              <w:fldChar w:fldCharType="end"/>
            </w:r>
          </w:hyperlink>
        </w:p>
        <w:p w14:paraId="3DE6FF66"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78" w:history="1">
            <w:r w:rsidR="00D30276" w:rsidRPr="00DB039E">
              <w:rPr>
                <w:rStyle w:val="afb"/>
                <w:rFonts w:ascii="Times New Roman" w:hAnsi="Times New Roman"/>
                <w:b/>
                <w:noProof/>
              </w:rPr>
              <w:t>4.1 Мероприятия, проводимые ГУ МВД по Пермскому краю.</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_Toc98054878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38</w:t>
            </w:r>
            <w:r w:rsidR="00D30276" w:rsidRPr="00DB039E">
              <w:rPr>
                <w:rFonts w:ascii="Times New Roman" w:hAnsi="Times New Roman"/>
                <w:b/>
                <w:noProof/>
                <w:webHidden/>
              </w:rPr>
              <w:fldChar w:fldCharType="end"/>
            </w:r>
          </w:hyperlink>
        </w:p>
        <w:p w14:paraId="2BEB2E61"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85" w:history="1">
            <w:r w:rsidR="00D30276" w:rsidRPr="00DB039E">
              <w:rPr>
                <w:rStyle w:val="afb"/>
                <w:rFonts w:ascii="Times New Roman" w:hAnsi="Times New Roman"/>
                <w:b/>
                <w:noProof/>
              </w:rPr>
              <w:t>4.2 Мероприятия, проводимые ГУ ФСИН по Пермскому краю</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_Toc98054885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39</w:t>
            </w:r>
            <w:r w:rsidR="00D30276" w:rsidRPr="00DB039E">
              <w:rPr>
                <w:rFonts w:ascii="Times New Roman" w:hAnsi="Times New Roman"/>
                <w:b/>
                <w:noProof/>
                <w:webHidden/>
              </w:rPr>
              <w:fldChar w:fldCharType="end"/>
            </w:r>
          </w:hyperlink>
        </w:p>
        <w:p w14:paraId="71E4D65C"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87" w:history="1">
            <w:r w:rsidR="00D30276" w:rsidRPr="00DB039E">
              <w:rPr>
                <w:rStyle w:val="afb"/>
                <w:rFonts w:ascii="Times New Roman" w:hAnsi="Times New Roman"/>
                <w:b/>
                <w:noProof/>
              </w:rPr>
              <w:t>4.3 Мероприятия, проводимые Министерством здравоохранения Пермского края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_Toc98054887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40</w:t>
            </w:r>
            <w:r w:rsidR="00D30276" w:rsidRPr="00DB039E">
              <w:rPr>
                <w:rFonts w:ascii="Times New Roman" w:hAnsi="Times New Roman"/>
                <w:b/>
                <w:noProof/>
                <w:webHidden/>
              </w:rPr>
              <w:fldChar w:fldCharType="end"/>
            </w:r>
          </w:hyperlink>
        </w:p>
        <w:p w14:paraId="73007989"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88" w:history="1">
            <w:r w:rsidR="00D30276" w:rsidRPr="00DB039E">
              <w:rPr>
                <w:rStyle w:val="afb"/>
                <w:rFonts w:ascii="Times New Roman" w:hAnsi="Times New Roman"/>
                <w:b/>
                <w:noProof/>
              </w:rPr>
              <w:t>Аналитические мероприятия, используемые для профилактической работы</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_Toc98054888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42</w:t>
            </w:r>
            <w:r w:rsidR="00D30276" w:rsidRPr="00DB039E">
              <w:rPr>
                <w:rFonts w:ascii="Times New Roman" w:hAnsi="Times New Roman"/>
                <w:b/>
                <w:noProof/>
                <w:webHidden/>
              </w:rPr>
              <w:fldChar w:fldCharType="end"/>
            </w:r>
          </w:hyperlink>
        </w:p>
        <w:p w14:paraId="74436F2F"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89" w:history="1">
            <w:r w:rsidR="00D30276" w:rsidRPr="00DB039E">
              <w:rPr>
                <w:rStyle w:val="afb"/>
                <w:rFonts w:ascii="Times New Roman" w:hAnsi="Times New Roman"/>
                <w:b/>
                <w:noProof/>
              </w:rPr>
              <w:t>4.4.Мероприятия, проводимые Министерством образования и науки Пермского края.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_Toc98054889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43</w:t>
            </w:r>
            <w:r w:rsidR="00D30276" w:rsidRPr="00DB039E">
              <w:rPr>
                <w:rFonts w:ascii="Times New Roman" w:hAnsi="Times New Roman"/>
                <w:b/>
                <w:noProof/>
                <w:webHidden/>
              </w:rPr>
              <w:fldChar w:fldCharType="end"/>
            </w:r>
          </w:hyperlink>
        </w:p>
        <w:p w14:paraId="5A0D4600"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90" w:history="1">
            <w:r w:rsidR="00D30276" w:rsidRPr="00DB039E">
              <w:rPr>
                <w:rStyle w:val="afb"/>
                <w:rFonts w:ascii="Times New Roman" w:eastAsia="Times New Roman" w:hAnsi="Times New Roman"/>
                <w:b/>
                <w:noProof/>
                <w:lang w:eastAsia="ru-RU"/>
              </w:rPr>
              <w:t>4.5. Мероприятия, проводимые департаментом социальной политики Администрации губернатора Пермского края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_Toc98054890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50</w:t>
            </w:r>
            <w:r w:rsidR="00D30276" w:rsidRPr="00DB039E">
              <w:rPr>
                <w:rFonts w:ascii="Times New Roman" w:hAnsi="Times New Roman"/>
                <w:b/>
                <w:noProof/>
                <w:webHidden/>
              </w:rPr>
              <w:fldChar w:fldCharType="end"/>
            </w:r>
          </w:hyperlink>
        </w:p>
        <w:p w14:paraId="4A434571"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91" w:history="1">
            <w:r w:rsidR="00D30276" w:rsidRPr="00DB039E">
              <w:rPr>
                <w:rStyle w:val="afb"/>
                <w:rFonts w:ascii="Times New Roman" w:eastAsia="Times New Roman" w:hAnsi="Times New Roman"/>
                <w:b/>
                <w:noProof/>
                <w:lang w:eastAsia="ru-RU"/>
              </w:rPr>
              <w:t>4.6. Мероприятия, проводимые Министерством культуры Пермского края.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_Toc98054891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51</w:t>
            </w:r>
            <w:r w:rsidR="00D30276" w:rsidRPr="00DB039E">
              <w:rPr>
                <w:rFonts w:ascii="Times New Roman" w:hAnsi="Times New Roman"/>
                <w:b/>
                <w:noProof/>
                <w:webHidden/>
              </w:rPr>
              <w:fldChar w:fldCharType="end"/>
            </w:r>
          </w:hyperlink>
        </w:p>
        <w:p w14:paraId="11CBD8EB"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92" w:history="1">
            <w:r w:rsidR="00D30276" w:rsidRPr="00DB039E">
              <w:rPr>
                <w:rStyle w:val="afb"/>
                <w:rFonts w:ascii="Times New Roman" w:eastAsia="Times New Roman" w:hAnsi="Times New Roman"/>
                <w:b/>
                <w:noProof/>
                <w:lang w:eastAsia="ru-RU"/>
              </w:rPr>
              <w:t>4.7. Мероприятия, проводимые Министерством физической культуры, спорта и туризма Пермского края.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_Toc98054892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51</w:t>
            </w:r>
            <w:r w:rsidR="00D30276" w:rsidRPr="00DB039E">
              <w:rPr>
                <w:rFonts w:ascii="Times New Roman" w:hAnsi="Times New Roman"/>
                <w:b/>
                <w:noProof/>
                <w:webHidden/>
              </w:rPr>
              <w:fldChar w:fldCharType="end"/>
            </w:r>
          </w:hyperlink>
        </w:p>
        <w:p w14:paraId="544D732E"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93" w:history="1">
            <w:r w:rsidR="00D30276" w:rsidRPr="00DB039E">
              <w:rPr>
                <w:rStyle w:val="afb"/>
                <w:rFonts w:ascii="Times New Roman" w:hAnsi="Times New Roman"/>
                <w:b/>
                <w:noProof/>
              </w:rPr>
              <w:t>4.8. Мероприятия, проводимые Министерством по туризму и молодежной политике</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_Toc98054893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52</w:t>
            </w:r>
            <w:r w:rsidR="00D30276" w:rsidRPr="00DB039E">
              <w:rPr>
                <w:rFonts w:ascii="Times New Roman" w:hAnsi="Times New Roman"/>
                <w:b/>
                <w:noProof/>
                <w:webHidden/>
              </w:rPr>
              <w:fldChar w:fldCharType="end"/>
            </w:r>
          </w:hyperlink>
        </w:p>
        <w:p w14:paraId="3A489450"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94" w:history="1">
            <w:r w:rsidR="00D30276" w:rsidRPr="00DB039E">
              <w:rPr>
                <w:rStyle w:val="afb"/>
                <w:rFonts w:ascii="Times New Roman" w:hAnsi="Times New Roman"/>
                <w:b/>
                <w:noProof/>
              </w:rPr>
              <w:t>4.9 Месячник антинаркотической направленности в Пермском крае</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_Toc98054894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54</w:t>
            </w:r>
            <w:r w:rsidR="00D30276" w:rsidRPr="00DB039E">
              <w:rPr>
                <w:rFonts w:ascii="Times New Roman" w:hAnsi="Times New Roman"/>
                <w:b/>
                <w:noProof/>
                <w:webHidden/>
              </w:rPr>
              <w:fldChar w:fldCharType="end"/>
            </w:r>
          </w:hyperlink>
        </w:p>
        <w:p w14:paraId="0D6E8A6C"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95" w:history="1">
            <w:r w:rsidR="00D30276" w:rsidRPr="00DB039E">
              <w:rPr>
                <w:rStyle w:val="afb"/>
                <w:rFonts w:ascii="Times New Roman" w:hAnsi="Times New Roman"/>
                <w:b/>
                <w:noProof/>
              </w:rPr>
              <w:t>5. Анализ, оценка и динамика ситуации в сфере противодействия незаконному обороту наркотиков</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_Toc98054895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57</w:t>
            </w:r>
            <w:r w:rsidR="00D30276" w:rsidRPr="00DB039E">
              <w:rPr>
                <w:rFonts w:ascii="Times New Roman" w:hAnsi="Times New Roman"/>
                <w:b/>
                <w:noProof/>
                <w:webHidden/>
              </w:rPr>
              <w:fldChar w:fldCharType="end"/>
            </w:r>
          </w:hyperlink>
        </w:p>
        <w:p w14:paraId="64C0FE0A"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896" w:history="1">
            <w:r w:rsidR="00D30276" w:rsidRPr="00DB039E">
              <w:rPr>
                <w:rStyle w:val="afb"/>
                <w:rFonts w:ascii="Times New Roman" w:hAnsi="Times New Roman"/>
                <w:b/>
                <w:noProof/>
              </w:rPr>
              <w:t>5.1. По информации ГУ МВД России по Пермскому краю.</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_Toc98054896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57</w:t>
            </w:r>
            <w:r w:rsidR="00D30276" w:rsidRPr="00DB039E">
              <w:rPr>
                <w:rFonts w:ascii="Times New Roman" w:hAnsi="Times New Roman"/>
                <w:b/>
                <w:noProof/>
                <w:webHidden/>
              </w:rPr>
              <w:fldChar w:fldCharType="end"/>
            </w:r>
          </w:hyperlink>
        </w:p>
        <w:p w14:paraId="5ADEB74C" w14:textId="77777777" w:rsidR="00D30276" w:rsidRPr="00DB039E" w:rsidRDefault="0042118E" w:rsidP="00DB039E">
          <w:pPr>
            <w:pStyle w:val="14"/>
            <w:tabs>
              <w:tab w:val="left" w:pos="660"/>
              <w:tab w:val="right" w:leader="dot" w:pos="9345"/>
            </w:tabs>
            <w:spacing w:after="0" w:line="240" w:lineRule="auto"/>
            <w:rPr>
              <w:rFonts w:ascii="Times New Roman" w:eastAsiaTheme="minorEastAsia" w:hAnsi="Times New Roman"/>
              <w:b/>
              <w:noProof/>
              <w:lang w:eastAsia="ru-RU"/>
            </w:rPr>
          </w:pPr>
          <w:hyperlink w:anchor="_Toc98054897" w:history="1">
            <w:r w:rsidR="00D30276" w:rsidRPr="00DB039E">
              <w:rPr>
                <w:rStyle w:val="afb"/>
                <w:rFonts w:ascii="Times New Roman" w:hAnsi="Times New Roman"/>
                <w:b/>
                <w:noProof/>
              </w:rPr>
              <w:t>5.2.</w:t>
            </w:r>
            <w:r w:rsidR="00D30276" w:rsidRPr="00DB039E">
              <w:rPr>
                <w:rFonts w:ascii="Times New Roman" w:eastAsiaTheme="minorEastAsia" w:hAnsi="Times New Roman"/>
                <w:b/>
                <w:noProof/>
                <w:lang w:eastAsia="ru-RU"/>
              </w:rPr>
              <w:tab/>
            </w:r>
            <w:r w:rsidR="00D30276" w:rsidRPr="00DB039E">
              <w:rPr>
                <w:rStyle w:val="afb"/>
                <w:rFonts w:ascii="Times New Roman" w:hAnsi="Times New Roman"/>
                <w:b/>
                <w:noProof/>
              </w:rPr>
              <w:t>По информации ГУ ФСИН России по Пермскому краю</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_Toc98054897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60</w:t>
            </w:r>
            <w:r w:rsidR="00D30276" w:rsidRPr="00DB039E">
              <w:rPr>
                <w:rFonts w:ascii="Times New Roman" w:hAnsi="Times New Roman"/>
                <w:b/>
                <w:noProof/>
                <w:webHidden/>
              </w:rPr>
              <w:fldChar w:fldCharType="end"/>
            </w:r>
          </w:hyperlink>
        </w:p>
        <w:p w14:paraId="2D2ACD81" w14:textId="77777777" w:rsidR="00D30276" w:rsidRPr="00DB039E" w:rsidRDefault="0042118E" w:rsidP="00DB039E">
          <w:pPr>
            <w:pStyle w:val="14"/>
            <w:tabs>
              <w:tab w:val="left" w:pos="660"/>
              <w:tab w:val="right" w:leader="dot" w:pos="9345"/>
            </w:tabs>
            <w:spacing w:after="0" w:line="240" w:lineRule="auto"/>
            <w:rPr>
              <w:rFonts w:ascii="Times New Roman" w:eastAsiaTheme="minorEastAsia" w:hAnsi="Times New Roman"/>
              <w:b/>
              <w:noProof/>
              <w:lang w:eastAsia="ru-RU"/>
            </w:rPr>
          </w:pPr>
          <w:hyperlink w:anchor="_Toc98054898" w:history="1">
            <w:r w:rsidR="00D30276" w:rsidRPr="00DB039E">
              <w:rPr>
                <w:rStyle w:val="afb"/>
                <w:rFonts w:ascii="Times New Roman" w:hAnsi="Times New Roman"/>
                <w:b/>
                <w:noProof/>
              </w:rPr>
              <w:t>5.3.</w:t>
            </w:r>
            <w:r w:rsidR="00D30276" w:rsidRPr="00DB039E">
              <w:rPr>
                <w:rFonts w:ascii="Times New Roman" w:eastAsiaTheme="minorEastAsia" w:hAnsi="Times New Roman"/>
                <w:b/>
                <w:noProof/>
                <w:lang w:eastAsia="ru-RU"/>
              </w:rPr>
              <w:tab/>
            </w:r>
            <w:r w:rsidR="00D30276" w:rsidRPr="00DB039E">
              <w:rPr>
                <w:rStyle w:val="afb"/>
                <w:rFonts w:ascii="Times New Roman" w:hAnsi="Times New Roman"/>
                <w:b/>
                <w:noProof/>
              </w:rPr>
              <w:t>По информации Пермской таможни.</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_Toc98054898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60</w:t>
            </w:r>
            <w:r w:rsidR="00D30276" w:rsidRPr="00DB039E">
              <w:rPr>
                <w:rFonts w:ascii="Times New Roman" w:hAnsi="Times New Roman"/>
                <w:b/>
                <w:noProof/>
                <w:webHidden/>
              </w:rPr>
              <w:fldChar w:fldCharType="end"/>
            </w:r>
          </w:hyperlink>
        </w:p>
        <w:p w14:paraId="5E1AA11B" w14:textId="77777777" w:rsidR="00D30276" w:rsidRPr="00DB039E" w:rsidRDefault="0042118E" w:rsidP="00DB039E">
          <w:pPr>
            <w:pStyle w:val="14"/>
            <w:tabs>
              <w:tab w:val="left" w:pos="660"/>
              <w:tab w:val="right" w:leader="dot" w:pos="9345"/>
            </w:tabs>
            <w:spacing w:after="0" w:line="240" w:lineRule="auto"/>
            <w:rPr>
              <w:rFonts w:ascii="Times New Roman" w:eastAsiaTheme="minorEastAsia" w:hAnsi="Times New Roman"/>
              <w:b/>
              <w:noProof/>
              <w:lang w:eastAsia="ru-RU"/>
            </w:rPr>
          </w:pPr>
          <w:hyperlink w:anchor="_Toc98054899" w:history="1">
            <w:r w:rsidR="00D30276" w:rsidRPr="00DB039E">
              <w:rPr>
                <w:rStyle w:val="afb"/>
                <w:rFonts w:ascii="Times New Roman" w:eastAsia="Times New Roman" w:hAnsi="Times New Roman"/>
                <w:b/>
                <w:noProof/>
                <w:lang w:eastAsia="ru-RU"/>
              </w:rPr>
              <w:t>5.4.</w:t>
            </w:r>
            <w:r w:rsidR="00D30276" w:rsidRPr="00DB039E">
              <w:rPr>
                <w:rFonts w:ascii="Times New Roman" w:eastAsiaTheme="minorEastAsia" w:hAnsi="Times New Roman"/>
                <w:b/>
                <w:noProof/>
                <w:lang w:eastAsia="ru-RU"/>
              </w:rPr>
              <w:tab/>
            </w:r>
            <w:r w:rsidR="00D30276" w:rsidRPr="00DB039E">
              <w:rPr>
                <w:rStyle w:val="afb"/>
                <w:rFonts w:ascii="Times New Roman" w:eastAsia="Times New Roman" w:hAnsi="Times New Roman"/>
                <w:b/>
                <w:noProof/>
                <w:lang w:eastAsia="ru-RU"/>
              </w:rPr>
              <w:t>Динамика цен на наркотические вещества</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_Toc98054899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62</w:t>
            </w:r>
            <w:r w:rsidR="00D30276" w:rsidRPr="00DB039E">
              <w:rPr>
                <w:rFonts w:ascii="Times New Roman" w:hAnsi="Times New Roman"/>
                <w:b/>
                <w:noProof/>
                <w:webHidden/>
              </w:rPr>
              <w:fldChar w:fldCharType="end"/>
            </w:r>
          </w:hyperlink>
        </w:p>
        <w:p w14:paraId="3EA38172" w14:textId="3510340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900" w:history="1">
            <w:r w:rsidR="00D30276" w:rsidRPr="00DB039E">
              <w:rPr>
                <w:rStyle w:val="afb"/>
                <w:rFonts w:ascii="Times New Roman" w:hAnsi="Times New Roman"/>
                <w:b/>
                <w:noProof/>
              </w:rPr>
              <w:t xml:space="preserve">5.5 Анализ административной и судебной практики </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_Toc98054900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63</w:t>
            </w:r>
            <w:r w:rsidR="00D30276" w:rsidRPr="00DB039E">
              <w:rPr>
                <w:rFonts w:ascii="Times New Roman" w:hAnsi="Times New Roman"/>
                <w:b/>
                <w:noProof/>
                <w:webHidden/>
              </w:rPr>
              <w:fldChar w:fldCharType="end"/>
            </w:r>
          </w:hyperlink>
        </w:p>
        <w:p w14:paraId="21A9B6D3"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901" w:history="1">
            <w:r w:rsidR="00D30276" w:rsidRPr="00DB039E">
              <w:rPr>
                <w:rStyle w:val="afb"/>
                <w:rFonts w:ascii="Times New Roman" w:eastAsia="Times New Roman" w:hAnsi="Times New Roman"/>
                <w:b/>
                <w:noProof/>
              </w:rPr>
              <w:t>6. Оценка реализации государственных программ Пермского края, в рамках которых осуществляются антинаркотические мероприятия.</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_Toc98054901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65</w:t>
            </w:r>
            <w:r w:rsidR="00D30276" w:rsidRPr="00DB039E">
              <w:rPr>
                <w:rFonts w:ascii="Times New Roman" w:hAnsi="Times New Roman"/>
                <w:b/>
                <w:noProof/>
                <w:webHidden/>
              </w:rPr>
              <w:fldChar w:fldCharType="end"/>
            </w:r>
          </w:hyperlink>
        </w:p>
        <w:p w14:paraId="06D79047"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902" w:history="1">
            <w:r w:rsidR="00D30276" w:rsidRPr="00DB039E">
              <w:rPr>
                <w:rStyle w:val="afb"/>
                <w:rFonts w:ascii="Times New Roman" w:eastAsia="Times New Roman" w:hAnsi="Times New Roman"/>
                <w:b/>
                <w:noProof/>
              </w:rPr>
              <w:t>7. Информация о ходе исполнения перечня приоритетных направлений реализации Стратегии государственной антинаркотической политики Российской Федерации на период до 2030 года.</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_Toc98054902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68</w:t>
            </w:r>
            <w:r w:rsidR="00D30276" w:rsidRPr="00DB039E">
              <w:rPr>
                <w:rFonts w:ascii="Times New Roman" w:hAnsi="Times New Roman"/>
                <w:b/>
                <w:noProof/>
                <w:webHidden/>
              </w:rPr>
              <w:fldChar w:fldCharType="end"/>
            </w:r>
          </w:hyperlink>
        </w:p>
        <w:p w14:paraId="417CCB82"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927" w:history="1">
            <w:r w:rsidR="00D30276" w:rsidRPr="00DB039E">
              <w:rPr>
                <w:rStyle w:val="afb"/>
                <w:rFonts w:ascii="Times New Roman" w:eastAsia="Times New Roman" w:hAnsi="Times New Roman"/>
                <w:b/>
                <w:noProof/>
              </w:rPr>
              <w:t>8. Оценка состояния наркоситуации Пермского края  в соответствии с Критериями оценки развития наркоситуации</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_Toc98054927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72</w:t>
            </w:r>
            <w:r w:rsidR="00D30276" w:rsidRPr="00DB039E">
              <w:rPr>
                <w:rFonts w:ascii="Times New Roman" w:hAnsi="Times New Roman"/>
                <w:b/>
                <w:noProof/>
                <w:webHidden/>
              </w:rPr>
              <w:fldChar w:fldCharType="end"/>
            </w:r>
          </w:hyperlink>
        </w:p>
        <w:p w14:paraId="6B981975"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928" w:history="1">
            <w:r w:rsidR="00D30276" w:rsidRPr="00DB039E">
              <w:rPr>
                <w:rStyle w:val="afb"/>
                <w:rFonts w:ascii="Times New Roman" w:eastAsia="Times-Roman" w:hAnsi="Times New Roman"/>
                <w:b/>
                <w:noProof/>
              </w:rPr>
              <w:t>8.1 Общая оценка наркоситуации в Пермском крае.</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_Toc98054928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72</w:t>
            </w:r>
            <w:r w:rsidR="00D30276" w:rsidRPr="00DB039E">
              <w:rPr>
                <w:rFonts w:ascii="Times New Roman" w:hAnsi="Times New Roman"/>
                <w:b/>
                <w:noProof/>
                <w:webHidden/>
              </w:rPr>
              <w:fldChar w:fldCharType="end"/>
            </w:r>
          </w:hyperlink>
        </w:p>
        <w:p w14:paraId="45159889" w14:textId="77777777" w:rsidR="00D30276" w:rsidRPr="00DB039E" w:rsidRDefault="0042118E" w:rsidP="00DB039E">
          <w:pPr>
            <w:pStyle w:val="14"/>
            <w:tabs>
              <w:tab w:val="right" w:leader="dot" w:pos="9345"/>
            </w:tabs>
            <w:spacing w:after="0" w:line="240" w:lineRule="auto"/>
            <w:rPr>
              <w:rFonts w:ascii="Times New Roman" w:eastAsiaTheme="minorEastAsia" w:hAnsi="Times New Roman"/>
              <w:b/>
              <w:noProof/>
              <w:lang w:eastAsia="ru-RU"/>
            </w:rPr>
          </w:pPr>
          <w:hyperlink w:anchor="_Toc98054929" w:history="1">
            <w:r w:rsidR="00D30276" w:rsidRPr="00DB039E">
              <w:rPr>
                <w:rStyle w:val="afb"/>
                <w:rFonts w:ascii="Times New Roman" w:hAnsi="Times New Roman"/>
                <w:b/>
                <w:noProof/>
              </w:rPr>
              <w:t>9. Краткосрочное прогнозирование динамики дальнейшего развития наркоситуации в Пермском крае</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_Toc98054929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100</w:t>
            </w:r>
            <w:r w:rsidR="00D30276" w:rsidRPr="00DB039E">
              <w:rPr>
                <w:rFonts w:ascii="Times New Roman" w:hAnsi="Times New Roman"/>
                <w:b/>
                <w:noProof/>
                <w:webHidden/>
              </w:rPr>
              <w:fldChar w:fldCharType="end"/>
            </w:r>
          </w:hyperlink>
        </w:p>
        <w:p w14:paraId="6889A359" w14:textId="77777777" w:rsidR="00D30276" w:rsidRDefault="0042118E" w:rsidP="00DB039E">
          <w:pPr>
            <w:pStyle w:val="14"/>
            <w:tabs>
              <w:tab w:val="right" w:leader="dot" w:pos="9345"/>
            </w:tabs>
            <w:spacing w:after="0" w:line="240" w:lineRule="auto"/>
            <w:rPr>
              <w:rFonts w:asciiTheme="minorHAnsi" w:eastAsiaTheme="minorEastAsia" w:hAnsiTheme="minorHAnsi" w:cstheme="minorBidi"/>
              <w:noProof/>
              <w:lang w:eastAsia="ru-RU"/>
            </w:rPr>
          </w:pPr>
          <w:hyperlink w:anchor="_Toc98054930" w:history="1">
            <w:r w:rsidR="00D30276" w:rsidRPr="00DB039E">
              <w:rPr>
                <w:rStyle w:val="afb"/>
                <w:rFonts w:ascii="Times New Roman" w:hAnsi="Times New Roman"/>
                <w:b/>
                <w:noProof/>
              </w:rPr>
              <w:t>10. Управленческие решения и предложения по оздоровлению наркоситуации в Пермском крае и в Российской Федерации</w:t>
            </w:r>
            <w:r w:rsidR="00D30276" w:rsidRPr="00DB039E">
              <w:rPr>
                <w:rFonts w:ascii="Times New Roman" w:hAnsi="Times New Roman"/>
                <w:b/>
                <w:noProof/>
                <w:webHidden/>
              </w:rPr>
              <w:tab/>
            </w:r>
            <w:r w:rsidR="00D30276" w:rsidRPr="00DB039E">
              <w:rPr>
                <w:rFonts w:ascii="Times New Roman" w:hAnsi="Times New Roman"/>
                <w:b/>
                <w:noProof/>
                <w:webHidden/>
              </w:rPr>
              <w:fldChar w:fldCharType="begin"/>
            </w:r>
            <w:r w:rsidR="00D30276" w:rsidRPr="00DB039E">
              <w:rPr>
                <w:rFonts w:ascii="Times New Roman" w:hAnsi="Times New Roman"/>
                <w:b/>
                <w:noProof/>
                <w:webHidden/>
              </w:rPr>
              <w:instrText xml:space="preserve"> PAGEREF _Toc98054930 \h </w:instrText>
            </w:r>
            <w:r w:rsidR="00D30276" w:rsidRPr="00DB039E">
              <w:rPr>
                <w:rFonts w:ascii="Times New Roman" w:hAnsi="Times New Roman"/>
                <w:b/>
                <w:noProof/>
                <w:webHidden/>
              </w:rPr>
            </w:r>
            <w:r w:rsidR="00D30276" w:rsidRPr="00DB039E">
              <w:rPr>
                <w:rFonts w:ascii="Times New Roman" w:hAnsi="Times New Roman"/>
                <w:b/>
                <w:noProof/>
                <w:webHidden/>
              </w:rPr>
              <w:fldChar w:fldCharType="separate"/>
            </w:r>
            <w:r w:rsidR="00886EAD">
              <w:rPr>
                <w:rFonts w:ascii="Times New Roman" w:hAnsi="Times New Roman"/>
                <w:b/>
                <w:noProof/>
                <w:webHidden/>
              </w:rPr>
              <w:t>101</w:t>
            </w:r>
            <w:r w:rsidR="00D30276" w:rsidRPr="00DB039E">
              <w:rPr>
                <w:rFonts w:ascii="Times New Roman" w:hAnsi="Times New Roman"/>
                <w:b/>
                <w:noProof/>
                <w:webHidden/>
              </w:rPr>
              <w:fldChar w:fldCharType="end"/>
            </w:r>
          </w:hyperlink>
        </w:p>
        <w:p w14:paraId="392F69C3" w14:textId="77777777" w:rsidR="00F876C7" w:rsidRPr="00824F8A" w:rsidRDefault="00F876C7" w:rsidP="00824F8A">
          <w:pPr>
            <w:tabs>
              <w:tab w:val="right" w:pos="9355"/>
            </w:tabs>
            <w:spacing w:after="0" w:line="240" w:lineRule="auto"/>
            <w:rPr>
              <w:rFonts w:ascii="Times New Roman" w:eastAsia="Calibri" w:hAnsi="Times New Roman" w:cs="Times New Roman"/>
              <w:sz w:val="24"/>
              <w:szCs w:val="24"/>
            </w:rPr>
          </w:pPr>
          <w:r w:rsidRPr="00824F8A">
            <w:rPr>
              <w:rFonts w:ascii="Times New Roman" w:eastAsia="BatangChe" w:hAnsi="Times New Roman" w:cs="Times New Roman"/>
              <w:b/>
              <w:bCs/>
              <w:sz w:val="24"/>
              <w:szCs w:val="24"/>
            </w:rPr>
            <w:fldChar w:fldCharType="end"/>
          </w:r>
        </w:p>
      </w:sdtContent>
    </w:sdt>
    <w:p w14:paraId="1D17E8F8" w14:textId="77777777" w:rsidR="00F876C7" w:rsidRPr="00824F8A" w:rsidRDefault="00F876C7" w:rsidP="00824F8A">
      <w:pPr>
        <w:tabs>
          <w:tab w:val="left" w:pos="8931"/>
        </w:tabs>
        <w:spacing w:after="0" w:line="240" w:lineRule="auto"/>
        <w:ind w:left="5580" w:hanging="1"/>
        <w:jc w:val="both"/>
        <w:rPr>
          <w:rFonts w:ascii="Times New Roman" w:eastAsia="Calibri" w:hAnsi="Times New Roman" w:cs="Times New Roman"/>
          <w:sz w:val="24"/>
          <w:szCs w:val="24"/>
        </w:rPr>
      </w:pPr>
      <w:r w:rsidRPr="00824F8A">
        <w:rPr>
          <w:rFonts w:ascii="Times New Roman" w:eastAsia="Calibri" w:hAnsi="Times New Roman" w:cs="Times New Roman"/>
          <w:b/>
          <w:sz w:val="24"/>
          <w:szCs w:val="24"/>
        </w:rPr>
        <w:br w:type="page"/>
      </w:r>
    </w:p>
    <w:p w14:paraId="3951402B" w14:textId="77777777" w:rsidR="00F876C7" w:rsidRPr="00824F8A" w:rsidRDefault="00F876C7" w:rsidP="00824F8A">
      <w:pPr>
        <w:tabs>
          <w:tab w:val="left" w:pos="5670"/>
        </w:tabs>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b/>
          <w:sz w:val="24"/>
          <w:szCs w:val="24"/>
        </w:rPr>
        <w:t>ДОКЛАД</w:t>
      </w:r>
    </w:p>
    <w:p w14:paraId="7D1795CC" w14:textId="0D6F90BE" w:rsidR="00F876C7" w:rsidRPr="00824F8A" w:rsidRDefault="00F876C7" w:rsidP="00824F8A">
      <w:pPr>
        <w:tabs>
          <w:tab w:val="left" w:pos="5670"/>
        </w:tabs>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b/>
          <w:sz w:val="24"/>
          <w:szCs w:val="24"/>
        </w:rPr>
        <w:t xml:space="preserve">о наркоситуации </w:t>
      </w:r>
      <w:r w:rsidR="009159BB" w:rsidRPr="00824F8A">
        <w:rPr>
          <w:rFonts w:ascii="Times New Roman" w:eastAsia="Calibri" w:hAnsi="Times New Roman" w:cs="Times New Roman"/>
          <w:b/>
          <w:sz w:val="24"/>
          <w:szCs w:val="24"/>
        </w:rPr>
        <w:t>в</w:t>
      </w:r>
      <w:r w:rsidRPr="00824F8A">
        <w:rPr>
          <w:rFonts w:ascii="Times New Roman" w:eastAsia="Calibri" w:hAnsi="Times New Roman" w:cs="Times New Roman"/>
          <w:b/>
          <w:sz w:val="24"/>
          <w:szCs w:val="24"/>
        </w:rPr>
        <w:t xml:space="preserve"> Пермско</w:t>
      </w:r>
      <w:r w:rsidR="009159BB" w:rsidRPr="00824F8A">
        <w:rPr>
          <w:rFonts w:ascii="Times New Roman" w:eastAsia="Calibri" w:hAnsi="Times New Roman" w:cs="Times New Roman"/>
          <w:b/>
          <w:sz w:val="24"/>
          <w:szCs w:val="24"/>
        </w:rPr>
        <w:t>м</w:t>
      </w:r>
      <w:r w:rsidRPr="00824F8A">
        <w:rPr>
          <w:rFonts w:ascii="Times New Roman" w:eastAsia="Calibri" w:hAnsi="Times New Roman" w:cs="Times New Roman"/>
          <w:b/>
          <w:sz w:val="24"/>
          <w:szCs w:val="24"/>
        </w:rPr>
        <w:t xml:space="preserve"> кра</w:t>
      </w:r>
      <w:r w:rsidR="009159BB" w:rsidRPr="00824F8A">
        <w:rPr>
          <w:rFonts w:ascii="Times New Roman" w:eastAsia="Calibri" w:hAnsi="Times New Roman" w:cs="Times New Roman"/>
          <w:b/>
          <w:sz w:val="24"/>
          <w:szCs w:val="24"/>
        </w:rPr>
        <w:t>е</w:t>
      </w:r>
    </w:p>
    <w:p w14:paraId="0CDAADB2" w14:textId="77777777" w:rsidR="00F876C7" w:rsidRPr="00824F8A" w:rsidRDefault="00824F8A" w:rsidP="00824F8A">
      <w:pPr>
        <w:tabs>
          <w:tab w:val="left" w:pos="5670"/>
        </w:tabs>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b/>
          <w:sz w:val="24"/>
          <w:szCs w:val="24"/>
        </w:rPr>
        <w:t>в</w:t>
      </w:r>
      <w:r w:rsidR="009159BB" w:rsidRPr="00824F8A">
        <w:rPr>
          <w:rFonts w:ascii="Times New Roman" w:eastAsia="Calibri" w:hAnsi="Times New Roman" w:cs="Times New Roman"/>
          <w:b/>
          <w:sz w:val="24"/>
          <w:szCs w:val="24"/>
        </w:rPr>
        <w:t xml:space="preserve"> 2021</w:t>
      </w:r>
      <w:r w:rsidR="00F876C7" w:rsidRPr="00824F8A">
        <w:rPr>
          <w:rFonts w:ascii="Times New Roman" w:eastAsia="Calibri" w:hAnsi="Times New Roman" w:cs="Times New Roman"/>
          <w:b/>
          <w:sz w:val="24"/>
          <w:szCs w:val="24"/>
        </w:rPr>
        <w:t xml:space="preserve"> го</w:t>
      </w:r>
      <w:r w:rsidRPr="00824F8A">
        <w:rPr>
          <w:rFonts w:ascii="Times New Roman" w:eastAsia="Calibri" w:hAnsi="Times New Roman" w:cs="Times New Roman"/>
          <w:b/>
          <w:sz w:val="24"/>
          <w:szCs w:val="24"/>
        </w:rPr>
        <w:t>ду</w:t>
      </w:r>
    </w:p>
    <w:p w14:paraId="3C463F6F" w14:textId="77777777" w:rsidR="00F876C7" w:rsidRPr="00824F8A" w:rsidRDefault="00F876C7" w:rsidP="00824F8A">
      <w:pPr>
        <w:tabs>
          <w:tab w:val="left" w:pos="5670"/>
        </w:tabs>
        <w:spacing w:after="0" w:line="240" w:lineRule="auto"/>
        <w:jc w:val="center"/>
        <w:rPr>
          <w:rFonts w:ascii="Times New Roman" w:eastAsia="Calibri" w:hAnsi="Times New Roman" w:cs="Times New Roman"/>
          <w:b/>
          <w:sz w:val="24"/>
          <w:szCs w:val="24"/>
        </w:rPr>
      </w:pPr>
    </w:p>
    <w:p w14:paraId="6DFC60E2" w14:textId="509153CC" w:rsidR="00F876C7" w:rsidRPr="00315829" w:rsidRDefault="00F876C7" w:rsidP="000971E1">
      <w:pPr>
        <w:pStyle w:val="1"/>
        <w:numPr>
          <w:ilvl w:val="0"/>
          <w:numId w:val="49"/>
        </w:numPr>
        <w:ind w:left="0" w:firstLine="0"/>
        <w:jc w:val="center"/>
        <w:rPr>
          <w:rFonts w:ascii="Times New Roman" w:eastAsia="Times New Roman" w:hAnsi="Times New Roman" w:cs="Times New Roman"/>
          <w:b/>
          <w:color w:val="auto"/>
          <w:sz w:val="24"/>
          <w:szCs w:val="28"/>
        </w:rPr>
      </w:pPr>
      <w:bookmarkStart w:id="2" w:name="_Toc98054864"/>
      <w:r w:rsidRPr="00315829">
        <w:rPr>
          <w:rFonts w:ascii="Times New Roman" w:eastAsia="Times New Roman" w:hAnsi="Times New Roman" w:cs="Times New Roman"/>
          <w:b/>
          <w:color w:val="auto"/>
          <w:sz w:val="24"/>
          <w:szCs w:val="28"/>
        </w:rPr>
        <w:t>Характеристика Пермского края</w:t>
      </w:r>
      <w:bookmarkEnd w:id="2"/>
    </w:p>
    <w:p w14:paraId="519C9229" w14:textId="77777777" w:rsidR="004F07AD" w:rsidRPr="004F07AD" w:rsidRDefault="004F07AD" w:rsidP="004F07AD">
      <w:pPr>
        <w:pStyle w:val="a3"/>
        <w:keepNext/>
        <w:keepLines/>
        <w:spacing w:after="0" w:line="240" w:lineRule="auto"/>
        <w:outlineLvl w:val="0"/>
        <w:rPr>
          <w:rFonts w:ascii="Times New Roman" w:eastAsia="Times New Roman" w:hAnsi="Times New Roman"/>
          <w:b/>
          <w:sz w:val="24"/>
          <w:szCs w:val="24"/>
        </w:rPr>
      </w:pPr>
    </w:p>
    <w:p w14:paraId="3DE6CA69"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Пермский край образован 1 декабря 2005 года в результате объединения Пермской области и Коми-Пермяцкого автономного округа. Административный краевой центр – город Пермь. Пермский край входит в состав Приволжского федерального округа.</w:t>
      </w:r>
    </w:p>
    <w:p w14:paraId="5B3DEC85" w14:textId="71A78E7E" w:rsidR="008160ED" w:rsidRPr="00824F8A" w:rsidRDefault="00F876C7"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Регион занимает площадь 160236,5 км.</w:t>
      </w:r>
      <w:r w:rsidRPr="00824F8A">
        <w:rPr>
          <w:rFonts w:ascii="Times New Roman" w:eastAsia="Calibri" w:hAnsi="Times New Roman" w:cs="Times New Roman"/>
          <w:sz w:val="24"/>
          <w:szCs w:val="24"/>
          <w:vertAlign w:val="superscript"/>
        </w:rPr>
        <w:t>2</w:t>
      </w:r>
      <w:r w:rsidRPr="00824F8A">
        <w:rPr>
          <w:rFonts w:ascii="Times New Roman" w:eastAsia="Calibri" w:hAnsi="Times New Roman" w:cs="Times New Roman"/>
          <w:sz w:val="24"/>
          <w:szCs w:val="24"/>
        </w:rPr>
        <w:t xml:space="preserve"> на востоке </w:t>
      </w:r>
      <w:hyperlink r:id="rId10" w:tooltip="Восточно-Европейская равнина" w:history="1">
        <w:r w:rsidRPr="00824F8A">
          <w:rPr>
            <w:rFonts w:ascii="Times New Roman" w:eastAsia="Calibri" w:hAnsi="Times New Roman" w:cs="Times New Roman"/>
            <w:sz w:val="24"/>
            <w:szCs w:val="24"/>
          </w:rPr>
          <w:t>Восточно-Европейской равнины</w:t>
        </w:r>
      </w:hyperlink>
      <w:r w:rsidRPr="00824F8A">
        <w:rPr>
          <w:rFonts w:ascii="Times New Roman" w:eastAsia="Calibri" w:hAnsi="Times New Roman" w:cs="Times New Roman"/>
          <w:sz w:val="24"/>
          <w:szCs w:val="24"/>
        </w:rPr>
        <w:t xml:space="preserve"> и западном склоне Среднего и Северного </w:t>
      </w:r>
      <w:hyperlink r:id="rId11" w:tooltip="Уральские горы" w:history="1">
        <w:r w:rsidRPr="00824F8A">
          <w:rPr>
            <w:rFonts w:ascii="Times New Roman" w:eastAsia="Calibri" w:hAnsi="Times New Roman" w:cs="Times New Roman"/>
            <w:sz w:val="24"/>
            <w:szCs w:val="24"/>
          </w:rPr>
          <w:t>Урала</w:t>
        </w:r>
      </w:hyperlink>
      <w:r w:rsidRPr="00824F8A">
        <w:rPr>
          <w:rFonts w:ascii="Times New Roman" w:eastAsia="Calibri" w:hAnsi="Times New Roman" w:cs="Times New Roman"/>
          <w:sz w:val="24"/>
          <w:szCs w:val="24"/>
        </w:rPr>
        <w:t>, находится на стыке двух частей света – Европы и Азии. Максимальная протяженность края составляет: с севера на юг – 645 км, с запада на восток – 417,5 км. Протяженность границ региона составляет более 2,2 тысячи км. Пермский край граничит с двумя областями и тремя республиками Российской Федерации: на севере – с Республикой Коми, на западе – с Кировской областью и Удмуртской Республикой, на юге – с Республикой Башкортостан, на востоке – со Свердловской областью.</w:t>
      </w:r>
      <w:r w:rsidRPr="00824F8A">
        <w:rPr>
          <w:rFonts w:ascii="Times New Roman" w:eastAsia="Calibri" w:hAnsi="Times New Roman" w:cs="Times New Roman"/>
          <w:iCs/>
          <w:sz w:val="24"/>
          <w:szCs w:val="24"/>
        </w:rPr>
        <w:t xml:space="preserve"> </w:t>
      </w:r>
      <w:r w:rsidRPr="00824F8A">
        <w:rPr>
          <w:rFonts w:ascii="Times New Roman" w:eastAsia="Calibri" w:hAnsi="Times New Roman" w:cs="Times New Roman"/>
          <w:sz w:val="24"/>
          <w:szCs w:val="24"/>
        </w:rPr>
        <w:t>Пермский край не является приграничным регионом, и внешних государственных границ не имеет.</w:t>
      </w:r>
    </w:p>
    <w:p w14:paraId="62EB39F0" w14:textId="77777777" w:rsidR="00F876C7" w:rsidRDefault="00F876C7" w:rsidP="00824F8A">
      <w:pPr>
        <w:spacing w:after="0" w:line="240" w:lineRule="auto"/>
        <w:ind w:firstLine="567"/>
        <w:jc w:val="center"/>
        <w:rPr>
          <w:rFonts w:ascii="Times New Roman" w:eastAsia="Calibri" w:hAnsi="Times New Roman" w:cs="Times New Roman"/>
          <w:iCs/>
          <w:sz w:val="24"/>
          <w:szCs w:val="24"/>
        </w:rPr>
      </w:pPr>
      <w:r w:rsidRPr="00824F8A">
        <w:rPr>
          <w:rFonts w:ascii="Times New Roman" w:eastAsia="Calibri" w:hAnsi="Times New Roman" w:cs="Times New Roman"/>
          <w:noProof/>
          <w:sz w:val="24"/>
          <w:szCs w:val="24"/>
          <w:lang w:eastAsia="ru-RU"/>
        </w:rPr>
        <w:drawing>
          <wp:inline distT="0" distB="0" distL="0" distR="0" wp14:anchorId="658B2436" wp14:editId="7F0B04CE">
            <wp:extent cx="2340340" cy="3038475"/>
            <wp:effectExtent l="0" t="0" r="317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66" cy="3042145"/>
                    </a:xfrm>
                    <a:prstGeom prst="rect">
                      <a:avLst/>
                    </a:prstGeom>
                    <a:noFill/>
                    <a:ln>
                      <a:noFill/>
                    </a:ln>
                  </pic:spPr>
                </pic:pic>
              </a:graphicData>
            </a:graphic>
          </wp:inline>
        </w:drawing>
      </w:r>
    </w:p>
    <w:p w14:paraId="56F3E1C1" w14:textId="77777777" w:rsidR="004F07AD" w:rsidRPr="00824F8A" w:rsidRDefault="004F07AD" w:rsidP="00824F8A">
      <w:pPr>
        <w:spacing w:after="0" w:line="240" w:lineRule="auto"/>
        <w:ind w:firstLine="567"/>
        <w:jc w:val="center"/>
        <w:rPr>
          <w:rFonts w:ascii="Times New Roman" w:eastAsia="Calibri" w:hAnsi="Times New Roman" w:cs="Times New Roman"/>
          <w:iCs/>
          <w:sz w:val="24"/>
          <w:szCs w:val="24"/>
        </w:rPr>
      </w:pPr>
    </w:p>
    <w:p w14:paraId="751A8E44" w14:textId="35EA3417" w:rsidR="00F876C7" w:rsidRPr="00315829" w:rsidRDefault="00F876C7" w:rsidP="000971E1">
      <w:pPr>
        <w:pStyle w:val="1"/>
        <w:numPr>
          <w:ilvl w:val="1"/>
          <w:numId w:val="49"/>
        </w:numPr>
        <w:ind w:left="0" w:firstLine="0"/>
        <w:jc w:val="center"/>
        <w:rPr>
          <w:rFonts w:ascii="Times New Roman" w:hAnsi="Times New Roman" w:cs="Times New Roman"/>
          <w:b/>
          <w:color w:val="auto"/>
          <w:sz w:val="24"/>
          <w:szCs w:val="28"/>
        </w:rPr>
      </w:pPr>
      <w:bookmarkStart w:id="3" w:name="_Toc98054865"/>
      <w:r w:rsidRPr="00315829">
        <w:rPr>
          <w:rFonts w:ascii="Times New Roman" w:hAnsi="Times New Roman" w:cs="Times New Roman"/>
          <w:b/>
          <w:color w:val="auto"/>
          <w:sz w:val="24"/>
          <w:szCs w:val="28"/>
        </w:rPr>
        <w:t>Административно-территориальное деление.</w:t>
      </w:r>
      <w:bookmarkEnd w:id="3"/>
    </w:p>
    <w:p w14:paraId="614838E0" w14:textId="77777777" w:rsidR="004F07AD" w:rsidRPr="004F07AD" w:rsidRDefault="004F07AD" w:rsidP="004F07AD">
      <w:pPr>
        <w:pStyle w:val="a3"/>
        <w:widowControl w:val="0"/>
        <w:shd w:val="clear" w:color="auto" w:fill="FFFFFF"/>
        <w:autoSpaceDE w:val="0"/>
        <w:autoSpaceDN w:val="0"/>
        <w:adjustRightInd w:val="0"/>
        <w:spacing w:after="0" w:line="240" w:lineRule="auto"/>
        <w:ind w:left="927"/>
        <w:jc w:val="both"/>
        <w:rPr>
          <w:rFonts w:ascii="Times New Roman" w:hAnsi="Times New Roman"/>
          <w:b/>
          <w:sz w:val="24"/>
          <w:szCs w:val="24"/>
        </w:rPr>
      </w:pPr>
    </w:p>
    <w:p w14:paraId="4F1ADFDF" w14:textId="77777777" w:rsidR="004F07AD" w:rsidRDefault="006D28FC"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rPr>
        <w:sectPr w:rsidR="004F07AD" w:rsidSect="00413399">
          <w:footerReference w:type="default" r:id="rId13"/>
          <w:headerReference w:type="first" r:id="rId14"/>
          <w:footerReference w:type="first" r:id="rId15"/>
          <w:pgSz w:w="11906" w:h="16838"/>
          <w:pgMar w:top="1134" w:right="850" w:bottom="1134" w:left="1701" w:header="708" w:footer="708" w:gutter="0"/>
          <w:cols w:space="708"/>
          <w:titlePg/>
          <w:docGrid w:linePitch="360"/>
        </w:sectPr>
      </w:pPr>
      <w:r w:rsidRPr="00824F8A">
        <w:rPr>
          <w:rFonts w:ascii="Times New Roman" w:eastAsia="Calibri" w:hAnsi="Times New Roman" w:cs="Times New Roman"/>
          <w:sz w:val="24"/>
          <w:szCs w:val="24"/>
        </w:rPr>
        <w:t>На 01.01.2022</w:t>
      </w:r>
      <w:r w:rsidR="00F876C7" w:rsidRPr="00824F8A">
        <w:rPr>
          <w:rFonts w:ascii="Times New Roman" w:eastAsia="Calibri" w:hAnsi="Times New Roman" w:cs="Times New Roman"/>
          <w:sz w:val="24"/>
          <w:szCs w:val="24"/>
        </w:rPr>
        <w:t xml:space="preserve"> г. Пермский край имеет </w:t>
      </w:r>
      <w:r w:rsidR="006A197B" w:rsidRPr="00824F8A">
        <w:rPr>
          <w:rFonts w:ascii="Times New Roman" w:eastAsia="Calibri" w:hAnsi="Times New Roman" w:cs="Times New Roman"/>
          <w:sz w:val="24"/>
          <w:szCs w:val="24"/>
        </w:rPr>
        <w:t>всего</w:t>
      </w:r>
      <w:r w:rsidR="00F876C7" w:rsidRPr="00824F8A">
        <w:rPr>
          <w:rFonts w:ascii="Times New Roman" w:eastAsia="Calibri" w:hAnsi="Times New Roman" w:cs="Times New Roman"/>
          <w:sz w:val="24"/>
          <w:szCs w:val="24"/>
        </w:rPr>
        <w:t xml:space="preserve"> </w:t>
      </w:r>
      <w:r w:rsidRPr="00824F8A">
        <w:rPr>
          <w:rFonts w:ascii="Times New Roman" w:eastAsia="Calibri" w:hAnsi="Times New Roman" w:cs="Times New Roman"/>
          <w:sz w:val="24"/>
          <w:szCs w:val="24"/>
        </w:rPr>
        <w:t>62 муниципальных образования, из них 25 городских и 19 муниципальных округов, 1 муниципальный район</w:t>
      </w:r>
      <w:r w:rsidR="006A197B" w:rsidRPr="00824F8A">
        <w:rPr>
          <w:rFonts w:ascii="Times New Roman" w:eastAsia="Calibri" w:hAnsi="Times New Roman" w:cs="Times New Roman"/>
          <w:sz w:val="24"/>
          <w:szCs w:val="24"/>
        </w:rPr>
        <w:t>, в состав котор</w:t>
      </w:r>
      <w:r w:rsidRPr="00824F8A">
        <w:rPr>
          <w:rFonts w:ascii="Times New Roman" w:eastAsia="Calibri" w:hAnsi="Times New Roman" w:cs="Times New Roman"/>
          <w:sz w:val="24"/>
          <w:szCs w:val="24"/>
        </w:rPr>
        <w:t>ого</w:t>
      </w:r>
      <w:r w:rsidR="006A197B" w:rsidRPr="00824F8A">
        <w:rPr>
          <w:rFonts w:ascii="Times New Roman" w:eastAsia="Calibri" w:hAnsi="Times New Roman" w:cs="Times New Roman"/>
          <w:sz w:val="24"/>
          <w:szCs w:val="24"/>
        </w:rPr>
        <w:t>, свою очередь, входят</w:t>
      </w:r>
      <w:r w:rsidR="00406A7C" w:rsidRPr="00824F8A">
        <w:rPr>
          <w:rFonts w:ascii="Times New Roman" w:eastAsia="Calibri" w:hAnsi="Times New Roman" w:cs="Times New Roman"/>
          <w:sz w:val="24"/>
          <w:szCs w:val="24"/>
        </w:rPr>
        <w:t xml:space="preserve"> </w:t>
      </w:r>
      <w:r w:rsidRPr="00824F8A">
        <w:rPr>
          <w:rFonts w:ascii="Times New Roman" w:eastAsia="Calibri" w:hAnsi="Times New Roman" w:cs="Times New Roman"/>
          <w:sz w:val="24"/>
          <w:szCs w:val="24"/>
        </w:rPr>
        <w:t>17</w:t>
      </w:r>
      <w:r w:rsidR="00406A7C" w:rsidRPr="00824F8A">
        <w:rPr>
          <w:rFonts w:ascii="Times New Roman" w:eastAsia="Calibri" w:hAnsi="Times New Roman" w:cs="Times New Roman"/>
          <w:sz w:val="24"/>
          <w:szCs w:val="24"/>
        </w:rPr>
        <w:t xml:space="preserve"> сельских поселения</w:t>
      </w:r>
      <w:r w:rsidR="004F07AD">
        <w:rPr>
          <w:rFonts w:ascii="Times New Roman" w:eastAsia="Calibri" w:hAnsi="Times New Roman" w:cs="Times New Roman"/>
          <w:sz w:val="24"/>
          <w:szCs w:val="24"/>
        </w:rPr>
        <w:t xml:space="preserve"> (таблица 1)</w:t>
      </w:r>
    </w:p>
    <w:p w14:paraId="389947DC" w14:textId="2184DC2C" w:rsidR="004F07AD" w:rsidRDefault="004F07AD" w:rsidP="004F07AD">
      <w:pPr>
        <w:widowControl w:val="0"/>
        <w:tabs>
          <w:tab w:val="num" w:pos="0"/>
        </w:tabs>
        <w:suppressAutoHyphens/>
        <w:spacing w:after="0" w:line="240" w:lineRule="auto"/>
        <w:ind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Таблица.1 Муниципальные образования Пермского края</w:t>
      </w:r>
    </w:p>
    <w:p w14:paraId="6F279B5F" w14:textId="77777777" w:rsidR="004F07AD" w:rsidRPr="00824F8A" w:rsidRDefault="004F07AD"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080"/>
      </w:tblGrid>
      <w:tr w:rsidR="006A197B" w:rsidRPr="00824F8A" w14:paraId="2C651601" w14:textId="77777777" w:rsidTr="004F07AD">
        <w:trPr>
          <w:cantSplit/>
          <w:tblHeader/>
          <w:jc w:val="center"/>
        </w:trPr>
        <w:tc>
          <w:tcPr>
            <w:tcW w:w="959" w:type="dxa"/>
            <w:shd w:val="clear" w:color="auto" w:fill="auto"/>
            <w:vAlign w:val="center"/>
          </w:tcPr>
          <w:p w14:paraId="61157357" w14:textId="77777777" w:rsidR="006A197B" w:rsidRPr="00824F8A" w:rsidRDefault="006A197B" w:rsidP="00824F8A">
            <w:pPr>
              <w:spacing w:after="0" w:line="240" w:lineRule="auto"/>
              <w:jc w:val="center"/>
              <w:rPr>
                <w:rFonts w:ascii="Times New Roman" w:eastAsia="Times New Roman" w:hAnsi="Times New Roman" w:cs="Times New Roman"/>
                <w:b/>
                <w:sz w:val="24"/>
                <w:szCs w:val="24"/>
                <w:lang w:eastAsia="ru-RU"/>
              </w:rPr>
            </w:pPr>
            <w:bookmarkStart w:id="4" w:name="_Hlk66958639"/>
            <w:r w:rsidRPr="00824F8A">
              <w:rPr>
                <w:rFonts w:ascii="Times New Roman" w:eastAsia="Times New Roman" w:hAnsi="Times New Roman" w:cs="Times New Roman"/>
                <w:b/>
                <w:sz w:val="24"/>
                <w:szCs w:val="24"/>
                <w:lang w:eastAsia="ru-RU"/>
              </w:rPr>
              <w:t>№ п/п</w:t>
            </w:r>
          </w:p>
        </w:tc>
        <w:tc>
          <w:tcPr>
            <w:tcW w:w="8080" w:type="dxa"/>
            <w:shd w:val="clear" w:color="auto" w:fill="auto"/>
            <w:vAlign w:val="center"/>
          </w:tcPr>
          <w:p w14:paraId="0EF6C80B" w14:textId="77777777" w:rsidR="006A197B" w:rsidRPr="00824F8A" w:rsidRDefault="006A197B"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Муниципальные образования Пермского края</w:t>
            </w:r>
          </w:p>
        </w:tc>
      </w:tr>
      <w:tr w:rsidR="004F07AD" w:rsidRPr="00824F8A" w14:paraId="15F6EA80" w14:textId="77777777" w:rsidTr="004F07AD">
        <w:trPr>
          <w:cantSplit/>
          <w:tblHeader/>
          <w:jc w:val="center"/>
        </w:trPr>
        <w:tc>
          <w:tcPr>
            <w:tcW w:w="959" w:type="dxa"/>
            <w:shd w:val="clear" w:color="auto" w:fill="auto"/>
            <w:vAlign w:val="center"/>
          </w:tcPr>
          <w:p w14:paraId="164E42A6" w14:textId="3C8EF1EA" w:rsidR="004F07AD" w:rsidRPr="00824F8A" w:rsidRDefault="004F07AD" w:rsidP="00824F8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8080" w:type="dxa"/>
            <w:shd w:val="clear" w:color="auto" w:fill="auto"/>
            <w:vAlign w:val="center"/>
          </w:tcPr>
          <w:p w14:paraId="535F9C2A" w14:textId="52E36770" w:rsidR="004F07AD" w:rsidRPr="00824F8A" w:rsidRDefault="004F07AD" w:rsidP="00824F8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r w:rsidR="006A197B" w:rsidRPr="00824F8A" w14:paraId="40DD5FEB" w14:textId="77777777" w:rsidTr="006F1B0F">
        <w:trPr>
          <w:jc w:val="center"/>
        </w:trPr>
        <w:tc>
          <w:tcPr>
            <w:tcW w:w="9039" w:type="dxa"/>
            <w:gridSpan w:val="2"/>
            <w:shd w:val="clear" w:color="auto" w:fill="auto"/>
            <w:vAlign w:val="center"/>
          </w:tcPr>
          <w:p w14:paraId="3D09ED32" w14:textId="77777777" w:rsidR="006A197B" w:rsidRPr="00824F8A" w:rsidRDefault="006A197B"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Городские округа (25)</w:t>
            </w:r>
          </w:p>
        </w:tc>
      </w:tr>
      <w:tr w:rsidR="006D28FC" w:rsidRPr="00824F8A" w14:paraId="5AA4CA63" w14:textId="77777777" w:rsidTr="006F1B0F">
        <w:trPr>
          <w:jc w:val="center"/>
        </w:trPr>
        <w:tc>
          <w:tcPr>
            <w:tcW w:w="959" w:type="dxa"/>
            <w:shd w:val="clear" w:color="auto" w:fill="auto"/>
            <w:vAlign w:val="center"/>
          </w:tcPr>
          <w:p w14:paraId="07B5A286"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w:t>
            </w:r>
          </w:p>
        </w:tc>
        <w:tc>
          <w:tcPr>
            <w:tcW w:w="8080" w:type="dxa"/>
          </w:tcPr>
          <w:p w14:paraId="5E28B496" w14:textId="32A696B6"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Пермский городской округ, город Пермь.</w:t>
            </w:r>
          </w:p>
        </w:tc>
      </w:tr>
      <w:tr w:rsidR="006D28FC" w:rsidRPr="00824F8A" w14:paraId="504DBE47" w14:textId="77777777" w:rsidTr="006F1B0F">
        <w:trPr>
          <w:jc w:val="center"/>
        </w:trPr>
        <w:tc>
          <w:tcPr>
            <w:tcW w:w="959" w:type="dxa"/>
            <w:shd w:val="clear" w:color="auto" w:fill="auto"/>
            <w:vAlign w:val="center"/>
          </w:tcPr>
          <w:p w14:paraId="7EF52761"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w:t>
            </w:r>
          </w:p>
        </w:tc>
        <w:tc>
          <w:tcPr>
            <w:tcW w:w="8080" w:type="dxa"/>
          </w:tcPr>
          <w:p w14:paraId="1DF4B844" w14:textId="07C41EC9"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Муниципальное образование «Город Березники» Пермского края.</w:t>
            </w:r>
          </w:p>
        </w:tc>
      </w:tr>
      <w:tr w:rsidR="006D28FC" w:rsidRPr="00824F8A" w14:paraId="40F89E2D" w14:textId="77777777" w:rsidTr="006F1B0F">
        <w:trPr>
          <w:jc w:val="center"/>
        </w:trPr>
        <w:tc>
          <w:tcPr>
            <w:tcW w:w="959" w:type="dxa"/>
            <w:shd w:val="clear" w:color="auto" w:fill="auto"/>
            <w:vAlign w:val="center"/>
          </w:tcPr>
          <w:p w14:paraId="51897EC3"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w:t>
            </w:r>
          </w:p>
        </w:tc>
        <w:tc>
          <w:tcPr>
            <w:tcW w:w="8080" w:type="dxa"/>
          </w:tcPr>
          <w:p w14:paraId="22D0D7EF" w14:textId="6488C46B"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Губахинский городской округ Пермского края.</w:t>
            </w:r>
          </w:p>
        </w:tc>
      </w:tr>
      <w:tr w:rsidR="006D28FC" w:rsidRPr="00824F8A" w14:paraId="0E7ACD11" w14:textId="77777777" w:rsidTr="006F1B0F">
        <w:trPr>
          <w:jc w:val="center"/>
        </w:trPr>
        <w:tc>
          <w:tcPr>
            <w:tcW w:w="959" w:type="dxa"/>
            <w:shd w:val="clear" w:color="auto" w:fill="auto"/>
            <w:vAlign w:val="center"/>
          </w:tcPr>
          <w:p w14:paraId="1CD90096"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4</w:t>
            </w:r>
          </w:p>
        </w:tc>
        <w:tc>
          <w:tcPr>
            <w:tcW w:w="8080" w:type="dxa"/>
          </w:tcPr>
          <w:p w14:paraId="4BF844F8" w14:textId="353B34E0"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Лысьвенский городской округ.</w:t>
            </w:r>
          </w:p>
        </w:tc>
      </w:tr>
      <w:tr w:rsidR="006D28FC" w:rsidRPr="00824F8A" w14:paraId="6E52E472" w14:textId="77777777" w:rsidTr="006F1B0F">
        <w:trPr>
          <w:jc w:val="center"/>
        </w:trPr>
        <w:tc>
          <w:tcPr>
            <w:tcW w:w="959" w:type="dxa"/>
            <w:shd w:val="clear" w:color="auto" w:fill="auto"/>
            <w:vAlign w:val="center"/>
          </w:tcPr>
          <w:p w14:paraId="1819B907"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5</w:t>
            </w:r>
          </w:p>
        </w:tc>
        <w:tc>
          <w:tcPr>
            <w:tcW w:w="8080" w:type="dxa"/>
          </w:tcPr>
          <w:p w14:paraId="2DDC0FB2" w14:textId="4A073576"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Соликамский городской округ.</w:t>
            </w:r>
          </w:p>
        </w:tc>
      </w:tr>
      <w:tr w:rsidR="006D28FC" w:rsidRPr="00824F8A" w14:paraId="634ABA16" w14:textId="77777777" w:rsidTr="006F1B0F">
        <w:trPr>
          <w:jc w:val="center"/>
        </w:trPr>
        <w:tc>
          <w:tcPr>
            <w:tcW w:w="959" w:type="dxa"/>
            <w:shd w:val="clear" w:color="auto" w:fill="auto"/>
            <w:vAlign w:val="center"/>
          </w:tcPr>
          <w:p w14:paraId="7D12DFDF"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6</w:t>
            </w:r>
          </w:p>
        </w:tc>
        <w:tc>
          <w:tcPr>
            <w:tcW w:w="8080" w:type="dxa"/>
          </w:tcPr>
          <w:p w14:paraId="582374F5" w14:textId="15F1FFB9"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Городской округ закрытое административно-территориальное образование Звездный Пермского края.</w:t>
            </w:r>
          </w:p>
        </w:tc>
      </w:tr>
      <w:tr w:rsidR="006D28FC" w:rsidRPr="00824F8A" w14:paraId="38D17203" w14:textId="77777777" w:rsidTr="006F1B0F">
        <w:trPr>
          <w:jc w:val="center"/>
        </w:trPr>
        <w:tc>
          <w:tcPr>
            <w:tcW w:w="959" w:type="dxa"/>
            <w:shd w:val="clear" w:color="auto" w:fill="auto"/>
            <w:vAlign w:val="center"/>
          </w:tcPr>
          <w:p w14:paraId="44D1CB16"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7</w:t>
            </w:r>
          </w:p>
        </w:tc>
        <w:tc>
          <w:tcPr>
            <w:tcW w:w="8080" w:type="dxa"/>
          </w:tcPr>
          <w:p w14:paraId="3F68F6D0" w14:textId="30F19A09"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Гремячинский городской округ.</w:t>
            </w:r>
          </w:p>
        </w:tc>
      </w:tr>
      <w:tr w:rsidR="006D28FC" w:rsidRPr="00824F8A" w14:paraId="4CF2BC27" w14:textId="77777777" w:rsidTr="006F1B0F">
        <w:trPr>
          <w:jc w:val="center"/>
        </w:trPr>
        <w:tc>
          <w:tcPr>
            <w:tcW w:w="959" w:type="dxa"/>
            <w:shd w:val="clear" w:color="auto" w:fill="auto"/>
            <w:vAlign w:val="center"/>
          </w:tcPr>
          <w:p w14:paraId="560FBEDF"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8</w:t>
            </w:r>
          </w:p>
        </w:tc>
        <w:tc>
          <w:tcPr>
            <w:tcW w:w="8080" w:type="dxa"/>
          </w:tcPr>
          <w:p w14:paraId="351A4C6D" w14:textId="75CA22A5"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Городской округ «Город Кизел».</w:t>
            </w:r>
          </w:p>
        </w:tc>
      </w:tr>
      <w:tr w:rsidR="006D28FC" w:rsidRPr="00824F8A" w14:paraId="525ACB6C" w14:textId="77777777" w:rsidTr="006F1B0F">
        <w:trPr>
          <w:jc w:val="center"/>
        </w:trPr>
        <w:tc>
          <w:tcPr>
            <w:tcW w:w="959" w:type="dxa"/>
            <w:shd w:val="clear" w:color="auto" w:fill="auto"/>
            <w:vAlign w:val="center"/>
          </w:tcPr>
          <w:p w14:paraId="1728F3BF"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9</w:t>
            </w:r>
          </w:p>
        </w:tc>
        <w:tc>
          <w:tcPr>
            <w:tcW w:w="8080" w:type="dxa"/>
          </w:tcPr>
          <w:p w14:paraId="191B961E" w14:textId="2681585B"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Чайковский городской округ Пермского края.</w:t>
            </w:r>
          </w:p>
        </w:tc>
      </w:tr>
      <w:tr w:rsidR="006D28FC" w:rsidRPr="00824F8A" w14:paraId="517AC6AD" w14:textId="77777777" w:rsidTr="006F1B0F">
        <w:trPr>
          <w:jc w:val="center"/>
        </w:trPr>
        <w:tc>
          <w:tcPr>
            <w:tcW w:w="959" w:type="dxa"/>
            <w:shd w:val="clear" w:color="auto" w:fill="auto"/>
            <w:vAlign w:val="center"/>
          </w:tcPr>
          <w:p w14:paraId="003AD5DD"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10</w:t>
            </w:r>
          </w:p>
        </w:tc>
        <w:tc>
          <w:tcPr>
            <w:tcW w:w="8080" w:type="dxa"/>
          </w:tcPr>
          <w:p w14:paraId="6C2B3AC7" w14:textId="1163AD07"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Краснокамский городской округ Пермского края.</w:t>
            </w:r>
          </w:p>
        </w:tc>
      </w:tr>
      <w:tr w:rsidR="006D28FC" w:rsidRPr="00824F8A" w14:paraId="3B350E47" w14:textId="77777777" w:rsidTr="006F1B0F">
        <w:trPr>
          <w:jc w:val="center"/>
        </w:trPr>
        <w:tc>
          <w:tcPr>
            <w:tcW w:w="959" w:type="dxa"/>
            <w:shd w:val="clear" w:color="auto" w:fill="auto"/>
            <w:vAlign w:val="center"/>
          </w:tcPr>
          <w:p w14:paraId="6E24AFBD"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11</w:t>
            </w:r>
          </w:p>
        </w:tc>
        <w:tc>
          <w:tcPr>
            <w:tcW w:w="8080" w:type="dxa"/>
          </w:tcPr>
          <w:p w14:paraId="1076DE26" w14:textId="27CD4808"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Оханский городской округ Пермского края.</w:t>
            </w:r>
          </w:p>
        </w:tc>
      </w:tr>
      <w:tr w:rsidR="006D28FC" w:rsidRPr="00824F8A" w14:paraId="1F4B3C32" w14:textId="77777777" w:rsidTr="006F1B0F">
        <w:trPr>
          <w:jc w:val="center"/>
        </w:trPr>
        <w:tc>
          <w:tcPr>
            <w:tcW w:w="959" w:type="dxa"/>
            <w:shd w:val="clear" w:color="auto" w:fill="auto"/>
            <w:vAlign w:val="center"/>
          </w:tcPr>
          <w:p w14:paraId="7D7195A7"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12</w:t>
            </w:r>
          </w:p>
        </w:tc>
        <w:tc>
          <w:tcPr>
            <w:tcW w:w="8080" w:type="dxa"/>
          </w:tcPr>
          <w:p w14:paraId="09871C09" w14:textId="46663ECA"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Горнозаводский городской округ Пермского края.</w:t>
            </w:r>
          </w:p>
        </w:tc>
      </w:tr>
      <w:tr w:rsidR="006D28FC" w:rsidRPr="00824F8A" w14:paraId="081DF8A9" w14:textId="77777777" w:rsidTr="006F1B0F">
        <w:trPr>
          <w:jc w:val="center"/>
        </w:trPr>
        <w:tc>
          <w:tcPr>
            <w:tcW w:w="959" w:type="dxa"/>
            <w:shd w:val="clear" w:color="auto" w:fill="auto"/>
            <w:vAlign w:val="center"/>
          </w:tcPr>
          <w:p w14:paraId="2451031D"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13</w:t>
            </w:r>
          </w:p>
        </w:tc>
        <w:tc>
          <w:tcPr>
            <w:tcW w:w="8080" w:type="dxa"/>
          </w:tcPr>
          <w:p w14:paraId="52F124CF" w14:textId="31C72EBB"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Городской округ – город Кудымкар.</w:t>
            </w:r>
          </w:p>
        </w:tc>
      </w:tr>
      <w:tr w:rsidR="006D28FC" w:rsidRPr="00824F8A" w14:paraId="253C4A02" w14:textId="77777777" w:rsidTr="006F1B0F">
        <w:trPr>
          <w:jc w:val="center"/>
        </w:trPr>
        <w:tc>
          <w:tcPr>
            <w:tcW w:w="959" w:type="dxa"/>
            <w:shd w:val="clear" w:color="auto" w:fill="auto"/>
            <w:vAlign w:val="center"/>
          </w:tcPr>
          <w:p w14:paraId="00D92E9C"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14</w:t>
            </w:r>
          </w:p>
        </w:tc>
        <w:tc>
          <w:tcPr>
            <w:tcW w:w="8080" w:type="dxa"/>
          </w:tcPr>
          <w:p w14:paraId="26DDC787" w14:textId="48015823"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Муниципальное образование Верещагинский городской округ Пермского края.</w:t>
            </w:r>
          </w:p>
        </w:tc>
      </w:tr>
      <w:tr w:rsidR="006D28FC" w:rsidRPr="00824F8A" w14:paraId="36B6AE06" w14:textId="77777777" w:rsidTr="006F1B0F">
        <w:trPr>
          <w:jc w:val="center"/>
        </w:trPr>
        <w:tc>
          <w:tcPr>
            <w:tcW w:w="959" w:type="dxa"/>
            <w:shd w:val="clear" w:color="auto" w:fill="auto"/>
            <w:vAlign w:val="center"/>
          </w:tcPr>
          <w:p w14:paraId="14EFE40A"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15</w:t>
            </w:r>
          </w:p>
        </w:tc>
        <w:tc>
          <w:tcPr>
            <w:tcW w:w="8080" w:type="dxa"/>
          </w:tcPr>
          <w:p w14:paraId="520C2365" w14:textId="01727EA1"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Чернушинский городской округ Пермского края.</w:t>
            </w:r>
          </w:p>
        </w:tc>
      </w:tr>
      <w:tr w:rsidR="006D28FC" w:rsidRPr="00824F8A" w14:paraId="138CC169" w14:textId="77777777" w:rsidTr="006F1B0F">
        <w:trPr>
          <w:jc w:val="center"/>
        </w:trPr>
        <w:tc>
          <w:tcPr>
            <w:tcW w:w="959" w:type="dxa"/>
            <w:shd w:val="clear" w:color="auto" w:fill="auto"/>
            <w:vAlign w:val="center"/>
          </w:tcPr>
          <w:p w14:paraId="193EF38C"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16</w:t>
            </w:r>
          </w:p>
        </w:tc>
        <w:tc>
          <w:tcPr>
            <w:tcW w:w="8080" w:type="dxa"/>
          </w:tcPr>
          <w:p w14:paraId="1F1213C2" w14:textId="1B211490"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Суксунский городской округ Пермского края.</w:t>
            </w:r>
          </w:p>
        </w:tc>
      </w:tr>
      <w:tr w:rsidR="006D28FC" w:rsidRPr="00824F8A" w14:paraId="2088C3B9" w14:textId="77777777" w:rsidTr="006F1B0F">
        <w:trPr>
          <w:jc w:val="center"/>
        </w:trPr>
        <w:tc>
          <w:tcPr>
            <w:tcW w:w="959" w:type="dxa"/>
            <w:shd w:val="clear" w:color="auto" w:fill="auto"/>
            <w:vAlign w:val="center"/>
          </w:tcPr>
          <w:p w14:paraId="19E49B02"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17</w:t>
            </w:r>
          </w:p>
        </w:tc>
        <w:tc>
          <w:tcPr>
            <w:tcW w:w="8080" w:type="dxa"/>
          </w:tcPr>
          <w:p w14:paraId="721B689A" w14:textId="0C958FBD"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Осинский городской округ Пермского края.</w:t>
            </w:r>
          </w:p>
        </w:tc>
      </w:tr>
      <w:tr w:rsidR="006D28FC" w:rsidRPr="00824F8A" w14:paraId="5B418021" w14:textId="77777777" w:rsidTr="006F1B0F">
        <w:trPr>
          <w:jc w:val="center"/>
        </w:trPr>
        <w:tc>
          <w:tcPr>
            <w:tcW w:w="959" w:type="dxa"/>
            <w:shd w:val="clear" w:color="auto" w:fill="auto"/>
            <w:vAlign w:val="center"/>
          </w:tcPr>
          <w:p w14:paraId="39C959B6"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18</w:t>
            </w:r>
          </w:p>
        </w:tc>
        <w:tc>
          <w:tcPr>
            <w:tcW w:w="8080" w:type="dxa"/>
          </w:tcPr>
          <w:p w14:paraId="7C837C39" w14:textId="7195414F"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Добрянский городской округ Пермского края.</w:t>
            </w:r>
          </w:p>
        </w:tc>
      </w:tr>
      <w:tr w:rsidR="006D28FC" w:rsidRPr="00824F8A" w14:paraId="2E0D628D" w14:textId="77777777" w:rsidTr="006F1B0F">
        <w:trPr>
          <w:jc w:val="center"/>
        </w:trPr>
        <w:tc>
          <w:tcPr>
            <w:tcW w:w="959" w:type="dxa"/>
            <w:shd w:val="clear" w:color="auto" w:fill="auto"/>
            <w:vAlign w:val="center"/>
          </w:tcPr>
          <w:p w14:paraId="7ADD61B4"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19</w:t>
            </w:r>
          </w:p>
        </w:tc>
        <w:tc>
          <w:tcPr>
            <w:tcW w:w="8080" w:type="dxa"/>
          </w:tcPr>
          <w:p w14:paraId="19FA2FED" w14:textId="54A202F8"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Чердынский городской округ Пермского края.</w:t>
            </w:r>
          </w:p>
        </w:tc>
      </w:tr>
      <w:tr w:rsidR="006D28FC" w:rsidRPr="00824F8A" w14:paraId="193FC95C" w14:textId="77777777" w:rsidTr="006F1B0F">
        <w:trPr>
          <w:jc w:val="center"/>
        </w:trPr>
        <w:tc>
          <w:tcPr>
            <w:tcW w:w="959" w:type="dxa"/>
            <w:shd w:val="clear" w:color="auto" w:fill="auto"/>
            <w:vAlign w:val="center"/>
          </w:tcPr>
          <w:p w14:paraId="528A91B0"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20</w:t>
            </w:r>
          </w:p>
        </w:tc>
        <w:tc>
          <w:tcPr>
            <w:tcW w:w="8080" w:type="dxa"/>
          </w:tcPr>
          <w:p w14:paraId="2903FE4E" w14:textId="0E2869C3"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Очерский городской округ Пермского края.</w:t>
            </w:r>
          </w:p>
        </w:tc>
      </w:tr>
      <w:tr w:rsidR="006D28FC" w:rsidRPr="00824F8A" w14:paraId="3405F207" w14:textId="77777777" w:rsidTr="006F1B0F">
        <w:trPr>
          <w:jc w:val="center"/>
        </w:trPr>
        <w:tc>
          <w:tcPr>
            <w:tcW w:w="959" w:type="dxa"/>
            <w:shd w:val="clear" w:color="auto" w:fill="auto"/>
            <w:vAlign w:val="center"/>
          </w:tcPr>
          <w:p w14:paraId="3F1C8BCA"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21</w:t>
            </w:r>
          </w:p>
        </w:tc>
        <w:tc>
          <w:tcPr>
            <w:tcW w:w="8080" w:type="dxa"/>
          </w:tcPr>
          <w:p w14:paraId="452B9528" w14:textId="24086D6D"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Ильинский городской округ Пермского края.</w:t>
            </w:r>
          </w:p>
        </w:tc>
      </w:tr>
      <w:tr w:rsidR="006D28FC" w:rsidRPr="00824F8A" w14:paraId="3F339E96" w14:textId="77777777" w:rsidTr="006F1B0F">
        <w:trPr>
          <w:jc w:val="center"/>
        </w:trPr>
        <w:tc>
          <w:tcPr>
            <w:tcW w:w="959" w:type="dxa"/>
            <w:shd w:val="clear" w:color="auto" w:fill="auto"/>
            <w:vAlign w:val="center"/>
          </w:tcPr>
          <w:p w14:paraId="6322CFDB"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22</w:t>
            </w:r>
          </w:p>
        </w:tc>
        <w:tc>
          <w:tcPr>
            <w:tcW w:w="8080" w:type="dxa"/>
          </w:tcPr>
          <w:p w14:paraId="498CF22E" w14:textId="721882CE"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Октябрьский городской округ Пермского края.</w:t>
            </w:r>
          </w:p>
        </w:tc>
      </w:tr>
      <w:tr w:rsidR="006D28FC" w:rsidRPr="00824F8A" w14:paraId="3F6F0363" w14:textId="77777777" w:rsidTr="006F1B0F">
        <w:trPr>
          <w:jc w:val="center"/>
        </w:trPr>
        <w:tc>
          <w:tcPr>
            <w:tcW w:w="959" w:type="dxa"/>
            <w:shd w:val="clear" w:color="auto" w:fill="auto"/>
            <w:vAlign w:val="center"/>
          </w:tcPr>
          <w:p w14:paraId="3A57AC18"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23</w:t>
            </w:r>
          </w:p>
        </w:tc>
        <w:tc>
          <w:tcPr>
            <w:tcW w:w="8080" w:type="dxa"/>
          </w:tcPr>
          <w:p w14:paraId="5071F91F" w14:textId="18B316A2"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Чусовской городской округ Пермского края.</w:t>
            </w:r>
          </w:p>
        </w:tc>
      </w:tr>
      <w:tr w:rsidR="006D28FC" w:rsidRPr="00824F8A" w14:paraId="4C4A3979" w14:textId="77777777" w:rsidTr="006F1B0F">
        <w:trPr>
          <w:jc w:val="center"/>
        </w:trPr>
        <w:tc>
          <w:tcPr>
            <w:tcW w:w="959" w:type="dxa"/>
            <w:shd w:val="clear" w:color="auto" w:fill="auto"/>
            <w:vAlign w:val="center"/>
          </w:tcPr>
          <w:p w14:paraId="20E1C0BD"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24</w:t>
            </w:r>
          </w:p>
        </w:tc>
        <w:tc>
          <w:tcPr>
            <w:tcW w:w="8080" w:type="dxa"/>
          </w:tcPr>
          <w:p w14:paraId="0FABC8FD" w14:textId="6E95669C"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Красновишерский городской округ Пермского края.</w:t>
            </w:r>
          </w:p>
        </w:tc>
      </w:tr>
      <w:tr w:rsidR="006D28FC" w:rsidRPr="00824F8A" w14:paraId="22091E4C" w14:textId="77777777" w:rsidTr="006F1B0F">
        <w:trPr>
          <w:jc w:val="center"/>
        </w:trPr>
        <w:tc>
          <w:tcPr>
            <w:tcW w:w="959" w:type="dxa"/>
            <w:shd w:val="clear" w:color="auto" w:fill="auto"/>
            <w:vAlign w:val="center"/>
          </w:tcPr>
          <w:p w14:paraId="568BAD33"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25</w:t>
            </w:r>
          </w:p>
        </w:tc>
        <w:tc>
          <w:tcPr>
            <w:tcW w:w="8080" w:type="dxa"/>
          </w:tcPr>
          <w:p w14:paraId="478059FD" w14:textId="56570F55"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Нытвенский городской округ Пермского края.</w:t>
            </w:r>
          </w:p>
        </w:tc>
      </w:tr>
      <w:tr w:rsidR="006A197B" w:rsidRPr="00824F8A" w14:paraId="5DD95788" w14:textId="77777777" w:rsidTr="006F1B0F">
        <w:trPr>
          <w:jc w:val="center"/>
        </w:trPr>
        <w:tc>
          <w:tcPr>
            <w:tcW w:w="9039" w:type="dxa"/>
            <w:gridSpan w:val="2"/>
            <w:shd w:val="clear" w:color="auto" w:fill="auto"/>
            <w:vAlign w:val="center"/>
          </w:tcPr>
          <w:p w14:paraId="52DC05DA" w14:textId="22171E27" w:rsidR="006A197B"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Муниципальные округа (19</w:t>
            </w:r>
            <w:r w:rsidR="006A197B" w:rsidRPr="00824F8A">
              <w:rPr>
                <w:rFonts w:ascii="Times New Roman" w:eastAsia="Times New Roman" w:hAnsi="Times New Roman" w:cs="Times New Roman"/>
                <w:b/>
                <w:sz w:val="24"/>
                <w:szCs w:val="24"/>
                <w:lang w:eastAsia="ru-RU"/>
              </w:rPr>
              <w:t>)</w:t>
            </w:r>
          </w:p>
        </w:tc>
      </w:tr>
      <w:tr w:rsidR="006D28FC" w:rsidRPr="00824F8A" w14:paraId="0E0435E9" w14:textId="77777777" w:rsidTr="006F1B0F">
        <w:trPr>
          <w:jc w:val="center"/>
        </w:trPr>
        <w:tc>
          <w:tcPr>
            <w:tcW w:w="959" w:type="dxa"/>
            <w:shd w:val="clear" w:color="auto" w:fill="auto"/>
            <w:vAlign w:val="center"/>
          </w:tcPr>
          <w:p w14:paraId="75FFE65A"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26</w:t>
            </w:r>
          </w:p>
        </w:tc>
        <w:tc>
          <w:tcPr>
            <w:tcW w:w="8080" w:type="dxa"/>
          </w:tcPr>
          <w:p w14:paraId="753504C0" w14:textId="0879131C"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Ординский муниципальный округ Пермского края.</w:t>
            </w:r>
          </w:p>
        </w:tc>
      </w:tr>
      <w:tr w:rsidR="006D28FC" w:rsidRPr="00824F8A" w14:paraId="59D27C4E" w14:textId="77777777" w:rsidTr="006F1B0F">
        <w:trPr>
          <w:jc w:val="center"/>
        </w:trPr>
        <w:tc>
          <w:tcPr>
            <w:tcW w:w="959" w:type="dxa"/>
            <w:shd w:val="clear" w:color="auto" w:fill="auto"/>
            <w:vAlign w:val="center"/>
          </w:tcPr>
          <w:p w14:paraId="5294DE5F"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27</w:t>
            </w:r>
          </w:p>
        </w:tc>
        <w:tc>
          <w:tcPr>
            <w:tcW w:w="8080" w:type="dxa"/>
          </w:tcPr>
          <w:p w14:paraId="3423BB3A" w14:textId="5234004F"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Березовский муниципальный округ Пермского края.</w:t>
            </w:r>
          </w:p>
        </w:tc>
      </w:tr>
      <w:tr w:rsidR="006D28FC" w:rsidRPr="00824F8A" w14:paraId="571CABB7" w14:textId="77777777" w:rsidTr="006F1B0F">
        <w:trPr>
          <w:jc w:val="center"/>
        </w:trPr>
        <w:tc>
          <w:tcPr>
            <w:tcW w:w="959" w:type="dxa"/>
            <w:shd w:val="clear" w:color="auto" w:fill="auto"/>
            <w:vAlign w:val="center"/>
          </w:tcPr>
          <w:p w14:paraId="7AF7AD2D"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28</w:t>
            </w:r>
          </w:p>
        </w:tc>
        <w:tc>
          <w:tcPr>
            <w:tcW w:w="8080" w:type="dxa"/>
          </w:tcPr>
          <w:p w14:paraId="0ABB8652" w14:textId="0621AB45"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Александровский муниципальный округ Пермского края.</w:t>
            </w:r>
          </w:p>
        </w:tc>
      </w:tr>
      <w:tr w:rsidR="006D28FC" w:rsidRPr="00824F8A" w14:paraId="5C5F9525" w14:textId="77777777" w:rsidTr="006F1B0F">
        <w:trPr>
          <w:jc w:val="center"/>
        </w:trPr>
        <w:tc>
          <w:tcPr>
            <w:tcW w:w="959" w:type="dxa"/>
            <w:shd w:val="clear" w:color="auto" w:fill="auto"/>
            <w:vAlign w:val="center"/>
          </w:tcPr>
          <w:p w14:paraId="01F4609A"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29</w:t>
            </w:r>
          </w:p>
        </w:tc>
        <w:tc>
          <w:tcPr>
            <w:tcW w:w="8080" w:type="dxa"/>
          </w:tcPr>
          <w:p w14:paraId="172AB49C" w14:textId="195B1F89"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Кочевский муниципальный округ Пермского края.</w:t>
            </w:r>
          </w:p>
        </w:tc>
      </w:tr>
      <w:tr w:rsidR="006D28FC" w:rsidRPr="00824F8A" w14:paraId="44087F3F" w14:textId="77777777" w:rsidTr="006F1B0F">
        <w:trPr>
          <w:jc w:val="center"/>
        </w:trPr>
        <w:tc>
          <w:tcPr>
            <w:tcW w:w="959" w:type="dxa"/>
            <w:shd w:val="clear" w:color="auto" w:fill="auto"/>
            <w:vAlign w:val="center"/>
          </w:tcPr>
          <w:p w14:paraId="59E9A06E"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30</w:t>
            </w:r>
          </w:p>
        </w:tc>
        <w:tc>
          <w:tcPr>
            <w:tcW w:w="8080" w:type="dxa"/>
          </w:tcPr>
          <w:p w14:paraId="72BC7CB1" w14:textId="55916DEA"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Косинский муниципальный округ Пермского края.</w:t>
            </w:r>
          </w:p>
        </w:tc>
      </w:tr>
      <w:tr w:rsidR="006D28FC" w:rsidRPr="00824F8A" w14:paraId="36102FCA" w14:textId="77777777" w:rsidTr="006F1B0F">
        <w:trPr>
          <w:jc w:val="center"/>
        </w:trPr>
        <w:tc>
          <w:tcPr>
            <w:tcW w:w="959" w:type="dxa"/>
            <w:shd w:val="clear" w:color="auto" w:fill="auto"/>
            <w:vAlign w:val="center"/>
          </w:tcPr>
          <w:p w14:paraId="150671ED"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31</w:t>
            </w:r>
          </w:p>
        </w:tc>
        <w:tc>
          <w:tcPr>
            <w:tcW w:w="8080" w:type="dxa"/>
          </w:tcPr>
          <w:p w14:paraId="334D4300" w14:textId="06C81D57"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Юрлинский муниципальный округ Пермского края.</w:t>
            </w:r>
          </w:p>
        </w:tc>
      </w:tr>
      <w:tr w:rsidR="006D28FC" w:rsidRPr="00824F8A" w14:paraId="31AEC4F6" w14:textId="77777777" w:rsidTr="006F1B0F">
        <w:trPr>
          <w:jc w:val="center"/>
        </w:trPr>
        <w:tc>
          <w:tcPr>
            <w:tcW w:w="959" w:type="dxa"/>
            <w:shd w:val="clear" w:color="auto" w:fill="auto"/>
            <w:vAlign w:val="center"/>
          </w:tcPr>
          <w:p w14:paraId="26063B97"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32</w:t>
            </w:r>
          </w:p>
        </w:tc>
        <w:tc>
          <w:tcPr>
            <w:tcW w:w="8080" w:type="dxa"/>
          </w:tcPr>
          <w:p w14:paraId="5828D636" w14:textId="68905581"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Юсьвинский муниципальный округ Пермского края.</w:t>
            </w:r>
          </w:p>
        </w:tc>
      </w:tr>
      <w:tr w:rsidR="006D28FC" w:rsidRPr="00824F8A" w14:paraId="13A6FB15" w14:textId="77777777" w:rsidTr="006F1B0F">
        <w:trPr>
          <w:jc w:val="center"/>
        </w:trPr>
        <w:tc>
          <w:tcPr>
            <w:tcW w:w="959" w:type="dxa"/>
            <w:shd w:val="clear" w:color="auto" w:fill="auto"/>
            <w:vAlign w:val="center"/>
          </w:tcPr>
          <w:p w14:paraId="18C6E810"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33</w:t>
            </w:r>
          </w:p>
        </w:tc>
        <w:tc>
          <w:tcPr>
            <w:tcW w:w="8080" w:type="dxa"/>
          </w:tcPr>
          <w:p w14:paraId="21C1675C" w14:textId="5DED6C51"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Уинский муниципальный округ Пермского края.</w:t>
            </w:r>
          </w:p>
        </w:tc>
      </w:tr>
      <w:tr w:rsidR="006D28FC" w:rsidRPr="00824F8A" w14:paraId="547DA700" w14:textId="77777777" w:rsidTr="006F1B0F">
        <w:trPr>
          <w:jc w:val="center"/>
        </w:trPr>
        <w:tc>
          <w:tcPr>
            <w:tcW w:w="959" w:type="dxa"/>
            <w:shd w:val="clear" w:color="auto" w:fill="auto"/>
            <w:vAlign w:val="center"/>
          </w:tcPr>
          <w:p w14:paraId="07FB131F"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34</w:t>
            </w:r>
          </w:p>
        </w:tc>
        <w:tc>
          <w:tcPr>
            <w:tcW w:w="8080" w:type="dxa"/>
          </w:tcPr>
          <w:p w14:paraId="46195278" w14:textId="4A880413"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Гайнский муниципальный округ Пермского края.</w:t>
            </w:r>
          </w:p>
        </w:tc>
      </w:tr>
      <w:tr w:rsidR="006D28FC" w:rsidRPr="00824F8A" w14:paraId="0AC8B567" w14:textId="77777777" w:rsidTr="006F1B0F">
        <w:trPr>
          <w:jc w:val="center"/>
        </w:trPr>
        <w:tc>
          <w:tcPr>
            <w:tcW w:w="959" w:type="dxa"/>
            <w:shd w:val="clear" w:color="auto" w:fill="auto"/>
            <w:vAlign w:val="center"/>
          </w:tcPr>
          <w:p w14:paraId="737C89EE"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35</w:t>
            </w:r>
          </w:p>
        </w:tc>
        <w:tc>
          <w:tcPr>
            <w:tcW w:w="8080" w:type="dxa"/>
          </w:tcPr>
          <w:p w14:paraId="0BC474FD" w14:textId="4D077843"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Кудымкарский муниципальный округ Пермского края.</w:t>
            </w:r>
          </w:p>
        </w:tc>
      </w:tr>
      <w:tr w:rsidR="006D28FC" w:rsidRPr="00824F8A" w14:paraId="5C153A17" w14:textId="77777777" w:rsidTr="006F1B0F">
        <w:trPr>
          <w:jc w:val="center"/>
        </w:trPr>
        <w:tc>
          <w:tcPr>
            <w:tcW w:w="959" w:type="dxa"/>
            <w:shd w:val="clear" w:color="auto" w:fill="auto"/>
            <w:vAlign w:val="center"/>
          </w:tcPr>
          <w:p w14:paraId="50E3D954"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36</w:t>
            </w:r>
          </w:p>
        </w:tc>
        <w:tc>
          <w:tcPr>
            <w:tcW w:w="8080" w:type="dxa"/>
          </w:tcPr>
          <w:p w14:paraId="50154C19" w14:textId="234022B4"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Бардымский муниципальный округ Пермского края.</w:t>
            </w:r>
          </w:p>
        </w:tc>
      </w:tr>
      <w:tr w:rsidR="006D28FC" w:rsidRPr="00824F8A" w14:paraId="46054233" w14:textId="77777777" w:rsidTr="006F1B0F">
        <w:trPr>
          <w:jc w:val="center"/>
        </w:trPr>
        <w:tc>
          <w:tcPr>
            <w:tcW w:w="959" w:type="dxa"/>
            <w:shd w:val="clear" w:color="auto" w:fill="auto"/>
            <w:vAlign w:val="center"/>
          </w:tcPr>
          <w:p w14:paraId="35626A7C"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37</w:t>
            </w:r>
          </w:p>
        </w:tc>
        <w:tc>
          <w:tcPr>
            <w:tcW w:w="8080" w:type="dxa"/>
          </w:tcPr>
          <w:p w14:paraId="1B9BE0A1" w14:textId="068E5BA1"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Еловский муниципальный округ Пермского края.</w:t>
            </w:r>
          </w:p>
        </w:tc>
      </w:tr>
      <w:tr w:rsidR="006D28FC" w:rsidRPr="00824F8A" w14:paraId="2018BDF4" w14:textId="77777777" w:rsidTr="006F1B0F">
        <w:trPr>
          <w:jc w:val="center"/>
        </w:trPr>
        <w:tc>
          <w:tcPr>
            <w:tcW w:w="959" w:type="dxa"/>
            <w:shd w:val="clear" w:color="auto" w:fill="auto"/>
            <w:vAlign w:val="center"/>
          </w:tcPr>
          <w:p w14:paraId="52C983D4"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38</w:t>
            </w:r>
          </w:p>
        </w:tc>
        <w:tc>
          <w:tcPr>
            <w:tcW w:w="8080" w:type="dxa"/>
          </w:tcPr>
          <w:p w14:paraId="17D34C09" w14:textId="507758FE"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Кишертский муниципальный округ Пермского края.</w:t>
            </w:r>
          </w:p>
        </w:tc>
      </w:tr>
      <w:tr w:rsidR="006D28FC" w:rsidRPr="00824F8A" w14:paraId="694768B6" w14:textId="77777777" w:rsidTr="006F1B0F">
        <w:trPr>
          <w:jc w:val="center"/>
        </w:trPr>
        <w:tc>
          <w:tcPr>
            <w:tcW w:w="959" w:type="dxa"/>
            <w:shd w:val="clear" w:color="auto" w:fill="auto"/>
            <w:vAlign w:val="center"/>
          </w:tcPr>
          <w:p w14:paraId="703BF475"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39</w:t>
            </w:r>
          </w:p>
        </w:tc>
        <w:tc>
          <w:tcPr>
            <w:tcW w:w="8080" w:type="dxa"/>
          </w:tcPr>
          <w:p w14:paraId="471E1CE5" w14:textId="62B9D96E"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Сивинский муниципальный округ Пермского края.</w:t>
            </w:r>
          </w:p>
        </w:tc>
      </w:tr>
      <w:tr w:rsidR="006D28FC" w:rsidRPr="00824F8A" w14:paraId="46821EAF" w14:textId="77777777" w:rsidTr="006F1B0F">
        <w:trPr>
          <w:jc w:val="center"/>
        </w:trPr>
        <w:tc>
          <w:tcPr>
            <w:tcW w:w="959" w:type="dxa"/>
            <w:shd w:val="clear" w:color="auto" w:fill="auto"/>
            <w:vAlign w:val="center"/>
          </w:tcPr>
          <w:p w14:paraId="7389010E"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40</w:t>
            </w:r>
          </w:p>
        </w:tc>
        <w:tc>
          <w:tcPr>
            <w:tcW w:w="8080" w:type="dxa"/>
          </w:tcPr>
          <w:p w14:paraId="69FA6859" w14:textId="4FACD0D3"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Муниципальное образование Карагайский муниципальный округ Пермского края.</w:t>
            </w:r>
          </w:p>
        </w:tc>
      </w:tr>
      <w:tr w:rsidR="006D28FC" w:rsidRPr="00824F8A" w14:paraId="7C167CAE" w14:textId="77777777" w:rsidTr="006F1B0F">
        <w:trPr>
          <w:jc w:val="center"/>
        </w:trPr>
        <w:tc>
          <w:tcPr>
            <w:tcW w:w="959" w:type="dxa"/>
            <w:shd w:val="clear" w:color="auto" w:fill="auto"/>
            <w:vAlign w:val="center"/>
          </w:tcPr>
          <w:p w14:paraId="08DFFF30"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41</w:t>
            </w:r>
          </w:p>
        </w:tc>
        <w:tc>
          <w:tcPr>
            <w:tcW w:w="8080" w:type="dxa"/>
          </w:tcPr>
          <w:p w14:paraId="144D7F39" w14:textId="46F4E4C0"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Частинский муниципальный округ Пермского края.</w:t>
            </w:r>
          </w:p>
        </w:tc>
      </w:tr>
      <w:tr w:rsidR="006D28FC" w:rsidRPr="00824F8A" w14:paraId="46B0B3CE" w14:textId="77777777" w:rsidTr="006F1B0F">
        <w:trPr>
          <w:jc w:val="center"/>
        </w:trPr>
        <w:tc>
          <w:tcPr>
            <w:tcW w:w="959" w:type="dxa"/>
            <w:shd w:val="clear" w:color="auto" w:fill="auto"/>
            <w:vAlign w:val="center"/>
          </w:tcPr>
          <w:p w14:paraId="05BA0A4A"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42</w:t>
            </w:r>
          </w:p>
        </w:tc>
        <w:tc>
          <w:tcPr>
            <w:tcW w:w="8080" w:type="dxa"/>
          </w:tcPr>
          <w:p w14:paraId="4D295BB9" w14:textId="0C02CDC7"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Куединский муниципальный округ Пермского края.</w:t>
            </w:r>
          </w:p>
        </w:tc>
      </w:tr>
      <w:tr w:rsidR="006D28FC" w:rsidRPr="00824F8A" w14:paraId="63C405E3" w14:textId="77777777" w:rsidTr="006F1B0F">
        <w:trPr>
          <w:jc w:val="center"/>
        </w:trPr>
        <w:tc>
          <w:tcPr>
            <w:tcW w:w="959" w:type="dxa"/>
            <w:shd w:val="clear" w:color="auto" w:fill="auto"/>
            <w:vAlign w:val="center"/>
          </w:tcPr>
          <w:p w14:paraId="03EEB963" w14:textId="77777777"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43</w:t>
            </w:r>
          </w:p>
        </w:tc>
        <w:tc>
          <w:tcPr>
            <w:tcW w:w="8080" w:type="dxa"/>
          </w:tcPr>
          <w:p w14:paraId="784AAC61" w14:textId="0F8A15E7" w:rsidR="006D28FC" w:rsidRPr="00824F8A" w:rsidRDefault="006D28FC"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Кунгурский муниципальный округ Пермского края.</w:t>
            </w:r>
          </w:p>
        </w:tc>
      </w:tr>
      <w:tr w:rsidR="006D28FC" w:rsidRPr="00824F8A" w14:paraId="219E2A3E" w14:textId="77777777" w:rsidTr="006F1B0F">
        <w:trPr>
          <w:jc w:val="center"/>
        </w:trPr>
        <w:tc>
          <w:tcPr>
            <w:tcW w:w="959" w:type="dxa"/>
            <w:shd w:val="clear" w:color="auto" w:fill="auto"/>
            <w:vAlign w:val="center"/>
          </w:tcPr>
          <w:p w14:paraId="0ACE18EB" w14:textId="73971DDE" w:rsidR="006D28FC"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44</w:t>
            </w:r>
          </w:p>
        </w:tc>
        <w:tc>
          <w:tcPr>
            <w:tcW w:w="8080" w:type="dxa"/>
          </w:tcPr>
          <w:p w14:paraId="1F9E93F0" w14:textId="0E587BEE" w:rsidR="006D28FC" w:rsidRPr="00824F8A" w:rsidRDefault="006D28FC" w:rsidP="00824F8A">
            <w:pPr>
              <w:widowControl w:val="0"/>
              <w:spacing w:after="0" w:line="240" w:lineRule="auto"/>
              <w:jc w:val="both"/>
              <w:rPr>
                <w:rFonts w:ascii="Times New Roman" w:hAnsi="Times New Roman" w:cs="Times New Roman"/>
                <w:sz w:val="24"/>
                <w:szCs w:val="24"/>
              </w:rPr>
            </w:pPr>
            <w:r w:rsidRPr="00824F8A">
              <w:rPr>
                <w:rFonts w:ascii="Times New Roman" w:hAnsi="Times New Roman" w:cs="Times New Roman"/>
                <w:sz w:val="24"/>
                <w:szCs w:val="24"/>
              </w:rPr>
              <w:t>Большесосновский муниципальный округ Пермского края.</w:t>
            </w:r>
          </w:p>
        </w:tc>
      </w:tr>
      <w:tr w:rsidR="006A197B" w:rsidRPr="00824F8A" w14:paraId="3CB99AD0" w14:textId="77777777" w:rsidTr="006F1B0F">
        <w:trPr>
          <w:jc w:val="center"/>
        </w:trPr>
        <w:tc>
          <w:tcPr>
            <w:tcW w:w="9039" w:type="dxa"/>
            <w:gridSpan w:val="2"/>
            <w:shd w:val="clear" w:color="auto" w:fill="auto"/>
            <w:vAlign w:val="center"/>
          </w:tcPr>
          <w:p w14:paraId="7222D105" w14:textId="0F058BE6" w:rsidR="006A197B" w:rsidRPr="00824F8A" w:rsidRDefault="006D28FC"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Муниципальные районы (1) с поселениями (17</w:t>
            </w:r>
            <w:r w:rsidR="006A197B" w:rsidRPr="00824F8A">
              <w:rPr>
                <w:rFonts w:ascii="Times New Roman" w:eastAsia="Times New Roman" w:hAnsi="Times New Roman" w:cs="Times New Roman"/>
                <w:b/>
                <w:sz w:val="24"/>
                <w:szCs w:val="24"/>
                <w:lang w:eastAsia="ru-RU"/>
              </w:rPr>
              <w:t>)</w:t>
            </w:r>
          </w:p>
        </w:tc>
      </w:tr>
      <w:tr w:rsidR="006A197B" w:rsidRPr="00824F8A" w14:paraId="016F9834" w14:textId="77777777" w:rsidTr="006F1B0F">
        <w:trPr>
          <w:jc w:val="center"/>
        </w:trPr>
        <w:tc>
          <w:tcPr>
            <w:tcW w:w="959" w:type="dxa"/>
            <w:shd w:val="clear" w:color="auto" w:fill="auto"/>
          </w:tcPr>
          <w:p w14:paraId="38FB241D" w14:textId="77777777" w:rsidR="006A197B" w:rsidRPr="00824F8A" w:rsidRDefault="006A197B" w:rsidP="00824F8A">
            <w:pPr>
              <w:spacing w:after="0" w:line="240" w:lineRule="auto"/>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45</w:t>
            </w:r>
          </w:p>
        </w:tc>
        <w:tc>
          <w:tcPr>
            <w:tcW w:w="8080" w:type="dxa"/>
            <w:shd w:val="clear" w:color="auto" w:fill="auto"/>
            <w:vAlign w:val="center"/>
          </w:tcPr>
          <w:p w14:paraId="15A54C5F" w14:textId="1988E855" w:rsidR="006A197B" w:rsidRPr="00824F8A" w:rsidRDefault="006A197B"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Пермский муниципальный район</w:t>
            </w:r>
            <w:r w:rsidR="006D28FC" w:rsidRPr="00824F8A">
              <w:rPr>
                <w:rFonts w:ascii="Times New Roman" w:eastAsia="Times New Roman" w:hAnsi="Times New Roman" w:cs="Times New Roman"/>
                <w:sz w:val="24"/>
                <w:szCs w:val="24"/>
                <w:lang w:eastAsia="ru-RU"/>
              </w:rPr>
              <w:t xml:space="preserve"> Пермского края</w:t>
            </w:r>
            <w:r w:rsidRPr="00824F8A">
              <w:rPr>
                <w:rFonts w:ascii="Times New Roman" w:eastAsia="Times New Roman" w:hAnsi="Times New Roman" w:cs="Times New Roman"/>
                <w:sz w:val="24"/>
                <w:szCs w:val="24"/>
                <w:lang w:eastAsia="ru-RU"/>
              </w:rPr>
              <w:t xml:space="preserve"> (17 поселений)</w:t>
            </w:r>
          </w:p>
        </w:tc>
      </w:tr>
      <w:bookmarkEnd w:id="4"/>
    </w:tbl>
    <w:p w14:paraId="312EC581" w14:textId="77777777" w:rsidR="006A197B" w:rsidRPr="00824F8A" w:rsidRDefault="006A197B" w:rsidP="00824F8A">
      <w:pPr>
        <w:widowControl w:val="0"/>
        <w:tabs>
          <w:tab w:val="num" w:pos="0"/>
        </w:tabs>
        <w:suppressAutoHyphens/>
        <w:spacing w:after="0" w:line="240" w:lineRule="auto"/>
        <w:jc w:val="both"/>
        <w:rPr>
          <w:rFonts w:ascii="Times New Roman" w:eastAsia="Calibri" w:hAnsi="Times New Roman" w:cs="Times New Roman"/>
          <w:sz w:val="24"/>
          <w:szCs w:val="24"/>
        </w:rPr>
      </w:pPr>
    </w:p>
    <w:p w14:paraId="6A5BABB2" w14:textId="56BED6DC" w:rsidR="00F876C7" w:rsidRPr="00315829" w:rsidRDefault="00315829" w:rsidP="00315829">
      <w:pPr>
        <w:pStyle w:val="1"/>
        <w:jc w:val="center"/>
        <w:rPr>
          <w:rFonts w:ascii="Times New Roman" w:hAnsi="Times New Roman" w:cs="Times New Roman"/>
          <w:b/>
          <w:color w:val="auto"/>
          <w:sz w:val="24"/>
          <w:szCs w:val="24"/>
        </w:rPr>
      </w:pPr>
      <w:bookmarkStart w:id="5" w:name="_Toc98054866"/>
      <w:r w:rsidRPr="00315829">
        <w:rPr>
          <w:rFonts w:ascii="Times New Roman" w:hAnsi="Times New Roman" w:cs="Times New Roman"/>
          <w:b/>
          <w:color w:val="auto"/>
          <w:sz w:val="24"/>
          <w:szCs w:val="24"/>
        </w:rPr>
        <w:t xml:space="preserve">1.2 </w:t>
      </w:r>
      <w:r w:rsidR="00F876C7" w:rsidRPr="00315829">
        <w:rPr>
          <w:rFonts w:ascii="Times New Roman" w:hAnsi="Times New Roman" w:cs="Times New Roman"/>
          <w:b/>
          <w:color w:val="auto"/>
          <w:sz w:val="24"/>
          <w:szCs w:val="24"/>
        </w:rPr>
        <w:t>Тран</w:t>
      </w:r>
      <w:r w:rsidR="004F07AD" w:rsidRPr="00315829">
        <w:rPr>
          <w:rFonts w:ascii="Times New Roman" w:hAnsi="Times New Roman" w:cs="Times New Roman"/>
          <w:b/>
          <w:color w:val="auto"/>
          <w:sz w:val="24"/>
          <w:szCs w:val="24"/>
        </w:rPr>
        <w:t>спортная инфраструктура региона</w:t>
      </w:r>
      <w:bookmarkEnd w:id="5"/>
    </w:p>
    <w:p w14:paraId="598D514A" w14:textId="77777777" w:rsidR="004F07AD" w:rsidRPr="004F07AD" w:rsidRDefault="004F07AD" w:rsidP="004F07AD">
      <w:pPr>
        <w:pStyle w:val="a3"/>
        <w:widowControl w:val="0"/>
        <w:tabs>
          <w:tab w:val="num" w:pos="0"/>
        </w:tabs>
        <w:suppressAutoHyphens/>
        <w:spacing w:after="0" w:line="240" w:lineRule="auto"/>
        <w:ind w:left="927"/>
        <w:jc w:val="both"/>
        <w:rPr>
          <w:rFonts w:ascii="Times New Roman" w:hAnsi="Times New Roman"/>
          <w:b/>
          <w:bCs/>
          <w:sz w:val="24"/>
          <w:szCs w:val="24"/>
        </w:rPr>
      </w:pPr>
    </w:p>
    <w:p w14:paraId="59D6BC18"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Город Пермь является одним из крупнейших транспортных узлов России, находясь на пересечении железнодорожного пути из Европы в Азию и имея доступ к водному пути в направлении пяти морей.</w:t>
      </w:r>
    </w:p>
    <w:p w14:paraId="1DFAC095"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bCs/>
          <w:sz w:val="24"/>
          <w:szCs w:val="24"/>
          <w:u w:val="single"/>
        </w:rPr>
      </w:pPr>
      <w:r w:rsidRPr="00824F8A">
        <w:rPr>
          <w:rFonts w:ascii="Times New Roman" w:eastAsia="Calibri" w:hAnsi="Times New Roman" w:cs="Times New Roman"/>
          <w:bCs/>
          <w:sz w:val="24"/>
          <w:szCs w:val="24"/>
          <w:u w:val="single"/>
        </w:rPr>
        <w:t>Железнодорожное сообщение</w:t>
      </w:r>
    </w:p>
    <w:p w14:paraId="37BAE221" w14:textId="3D0D6A63"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lang w:eastAsia="ru-RU"/>
        </w:rPr>
      </w:pPr>
      <w:r w:rsidRPr="00824F8A">
        <w:rPr>
          <w:rFonts w:ascii="Times New Roman" w:eastAsia="Calibri" w:hAnsi="Times New Roman" w:cs="Times New Roman"/>
          <w:sz w:val="24"/>
          <w:szCs w:val="24"/>
        </w:rPr>
        <w:t>Общая протяженность железных дорог, расположенных на территории Пермского края, составляет 1,574 тыс. км. Имеется 111 железнодорожных станций, на 43 из которых производятся грузовые операции. Через территорию Пермского края проходит Транссибирская железнодорожная магистраль (Москва–Владивосток). Наиболее крупными узловыми железнодорожными станциями данной магистрали на территории Пермского края являются станции «Пермь-2» и «Пермь-Сортировочная», через которые проходит большое количество как пассажирских, так и грузовых поездов. Помимо Перми наиболее крупными станциями на данной магистрали являются «Верещагино» и «Кунгур». Крупным железнодорожным узлом также является станция «Чусовская» (г. Чусовой), через которую проходит железная дорога, связывающая Пермь с городами Верхнекамского экономического района (Березники и Соликамск), а также с северными районами Свердловской области. Со Свердловской областью Пермь связывает железнодорожная ли</w:t>
      </w:r>
      <w:r w:rsidR="006E47F7">
        <w:rPr>
          <w:rFonts w:ascii="Times New Roman" w:eastAsia="Calibri" w:hAnsi="Times New Roman" w:cs="Times New Roman"/>
          <w:sz w:val="24"/>
          <w:szCs w:val="24"/>
        </w:rPr>
        <w:t>ния, проходящая через г. Лысьву, ч</w:t>
      </w:r>
      <w:r w:rsidRPr="00824F8A">
        <w:rPr>
          <w:rFonts w:ascii="Times New Roman" w:eastAsia="Calibri" w:hAnsi="Times New Roman" w:cs="Times New Roman"/>
          <w:sz w:val="24"/>
          <w:szCs w:val="24"/>
        </w:rPr>
        <w:t>ерез г. Чернушку, расположенны</w:t>
      </w:r>
      <w:r w:rsidR="006E47F7">
        <w:rPr>
          <w:rFonts w:ascii="Times New Roman" w:eastAsia="Calibri" w:hAnsi="Times New Roman" w:cs="Times New Roman"/>
          <w:sz w:val="24"/>
          <w:szCs w:val="24"/>
        </w:rPr>
        <w:t>х</w:t>
      </w:r>
      <w:r w:rsidRPr="00824F8A">
        <w:rPr>
          <w:rFonts w:ascii="Times New Roman" w:eastAsia="Calibri" w:hAnsi="Times New Roman" w:cs="Times New Roman"/>
          <w:sz w:val="24"/>
          <w:szCs w:val="24"/>
        </w:rPr>
        <w:t xml:space="preserve"> в южной части Пермского края, проходит железная дорога Екатеринбург - Казань. </w:t>
      </w:r>
    </w:p>
    <w:p w14:paraId="1781E934"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bCs/>
          <w:sz w:val="24"/>
          <w:szCs w:val="24"/>
          <w:u w:val="single"/>
        </w:rPr>
      </w:pPr>
      <w:r w:rsidRPr="00824F8A">
        <w:rPr>
          <w:rFonts w:ascii="Times New Roman" w:eastAsia="Calibri" w:hAnsi="Times New Roman" w:cs="Times New Roman"/>
          <w:bCs/>
          <w:sz w:val="24"/>
          <w:szCs w:val="24"/>
          <w:u w:val="single"/>
        </w:rPr>
        <w:t>Воздушный транспорт</w:t>
      </w:r>
    </w:p>
    <w:p w14:paraId="6DDC21DE"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Город Пермь обслуживается международным Аэропортом Пермь (Большое Савино). Аэропорт способен принимать все типы современных воздушных судов. Он является единственным воздушным пунктом пропуска через таможенную границу Российской Федерации на территории региона. Аэропорт Пермь (Большое Савино) имеет грузовой терминал мощностью до 10000 тонн, склады временного хранения, осуществляет таможенное оформление. Грузовой терминал оснащен оборудованием по наземной обработке груза: автомобилями для перевозки грузов, дизельными погрузчиками, электронными и механическими весами, пневмотележками, досмотровым оборудованием, системой радиационного контроля.</w:t>
      </w:r>
    </w:p>
    <w:p w14:paraId="310C2168"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На территории международного аэропорта Пермь (Большое Савино) находится таможенный пост «Аэропорт Пермь» Пермской таможни, склад временного хранения открытого типа ООО «Аэропортовый грузовой комплекс».</w:t>
      </w:r>
    </w:p>
    <w:p w14:paraId="6304901B" w14:textId="7E3AAF47" w:rsidR="002A6118" w:rsidRPr="00824F8A" w:rsidRDefault="002A6118" w:rsidP="00824F8A">
      <w:pPr>
        <w:widowControl w:val="0"/>
        <w:tabs>
          <w:tab w:val="num" w:pos="0"/>
        </w:tabs>
        <w:suppressAutoHyphens/>
        <w:spacing w:after="0" w:line="240" w:lineRule="auto"/>
        <w:ind w:firstLine="567"/>
        <w:jc w:val="both"/>
        <w:rPr>
          <w:rFonts w:ascii="Times New Roman" w:hAnsi="Times New Roman" w:cs="Times New Roman"/>
          <w:color w:val="1C242B"/>
          <w:sz w:val="24"/>
          <w:szCs w:val="24"/>
        </w:rPr>
      </w:pPr>
      <w:r w:rsidRPr="00824F8A">
        <w:rPr>
          <w:rFonts w:ascii="Times New Roman" w:hAnsi="Times New Roman" w:cs="Times New Roman"/>
          <w:color w:val="1C242B"/>
          <w:sz w:val="24"/>
          <w:szCs w:val="24"/>
        </w:rPr>
        <w:t>По итогам 2021 года Международный аэропорт «Пермь» обслужил 1 928 330 пассажиров. Годовой пассажиропоток превысил объем допандемийного 2019 года на 16,6%. Впервые в истории Пермской авиации достигнут столь высокий показатель по объёмам авиаперевозок в течение одного года. Был</w:t>
      </w:r>
      <w:r w:rsidR="006E47F7">
        <w:rPr>
          <w:rFonts w:ascii="Times New Roman" w:hAnsi="Times New Roman" w:cs="Times New Roman"/>
          <w:color w:val="1C242B"/>
          <w:sz w:val="24"/>
          <w:szCs w:val="24"/>
        </w:rPr>
        <w:t>о выполнено 8 365 самолётовылетов</w:t>
      </w:r>
      <w:r w:rsidRPr="00824F8A">
        <w:rPr>
          <w:rFonts w:ascii="Times New Roman" w:hAnsi="Times New Roman" w:cs="Times New Roman"/>
          <w:color w:val="1C242B"/>
          <w:sz w:val="24"/>
          <w:szCs w:val="24"/>
        </w:rPr>
        <w:t>, что на 6,5 % больше 2019 года. Объём перевозок на международных рейсах показывает устойчивую положительную динамику. Несмотря на закрытие ряда зарубежных направлений в связи с пандемией, аэропорт обслужил более 266 тысяч пассажиров в международном сегменте, что на 15,9% меньше показателя 2019 года. В 2021 году в маршрутную сеть аэропорта вернулись популярные среди пермяков направления: Ларнака, Пафос, Шарм-Эль-Шейх, Хургада и другие. Появились новые маршруты: Стамбул, Каир, Баку, Ереван и другие. Самое популярное международное направление – Анталья, более 120 тысяч пассажиров.</w:t>
      </w:r>
    </w:p>
    <w:p w14:paraId="4D8E2214"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bCs/>
          <w:sz w:val="24"/>
          <w:szCs w:val="24"/>
          <w:u w:val="single"/>
        </w:rPr>
      </w:pPr>
      <w:r w:rsidRPr="00824F8A">
        <w:rPr>
          <w:rFonts w:ascii="Times New Roman" w:eastAsia="Calibri" w:hAnsi="Times New Roman" w:cs="Times New Roman"/>
          <w:bCs/>
          <w:sz w:val="24"/>
          <w:szCs w:val="24"/>
          <w:u w:val="single"/>
        </w:rPr>
        <w:t>Водный транспорт</w:t>
      </w:r>
    </w:p>
    <w:p w14:paraId="60BE4430"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Протекающая по территории края и города река Кама является звеном единой глубоководной системы Европейской части России, в свою очередь связанной с водными путями европейских стран. Из города Перми возможно осуществлять перевозку грузов в порты Балтийского, Белого, Черного, Азовского и Каспийского морей, речные порты Большого Европейского кольца. </w:t>
      </w:r>
    </w:p>
    <w:p w14:paraId="7E4AC6FE"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Наиболее крупными речными портами являются: Пермь-1, грузовой порт Пермь, Левшино (в г. Перми), Березники, Чайковский. В настоящее время регулярные перевозки пассажиров водным транспортом не производятся, осуществляются только туристические рейсы.</w:t>
      </w:r>
    </w:p>
    <w:p w14:paraId="15C0EB26" w14:textId="77777777" w:rsidR="00F876C7" w:rsidRPr="00824F8A" w:rsidRDefault="00F876C7" w:rsidP="00824F8A">
      <w:pPr>
        <w:widowControl w:val="0"/>
        <w:tabs>
          <w:tab w:val="num" w:pos="0"/>
        </w:tabs>
        <w:suppressAutoHyphens/>
        <w:spacing w:after="0" w:line="240" w:lineRule="auto"/>
        <w:ind w:firstLine="567"/>
        <w:jc w:val="both"/>
        <w:rPr>
          <w:rFonts w:ascii="Times New Roman" w:eastAsia="Calibri" w:hAnsi="Times New Roman" w:cs="Times New Roman"/>
          <w:bCs/>
          <w:sz w:val="24"/>
          <w:szCs w:val="24"/>
          <w:u w:val="single"/>
        </w:rPr>
      </w:pPr>
      <w:r w:rsidRPr="00824F8A">
        <w:rPr>
          <w:rFonts w:ascii="Times New Roman" w:eastAsia="Calibri" w:hAnsi="Times New Roman" w:cs="Times New Roman"/>
          <w:bCs/>
          <w:sz w:val="24"/>
          <w:szCs w:val="24"/>
          <w:u w:val="single"/>
        </w:rPr>
        <w:t>Автомобильные дороги</w:t>
      </w:r>
    </w:p>
    <w:p w14:paraId="2509C16F" w14:textId="77777777" w:rsidR="00F876C7" w:rsidRPr="00824F8A" w:rsidRDefault="00F876C7" w:rsidP="00824F8A">
      <w:pPr>
        <w:widowControl w:val="0"/>
        <w:suppressAutoHyphens/>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Протяженность автомобильных дорог общего пользования на территории Пермского края составляет 31819 км</w:t>
      </w:r>
      <w:r w:rsidRPr="00824F8A">
        <w:rPr>
          <w:rFonts w:ascii="Times New Roman" w:eastAsia="Calibri" w:hAnsi="Times New Roman" w:cs="Times New Roman"/>
          <w:sz w:val="24"/>
          <w:szCs w:val="24"/>
          <w:vertAlign w:val="superscript"/>
        </w:rPr>
        <w:footnoteReference w:id="1"/>
      </w:r>
      <w:r w:rsidRPr="00824F8A">
        <w:rPr>
          <w:rFonts w:ascii="Times New Roman" w:eastAsia="Calibri" w:hAnsi="Times New Roman" w:cs="Times New Roman"/>
          <w:sz w:val="24"/>
          <w:szCs w:val="24"/>
        </w:rPr>
        <w:t>. Из них дорог с твердым покрытием – 22022 км (69,2%). Через территорию Пермского края проходят автодороги федерального значения «Москва–Казань–Екатеринбург» и «Пермь–Киров–Санкт-Петербург», их протяженность составляет 520 км. Протяженность дорог с твердым покрытием общего пользования регионального значения – 3346 км, муниципального значения – 18156 км. Со Свердловской областью Пермь также связывает автодорога, проходящая через город Горнозаводск, с Удмуртской Республикой – автодорога «Чайковский – Воткинск». С Пермского автовокзала помимо внутрикраевых осуществляются регулярные автобусные рейсы в города Екатеринбург, Челябинск, Ижевск, Уфа, Набережные Челны и ряд других.</w:t>
      </w:r>
    </w:p>
    <w:p w14:paraId="024E94BF" w14:textId="77777777" w:rsidR="00F876C7" w:rsidRPr="00824F8A" w:rsidRDefault="00F876C7" w:rsidP="00824F8A">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u w:val="single"/>
        </w:rPr>
      </w:pPr>
      <w:r w:rsidRPr="00824F8A">
        <w:rPr>
          <w:rFonts w:ascii="Times New Roman" w:eastAsia="Calibri" w:hAnsi="Times New Roman" w:cs="Times New Roman"/>
          <w:sz w:val="24"/>
          <w:szCs w:val="24"/>
          <w:u w:val="single"/>
        </w:rPr>
        <w:t>Таможенный пост</w:t>
      </w:r>
    </w:p>
    <w:p w14:paraId="1BAD1990" w14:textId="77777777" w:rsidR="00F876C7" w:rsidRDefault="00F876C7" w:rsidP="00824F8A">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структуру таможенного поста входят 4 отдела таможенного оформления и таможенного контроля и отделение таможенного оформления и таможенного контроля.</w:t>
      </w:r>
    </w:p>
    <w:p w14:paraId="7602F803" w14:textId="77777777" w:rsidR="000D239F" w:rsidRPr="00824F8A" w:rsidRDefault="000D239F" w:rsidP="00824F8A">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p>
    <w:p w14:paraId="3C66A476" w14:textId="7FB1C3F0" w:rsidR="00F876C7" w:rsidRPr="00315829" w:rsidRDefault="00315829" w:rsidP="00315829">
      <w:pPr>
        <w:pStyle w:val="1"/>
        <w:jc w:val="center"/>
        <w:rPr>
          <w:rFonts w:ascii="Times New Roman" w:hAnsi="Times New Roman" w:cs="Times New Roman"/>
          <w:b/>
          <w:color w:val="auto"/>
          <w:sz w:val="24"/>
          <w:szCs w:val="24"/>
          <w:lang w:eastAsia="ru-RU"/>
        </w:rPr>
      </w:pPr>
      <w:bookmarkStart w:id="6" w:name="_Toc98054867"/>
      <w:r w:rsidRPr="00315829">
        <w:rPr>
          <w:rFonts w:ascii="Times New Roman" w:hAnsi="Times New Roman" w:cs="Times New Roman"/>
          <w:b/>
          <w:color w:val="auto"/>
          <w:sz w:val="24"/>
          <w:szCs w:val="24"/>
          <w:lang w:eastAsia="ru-RU"/>
        </w:rPr>
        <w:t xml:space="preserve">1.3 </w:t>
      </w:r>
      <w:r w:rsidR="00F876C7" w:rsidRPr="00315829">
        <w:rPr>
          <w:rFonts w:ascii="Times New Roman" w:hAnsi="Times New Roman" w:cs="Times New Roman"/>
          <w:b/>
          <w:color w:val="auto"/>
          <w:sz w:val="24"/>
          <w:szCs w:val="24"/>
          <w:lang w:eastAsia="ru-RU"/>
        </w:rPr>
        <w:t>Демографич</w:t>
      </w:r>
      <w:r w:rsidR="004F07AD" w:rsidRPr="00315829">
        <w:rPr>
          <w:rFonts w:ascii="Times New Roman" w:hAnsi="Times New Roman" w:cs="Times New Roman"/>
          <w:b/>
          <w:color w:val="auto"/>
          <w:sz w:val="24"/>
          <w:szCs w:val="24"/>
          <w:lang w:eastAsia="ru-RU"/>
        </w:rPr>
        <w:t>еская ситуация</w:t>
      </w:r>
      <w:bookmarkEnd w:id="6"/>
    </w:p>
    <w:p w14:paraId="6543FDF2" w14:textId="77777777" w:rsidR="004F07AD" w:rsidRPr="004F07AD" w:rsidRDefault="004F07AD" w:rsidP="004F07AD">
      <w:pPr>
        <w:pStyle w:val="a3"/>
        <w:widowControl w:val="0"/>
        <w:tabs>
          <w:tab w:val="num" w:pos="0"/>
        </w:tabs>
        <w:suppressAutoHyphens/>
        <w:spacing w:after="0" w:line="240" w:lineRule="auto"/>
        <w:ind w:left="927"/>
        <w:jc w:val="both"/>
        <w:rPr>
          <w:rFonts w:ascii="Times New Roman" w:hAnsi="Times New Roman"/>
          <w:b/>
          <w:sz w:val="24"/>
          <w:szCs w:val="24"/>
          <w:lang w:eastAsia="ru-RU"/>
        </w:rPr>
      </w:pPr>
    </w:p>
    <w:p w14:paraId="48C01583" w14:textId="77777777" w:rsidR="00F876C7" w:rsidRPr="004F07AD" w:rsidRDefault="00F876C7"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u w:val="single"/>
          <w:lang w:eastAsia="ar-SA"/>
        </w:rPr>
      </w:pPr>
      <w:r w:rsidRPr="004F07AD">
        <w:rPr>
          <w:rFonts w:ascii="Times New Roman" w:eastAsia="Calibri" w:hAnsi="Times New Roman" w:cs="Times New Roman"/>
          <w:sz w:val="24"/>
          <w:szCs w:val="24"/>
          <w:u w:val="single"/>
          <w:lang w:eastAsia="ar-SA"/>
        </w:rPr>
        <w:t xml:space="preserve">Численность населения и естественный прирост. </w:t>
      </w:r>
    </w:p>
    <w:p w14:paraId="0C0629D8" w14:textId="55E4EB5B" w:rsidR="00F876C7" w:rsidRPr="00824F8A" w:rsidRDefault="002A6118"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По итогам 2021</w:t>
      </w:r>
      <w:r w:rsidR="00F876C7" w:rsidRPr="00824F8A">
        <w:rPr>
          <w:rFonts w:ascii="Times New Roman" w:eastAsia="Calibri" w:hAnsi="Times New Roman" w:cs="Times New Roman"/>
          <w:sz w:val="24"/>
          <w:szCs w:val="24"/>
        </w:rPr>
        <w:t xml:space="preserve"> г. (на 01.01.2021) численность населения Пермского края составила </w:t>
      </w:r>
      <w:r w:rsidR="002D4623" w:rsidRPr="00824F8A">
        <w:rPr>
          <w:rFonts w:ascii="Times New Roman" w:eastAsia="Calibri" w:hAnsi="Times New Roman" w:cs="Times New Roman"/>
          <w:sz w:val="24"/>
          <w:szCs w:val="24"/>
        </w:rPr>
        <w:t>2579261</w:t>
      </w:r>
      <w:r w:rsidR="00F876C7" w:rsidRPr="00824F8A">
        <w:rPr>
          <w:rFonts w:ascii="Times New Roman" w:eastAsia="Calibri" w:hAnsi="Times New Roman" w:cs="Times New Roman"/>
          <w:sz w:val="24"/>
          <w:szCs w:val="24"/>
        </w:rPr>
        <w:t xml:space="preserve"> человек. Динамика численности населения региона отрицательная, начиная с 2016 г.</w:t>
      </w:r>
    </w:p>
    <w:p w14:paraId="6380027B" w14:textId="780ADFD1" w:rsidR="00F876C7" w:rsidRPr="00824F8A" w:rsidRDefault="00F876C7"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lang w:eastAsia="ar-SA"/>
        </w:rPr>
      </w:pPr>
      <w:r w:rsidRPr="00824F8A">
        <w:rPr>
          <w:rFonts w:ascii="Times New Roman" w:eastAsia="Calibri" w:hAnsi="Times New Roman" w:cs="Times New Roman"/>
          <w:sz w:val="24"/>
          <w:szCs w:val="24"/>
        </w:rPr>
        <w:t>Динамика естественного прироста населения отрицательная (-</w:t>
      </w:r>
      <w:r w:rsidR="002A6118" w:rsidRPr="00824F8A">
        <w:rPr>
          <w:rFonts w:ascii="Times New Roman" w:eastAsia="Calibri" w:hAnsi="Times New Roman" w:cs="Times New Roman"/>
          <w:sz w:val="24"/>
          <w:szCs w:val="24"/>
        </w:rPr>
        <w:t>17716 человек за 2021</w:t>
      </w:r>
      <w:r w:rsidRPr="00824F8A">
        <w:rPr>
          <w:rFonts w:ascii="Times New Roman" w:eastAsia="Calibri" w:hAnsi="Times New Roman" w:cs="Times New Roman"/>
          <w:sz w:val="24"/>
          <w:szCs w:val="24"/>
        </w:rPr>
        <w:t xml:space="preserve"> г.). Миграционный прирост также отри</w:t>
      </w:r>
      <w:r w:rsidR="002A6118" w:rsidRPr="00824F8A">
        <w:rPr>
          <w:rFonts w:ascii="Times New Roman" w:eastAsia="Calibri" w:hAnsi="Times New Roman" w:cs="Times New Roman"/>
          <w:sz w:val="24"/>
          <w:szCs w:val="24"/>
        </w:rPr>
        <w:t>цательный, за январь-ноябрь 2021</w:t>
      </w:r>
      <w:r w:rsidRPr="00824F8A">
        <w:rPr>
          <w:rFonts w:ascii="Times New Roman" w:eastAsia="Calibri" w:hAnsi="Times New Roman" w:cs="Times New Roman"/>
          <w:sz w:val="24"/>
          <w:szCs w:val="24"/>
        </w:rPr>
        <w:t xml:space="preserve"> г. он составил - </w:t>
      </w:r>
      <w:r w:rsidR="002A6118" w:rsidRPr="00824F8A">
        <w:rPr>
          <w:rFonts w:ascii="Times New Roman" w:eastAsia="Calibri" w:hAnsi="Times New Roman" w:cs="Times New Roman"/>
          <w:sz w:val="24"/>
          <w:szCs w:val="24"/>
        </w:rPr>
        <w:t>2908</w:t>
      </w:r>
      <w:r w:rsidRPr="00824F8A">
        <w:rPr>
          <w:rFonts w:ascii="Times New Roman" w:eastAsia="Calibri" w:hAnsi="Times New Roman" w:cs="Times New Roman"/>
          <w:sz w:val="24"/>
          <w:szCs w:val="24"/>
        </w:rPr>
        <w:t xml:space="preserve"> человек. </w:t>
      </w:r>
    </w:p>
    <w:p w14:paraId="3D87CE0B" w14:textId="3E9471EF" w:rsidR="00F876C7" w:rsidRPr="00192EC2" w:rsidRDefault="00F876C7" w:rsidP="00824F8A">
      <w:pPr>
        <w:suppressAutoHyphens/>
        <w:spacing w:after="0" w:line="240" w:lineRule="auto"/>
        <w:jc w:val="center"/>
        <w:rPr>
          <w:rFonts w:ascii="Times New Roman" w:eastAsia="Calibri" w:hAnsi="Times New Roman" w:cs="Times New Roman"/>
          <w:sz w:val="24"/>
          <w:szCs w:val="24"/>
        </w:rPr>
      </w:pPr>
      <w:r w:rsidRPr="00192EC2">
        <w:rPr>
          <w:rFonts w:ascii="Times New Roman" w:eastAsia="Calibri" w:hAnsi="Times New Roman" w:cs="Times New Roman"/>
          <w:sz w:val="24"/>
          <w:szCs w:val="24"/>
        </w:rPr>
        <w:t xml:space="preserve">Таблица </w:t>
      </w:r>
      <w:r w:rsidR="004F07AD" w:rsidRPr="00192EC2">
        <w:rPr>
          <w:rFonts w:ascii="Times New Roman" w:eastAsia="Calibri" w:hAnsi="Times New Roman" w:cs="Times New Roman"/>
          <w:sz w:val="24"/>
          <w:szCs w:val="24"/>
        </w:rPr>
        <w:t>2.</w:t>
      </w:r>
      <w:r w:rsidRPr="00192EC2">
        <w:rPr>
          <w:rFonts w:ascii="Times New Roman" w:eastAsia="Calibri" w:hAnsi="Times New Roman" w:cs="Times New Roman"/>
          <w:sz w:val="24"/>
          <w:szCs w:val="24"/>
        </w:rPr>
        <w:t xml:space="preserve"> Динамика естественного прироста населения</w:t>
      </w:r>
    </w:p>
    <w:tbl>
      <w:tblPr>
        <w:tblW w:w="98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76"/>
        <w:gridCol w:w="793"/>
        <w:gridCol w:w="794"/>
        <w:gridCol w:w="794"/>
        <w:gridCol w:w="794"/>
        <w:gridCol w:w="794"/>
        <w:gridCol w:w="793"/>
        <w:gridCol w:w="794"/>
        <w:gridCol w:w="794"/>
        <w:gridCol w:w="794"/>
        <w:gridCol w:w="794"/>
      </w:tblGrid>
      <w:tr w:rsidR="00950D0C" w:rsidRPr="00824F8A" w14:paraId="17B1713F" w14:textId="02BCC68B" w:rsidTr="004F07AD">
        <w:tc>
          <w:tcPr>
            <w:tcW w:w="1876" w:type="dxa"/>
            <w:vAlign w:val="center"/>
          </w:tcPr>
          <w:p w14:paraId="1DF85D8E" w14:textId="77777777" w:rsidR="00950D0C" w:rsidRPr="004F07AD" w:rsidRDefault="00950D0C" w:rsidP="00824F8A">
            <w:pPr>
              <w:widowControl w:val="0"/>
              <w:tabs>
                <w:tab w:val="num" w:pos="0"/>
              </w:tabs>
              <w:suppressAutoHyphens/>
              <w:spacing w:after="0" w:line="240" w:lineRule="auto"/>
              <w:jc w:val="both"/>
              <w:rPr>
                <w:rFonts w:ascii="Times New Roman" w:eastAsia="Calibri" w:hAnsi="Times New Roman" w:cs="Times New Roman"/>
                <w:sz w:val="20"/>
                <w:szCs w:val="20"/>
              </w:rPr>
            </w:pPr>
          </w:p>
        </w:tc>
        <w:tc>
          <w:tcPr>
            <w:tcW w:w="793" w:type="dxa"/>
            <w:vAlign w:val="center"/>
          </w:tcPr>
          <w:p w14:paraId="5C29D718"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2012 г.</w:t>
            </w:r>
          </w:p>
        </w:tc>
        <w:tc>
          <w:tcPr>
            <w:tcW w:w="794" w:type="dxa"/>
            <w:vAlign w:val="center"/>
          </w:tcPr>
          <w:p w14:paraId="4C2D8AA3"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2013 г.</w:t>
            </w:r>
          </w:p>
        </w:tc>
        <w:tc>
          <w:tcPr>
            <w:tcW w:w="794" w:type="dxa"/>
            <w:vAlign w:val="center"/>
          </w:tcPr>
          <w:p w14:paraId="0A2C5DAB"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2014 г.</w:t>
            </w:r>
          </w:p>
        </w:tc>
        <w:tc>
          <w:tcPr>
            <w:tcW w:w="794" w:type="dxa"/>
            <w:vAlign w:val="center"/>
          </w:tcPr>
          <w:p w14:paraId="6312236A"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2015 г.</w:t>
            </w:r>
          </w:p>
        </w:tc>
        <w:tc>
          <w:tcPr>
            <w:tcW w:w="794" w:type="dxa"/>
            <w:vAlign w:val="center"/>
          </w:tcPr>
          <w:p w14:paraId="49E57F7C"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2016 г.</w:t>
            </w:r>
          </w:p>
        </w:tc>
        <w:tc>
          <w:tcPr>
            <w:tcW w:w="793" w:type="dxa"/>
            <w:vAlign w:val="center"/>
          </w:tcPr>
          <w:p w14:paraId="04589A0F"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2017 г.</w:t>
            </w:r>
          </w:p>
        </w:tc>
        <w:tc>
          <w:tcPr>
            <w:tcW w:w="794" w:type="dxa"/>
            <w:vAlign w:val="center"/>
          </w:tcPr>
          <w:p w14:paraId="561AD50A"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2018 г.</w:t>
            </w:r>
          </w:p>
        </w:tc>
        <w:tc>
          <w:tcPr>
            <w:tcW w:w="794" w:type="dxa"/>
          </w:tcPr>
          <w:p w14:paraId="5E6BC52F"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2019 г.</w:t>
            </w:r>
          </w:p>
        </w:tc>
        <w:tc>
          <w:tcPr>
            <w:tcW w:w="794" w:type="dxa"/>
          </w:tcPr>
          <w:p w14:paraId="67789322"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2020 г.</w:t>
            </w:r>
          </w:p>
        </w:tc>
        <w:tc>
          <w:tcPr>
            <w:tcW w:w="794" w:type="dxa"/>
          </w:tcPr>
          <w:p w14:paraId="1F19838A" w14:textId="27761C3A"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2021 г.</w:t>
            </w:r>
          </w:p>
        </w:tc>
      </w:tr>
      <w:tr w:rsidR="004F07AD" w:rsidRPr="00824F8A" w14:paraId="69C016F0" w14:textId="77777777" w:rsidTr="004F07AD">
        <w:tc>
          <w:tcPr>
            <w:tcW w:w="1876" w:type="dxa"/>
            <w:vAlign w:val="center"/>
          </w:tcPr>
          <w:p w14:paraId="12A55BE3" w14:textId="093CD686" w:rsidR="004F07AD" w:rsidRPr="004F07AD" w:rsidRDefault="004F07AD" w:rsidP="00824F8A">
            <w:pPr>
              <w:widowControl w:val="0"/>
              <w:tabs>
                <w:tab w:val="num" w:pos="0"/>
              </w:tabs>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93" w:type="dxa"/>
            <w:vAlign w:val="center"/>
          </w:tcPr>
          <w:p w14:paraId="6CC2DFF7" w14:textId="7DFE8447"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94" w:type="dxa"/>
            <w:vAlign w:val="center"/>
          </w:tcPr>
          <w:p w14:paraId="0B16F208" w14:textId="2825A170"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794" w:type="dxa"/>
            <w:vAlign w:val="center"/>
          </w:tcPr>
          <w:p w14:paraId="0A4FD495" w14:textId="46AF1317"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794" w:type="dxa"/>
            <w:vAlign w:val="center"/>
          </w:tcPr>
          <w:p w14:paraId="339B0A08" w14:textId="457C252F"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794" w:type="dxa"/>
            <w:vAlign w:val="center"/>
          </w:tcPr>
          <w:p w14:paraId="5DDCADB2" w14:textId="46AB4F05"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793" w:type="dxa"/>
            <w:vAlign w:val="center"/>
          </w:tcPr>
          <w:p w14:paraId="760068DE" w14:textId="35034F94"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794" w:type="dxa"/>
            <w:vAlign w:val="center"/>
          </w:tcPr>
          <w:p w14:paraId="08C3F960" w14:textId="5B10B5A8"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794" w:type="dxa"/>
          </w:tcPr>
          <w:p w14:paraId="61427A91" w14:textId="2B15E684"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794" w:type="dxa"/>
          </w:tcPr>
          <w:p w14:paraId="4E64EA56" w14:textId="023932CB"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794" w:type="dxa"/>
          </w:tcPr>
          <w:p w14:paraId="107EC108" w14:textId="675E4B3E" w:rsidR="004F07AD" w:rsidRPr="004F07AD" w:rsidRDefault="004F07AD"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950D0C" w:rsidRPr="00824F8A" w14:paraId="4473C42F" w14:textId="30D802B8" w:rsidTr="004F07AD">
        <w:tc>
          <w:tcPr>
            <w:tcW w:w="1876" w:type="dxa"/>
            <w:vAlign w:val="center"/>
          </w:tcPr>
          <w:p w14:paraId="0D5234F6" w14:textId="77777777" w:rsidR="00950D0C" w:rsidRPr="004F07AD" w:rsidRDefault="00950D0C" w:rsidP="00824F8A">
            <w:pPr>
              <w:widowControl w:val="0"/>
              <w:tabs>
                <w:tab w:val="num" w:pos="0"/>
              </w:tabs>
              <w:suppressAutoHyphens/>
              <w:spacing w:after="0" w:line="240" w:lineRule="auto"/>
              <w:jc w:val="both"/>
              <w:rPr>
                <w:rFonts w:ascii="Times New Roman" w:eastAsia="Calibri" w:hAnsi="Times New Roman" w:cs="Times New Roman"/>
                <w:sz w:val="20"/>
                <w:szCs w:val="20"/>
              </w:rPr>
            </w:pPr>
            <w:r w:rsidRPr="004F07AD">
              <w:rPr>
                <w:rFonts w:ascii="Times New Roman" w:eastAsia="Calibri" w:hAnsi="Times New Roman" w:cs="Times New Roman"/>
                <w:sz w:val="20"/>
                <w:szCs w:val="20"/>
              </w:rPr>
              <w:t xml:space="preserve">Численность населения (на 1 января, чел.) </w:t>
            </w:r>
          </w:p>
        </w:tc>
        <w:tc>
          <w:tcPr>
            <w:tcW w:w="793" w:type="dxa"/>
            <w:vAlign w:val="center"/>
          </w:tcPr>
          <w:p w14:paraId="25C68840" w14:textId="77777777" w:rsidR="00950D0C" w:rsidRPr="004F07AD" w:rsidRDefault="00950D0C" w:rsidP="00824F8A">
            <w:pPr>
              <w:tabs>
                <w:tab w:val="num" w:pos="0"/>
              </w:tabs>
              <w:spacing w:after="0" w:line="240" w:lineRule="auto"/>
              <w:ind w:right="-20"/>
              <w:jc w:val="center"/>
              <w:rPr>
                <w:rFonts w:ascii="Times New Roman" w:eastAsia="Calibri" w:hAnsi="Times New Roman" w:cs="Times New Roman"/>
                <w:color w:val="252525"/>
                <w:sz w:val="20"/>
                <w:szCs w:val="20"/>
                <w:lang w:eastAsia="ru-RU"/>
              </w:rPr>
            </w:pPr>
            <w:r w:rsidRPr="004F07AD">
              <w:rPr>
                <w:rFonts w:ascii="Cambria Math" w:eastAsia="Calibri" w:hAnsi="Cambria Math" w:cs="Cambria Math"/>
                <w:bCs/>
                <w:color w:val="00CC00"/>
                <w:sz w:val="20"/>
                <w:szCs w:val="20"/>
                <w:lang w:eastAsia="ru-RU"/>
              </w:rPr>
              <w:t>↗</w:t>
            </w:r>
            <w:r w:rsidRPr="004F07AD">
              <w:rPr>
                <w:rFonts w:ascii="Times New Roman" w:eastAsia="Calibri" w:hAnsi="Times New Roman" w:cs="Times New Roman"/>
                <w:color w:val="252525"/>
                <w:sz w:val="20"/>
                <w:szCs w:val="20"/>
                <w:lang w:val="en-US" w:eastAsia="ru-RU"/>
              </w:rPr>
              <w:t>2</w:t>
            </w:r>
            <w:r w:rsidRPr="004F07AD">
              <w:rPr>
                <w:rFonts w:ascii="Times New Roman" w:eastAsia="Calibri" w:hAnsi="Times New Roman" w:cs="Times New Roman"/>
                <w:color w:val="252525"/>
                <w:sz w:val="20"/>
                <w:szCs w:val="20"/>
                <w:lang w:eastAsia="ru-RU"/>
              </w:rPr>
              <w:t xml:space="preserve"> </w:t>
            </w:r>
            <w:r w:rsidRPr="004F07AD">
              <w:rPr>
                <w:rFonts w:ascii="Times New Roman" w:eastAsia="Calibri" w:hAnsi="Times New Roman" w:cs="Times New Roman"/>
                <w:color w:val="252525"/>
                <w:sz w:val="20"/>
                <w:szCs w:val="20"/>
                <w:lang w:val="en-US" w:eastAsia="ru-RU"/>
              </w:rPr>
              <w:t>631</w:t>
            </w:r>
            <w:r w:rsidRPr="004F07AD">
              <w:rPr>
                <w:rFonts w:ascii="Times New Roman" w:eastAsia="Calibri" w:hAnsi="Times New Roman" w:cs="Times New Roman"/>
                <w:color w:val="252525"/>
                <w:sz w:val="20"/>
                <w:szCs w:val="20"/>
                <w:lang w:eastAsia="ru-RU"/>
              </w:rPr>
              <w:t xml:space="preserve"> </w:t>
            </w:r>
            <w:r w:rsidRPr="004F07AD">
              <w:rPr>
                <w:rFonts w:ascii="Times New Roman" w:eastAsia="Calibri" w:hAnsi="Times New Roman" w:cs="Times New Roman"/>
                <w:color w:val="252525"/>
                <w:sz w:val="20"/>
                <w:szCs w:val="20"/>
                <w:lang w:val="en-US" w:eastAsia="ru-RU"/>
              </w:rPr>
              <w:t>073</w:t>
            </w:r>
          </w:p>
        </w:tc>
        <w:tc>
          <w:tcPr>
            <w:tcW w:w="794" w:type="dxa"/>
            <w:vAlign w:val="center"/>
          </w:tcPr>
          <w:p w14:paraId="4C65D2A5" w14:textId="77777777" w:rsidR="00950D0C" w:rsidRPr="004F07AD" w:rsidRDefault="00950D0C" w:rsidP="00824F8A">
            <w:pPr>
              <w:tabs>
                <w:tab w:val="num" w:pos="0"/>
              </w:tabs>
              <w:spacing w:after="0" w:line="240" w:lineRule="auto"/>
              <w:ind w:right="-20"/>
              <w:jc w:val="center"/>
              <w:rPr>
                <w:rFonts w:ascii="Times New Roman" w:eastAsia="Calibri" w:hAnsi="Times New Roman" w:cs="Times New Roman"/>
                <w:color w:val="252525"/>
                <w:sz w:val="20"/>
                <w:szCs w:val="20"/>
                <w:lang w:eastAsia="ru-RU"/>
              </w:rPr>
            </w:pPr>
            <w:r w:rsidRPr="004F07AD">
              <w:rPr>
                <w:rFonts w:ascii="Cambria Math" w:eastAsia="Calibri" w:hAnsi="Cambria Math" w:cs="Cambria Math"/>
                <w:bCs/>
                <w:color w:val="00CC00"/>
                <w:sz w:val="20"/>
                <w:szCs w:val="20"/>
                <w:lang w:eastAsia="ru-RU"/>
              </w:rPr>
              <w:t>↗</w:t>
            </w:r>
            <w:r w:rsidRPr="004F07AD">
              <w:rPr>
                <w:rFonts w:ascii="Times New Roman" w:eastAsia="Calibri" w:hAnsi="Times New Roman" w:cs="Times New Roman"/>
                <w:color w:val="252525"/>
                <w:sz w:val="20"/>
                <w:szCs w:val="20"/>
                <w:lang w:val="en-US" w:eastAsia="ru-RU"/>
              </w:rPr>
              <w:t>2</w:t>
            </w:r>
            <w:r w:rsidRPr="004F07AD">
              <w:rPr>
                <w:rFonts w:ascii="Times New Roman" w:eastAsia="Calibri" w:hAnsi="Times New Roman" w:cs="Times New Roman"/>
                <w:color w:val="252525"/>
                <w:sz w:val="20"/>
                <w:szCs w:val="20"/>
                <w:lang w:eastAsia="ru-RU"/>
              </w:rPr>
              <w:t xml:space="preserve"> </w:t>
            </w:r>
            <w:r w:rsidRPr="004F07AD">
              <w:rPr>
                <w:rFonts w:ascii="Times New Roman" w:eastAsia="Calibri" w:hAnsi="Times New Roman" w:cs="Times New Roman"/>
                <w:color w:val="252525"/>
                <w:sz w:val="20"/>
                <w:szCs w:val="20"/>
                <w:lang w:val="en-US" w:eastAsia="ru-RU"/>
              </w:rPr>
              <w:t>634</w:t>
            </w:r>
            <w:r w:rsidRPr="004F07AD">
              <w:rPr>
                <w:rFonts w:ascii="Times New Roman" w:eastAsia="Calibri" w:hAnsi="Times New Roman" w:cs="Times New Roman"/>
                <w:color w:val="252525"/>
                <w:sz w:val="20"/>
                <w:szCs w:val="20"/>
                <w:lang w:eastAsia="ru-RU"/>
              </w:rPr>
              <w:t xml:space="preserve"> </w:t>
            </w:r>
            <w:r w:rsidRPr="004F07AD">
              <w:rPr>
                <w:rFonts w:ascii="Times New Roman" w:eastAsia="Calibri" w:hAnsi="Times New Roman" w:cs="Times New Roman"/>
                <w:color w:val="252525"/>
                <w:sz w:val="20"/>
                <w:szCs w:val="20"/>
                <w:lang w:val="en-US" w:eastAsia="ru-RU"/>
              </w:rPr>
              <w:t>461</w:t>
            </w:r>
          </w:p>
        </w:tc>
        <w:tc>
          <w:tcPr>
            <w:tcW w:w="794" w:type="dxa"/>
            <w:vAlign w:val="center"/>
          </w:tcPr>
          <w:p w14:paraId="794EE425" w14:textId="77777777" w:rsidR="00950D0C" w:rsidRPr="004F07AD" w:rsidRDefault="00950D0C" w:rsidP="00824F8A">
            <w:pPr>
              <w:tabs>
                <w:tab w:val="num" w:pos="0"/>
              </w:tabs>
              <w:spacing w:after="0" w:line="240" w:lineRule="auto"/>
              <w:ind w:right="-20"/>
              <w:jc w:val="center"/>
              <w:rPr>
                <w:rFonts w:ascii="Times New Roman" w:eastAsia="Calibri" w:hAnsi="Times New Roman" w:cs="Times New Roman"/>
                <w:color w:val="252525"/>
                <w:sz w:val="20"/>
                <w:szCs w:val="20"/>
                <w:lang w:eastAsia="ru-RU"/>
              </w:rPr>
            </w:pPr>
            <w:r w:rsidRPr="004F07AD">
              <w:rPr>
                <w:rFonts w:ascii="Cambria Math" w:eastAsia="Calibri" w:hAnsi="Cambria Math" w:cs="Cambria Math"/>
                <w:bCs/>
                <w:color w:val="00CC00"/>
                <w:sz w:val="20"/>
                <w:szCs w:val="20"/>
                <w:lang w:eastAsia="ru-RU"/>
              </w:rPr>
              <w:t>↗</w:t>
            </w:r>
            <w:r w:rsidRPr="004F07AD">
              <w:rPr>
                <w:rFonts w:ascii="Times New Roman" w:eastAsia="Calibri" w:hAnsi="Times New Roman" w:cs="Times New Roman"/>
                <w:color w:val="252525"/>
                <w:sz w:val="20"/>
                <w:szCs w:val="20"/>
                <w:lang w:eastAsia="ru-RU"/>
              </w:rPr>
              <w:t>2 636 154</w:t>
            </w:r>
          </w:p>
        </w:tc>
        <w:tc>
          <w:tcPr>
            <w:tcW w:w="794" w:type="dxa"/>
            <w:vAlign w:val="center"/>
          </w:tcPr>
          <w:p w14:paraId="62936855" w14:textId="77777777" w:rsidR="00950D0C" w:rsidRPr="004F07AD" w:rsidRDefault="00950D0C" w:rsidP="00824F8A">
            <w:pPr>
              <w:tabs>
                <w:tab w:val="num" w:pos="0"/>
              </w:tabs>
              <w:spacing w:after="0" w:line="240" w:lineRule="auto"/>
              <w:ind w:right="-20"/>
              <w:jc w:val="center"/>
              <w:rPr>
                <w:rFonts w:ascii="Times New Roman" w:eastAsia="Calibri" w:hAnsi="Times New Roman" w:cs="Times New Roman"/>
                <w:color w:val="252525"/>
                <w:sz w:val="20"/>
                <w:szCs w:val="20"/>
                <w:lang w:eastAsia="ru-RU"/>
              </w:rPr>
            </w:pPr>
            <w:r w:rsidRPr="004F07AD">
              <w:rPr>
                <w:rFonts w:ascii="Cambria Math" w:eastAsia="Calibri" w:hAnsi="Cambria Math" w:cs="Cambria Math"/>
                <w:bCs/>
                <w:color w:val="00CC00"/>
                <w:sz w:val="20"/>
                <w:szCs w:val="20"/>
                <w:lang w:eastAsia="ru-RU"/>
              </w:rPr>
              <w:t>↗</w:t>
            </w:r>
            <w:r w:rsidRPr="004F07AD">
              <w:rPr>
                <w:rFonts w:ascii="Times New Roman" w:eastAsia="Calibri" w:hAnsi="Times New Roman" w:cs="Times New Roman"/>
                <w:bCs/>
                <w:sz w:val="20"/>
                <w:szCs w:val="20"/>
                <w:lang w:eastAsia="ru-RU"/>
              </w:rPr>
              <w:t>2 637 032</w:t>
            </w:r>
          </w:p>
        </w:tc>
        <w:tc>
          <w:tcPr>
            <w:tcW w:w="794" w:type="dxa"/>
            <w:vAlign w:val="center"/>
          </w:tcPr>
          <w:p w14:paraId="4C167FB0" w14:textId="77777777" w:rsidR="00950D0C" w:rsidRPr="004F07AD" w:rsidRDefault="00950D0C" w:rsidP="00824F8A">
            <w:pPr>
              <w:tabs>
                <w:tab w:val="num" w:pos="0"/>
              </w:tabs>
              <w:spacing w:after="0" w:line="240" w:lineRule="auto"/>
              <w:ind w:right="-20"/>
              <w:jc w:val="center"/>
              <w:rPr>
                <w:rFonts w:ascii="Times New Roman" w:eastAsia="Calibri" w:hAnsi="Times New Roman" w:cs="Times New Roman"/>
                <w:color w:val="252525"/>
                <w:sz w:val="20"/>
                <w:szCs w:val="20"/>
                <w:lang w:eastAsia="ru-RU"/>
              </w:rPr>
            </w:pPr>
            <w:r w:rsidRPr="004F07AD">
              <w:rPr>
                <w:rFonts w:ascii="Cambria Math" w:eastAsia="Calibri" w:hAnsi="Cambria Math" w:cs="Cambria Math"/>
                <w:bCs/>
                <w:color w:val="FF0000"/>
                <w:sz w:val="20"/>
                <w:szCs w:val="20"/>
                <w:lang w:eastAsia="ru-RU"/>
              </w:rPr>
              <w:t>↘</w:t>
            </w:r>
            <w:r w:rsidRPr="004F07AD">
              <w:rPr>
                <w:rFonts w:ascii="Times New Roman" w:eastAsia="Calibri" w:hAnsi="Times New Roman" w:cs="Times New Roman"/>
                <w:bCs/>
                <w:sz w:val="20"/>
                <w:szCs w:val="20"/>
                <w:lang w:eastAsia="ru-RU"/>
              </w:rPr>
              <w:t>2 634 409</w:t>
            </w:r>
          </w:p>
        </w:tc>
        <w:tc>
          <w:tcPr>
            <w:tcW w:w="793" w:type="dxa"/>
            <w:vAlign w:val="center"/>
          </w:tcPr>
          <w:p w14:paraId="162D519D" w14:textId="77777777" w:rsidR="00950D0C" w:rsidRPr="004F07AD" w:rsidRDefault="00950D0C" w:rsidP="00824F8A">
            <w:pPr>
              <w:tabs>
                <w:tab w:val="num" w:pos="0"/>
              </w:tabs>
              <w:spacing w:after="0" w:line="240" w:lineRule="auto"/>
              <w:ind w:right="-20"/>
              <w:jc w:val="center"/>
              <w:rPr>
                <w:rFonts w:ascii="Times New Roman" w:eastAsia="Calibri" w:hAnsi="Times New Roman" w:cs="Times New Roman"/>
                <w:color w:val="252525"/>
                <w:sz w:val="20"/>
                <w:szCs w:val="20"/>
                <w:lang w:eastAsia="ru-RU"/>
              </w:rPr>
            </w:pPr>
            <w:r w:rsidRPr="004F07AD">
              <w:rPr>
                <w:rFonts w:ascii="Cambria Math" w:eastAsia="Calibri" w:hAnsi="Cambria Math" w:cs="Cambria Math"/>
                <w:bCs/>
                <w:color w:val="FF0000"/>
                <w:sz w:val="20"/>
                <w:szCs w:val="20"/>
                <w:lang w:eastAsia="ru-RU"/>
              </w:rPr>
              <w:t>↘</w:t>
            </w:r>
            <w:r w:rsidRPr="004F07AD">
              <w:rPr>
                <w:rFonts w:ascii="Times New Roman" w:eastAsia="Calibri" w:hAnsi="Times New Roman" w:cs="Times New Roman"/>
                <w:color w:val="252525"/>
                <w:sz w:val="20"/>
                <w:szCs w:val="20"/>
                <w:lang w:eastAsia="ru-RU"/>
              </w:rPr>
              <w:t xml:space="preserve">2 632 097 </w:t>
            </w:r>
          </w:p>
        </w:tc>
        <w:tc>
          <w:tcPr>
            <w:tcW w:w="794" w:type="dxa"/>
            <w:vAlign w:val="center"/>
          </w:tcPr>
          <w:p w14:paraId="63A0C33C" w14:textId="77777777" w:rsidR="00950D0C" w:rsidRPr="004F07AD" w:rsidRDefault="00950D0C" w:rsidP="00824F8A">
            <w:pPr>
              <w:tabs>
                <w:tab w:val="num" w:pos="0"/>
              </w:tabs>
              <w:spacing w:after="0" w:line="240" w:lineRule="auto"/>
              <w:ind w:right="-20"/>
              <w:jc w:val="center"/>
              <w:rPr>
                <w:rFonts w:ascii="Times New Roman" w:eastAsia="Calibri" w:hAnsi="Times New Roman" w:cs="Times New Roman"/>
                <w:bCs/>
                <w:color w:val="FF0000"/>
                <w:sz w:val="20"/>
                <w:szCs w:val="20"/>
                <w:lang w:eastAsia="ru-RU"/>
              </w:rPr>
            </w:pPr>
            <w:r w:rsidRPr="004F07AD">
              <w:rPr>
                <w:rFonts w:ascii="Cambria Math" w:eastAsia="Calibri" w:hAnsi="Cambria Math" w:cs="Cambria Math"/>
                <w:bCs/>
                <w:color w:val="FF0000"/>
                <w:sz w:val="20"/>
                <w:szCs w:val="20"/>
                <w:lang w:eastAsia="ru-RU"/>
              </w:rPr>
              <w:t>↘</w:t>
            </w:r>
            <w:r w:rsidRPr="004F07AD">
              <w:rPr>
                <w:rFonts w:ascii="Times New Roman" w:eastAsia="Calibri" w:hAnsi="Times New Roman" w:cs="Times New Roman"/>
                <w:color w:val="252525"/>
                <w:sz w:val="20"/>
                <w:szCs w:val="20"/>
                <w:lang w:eastAsia="ru-RU"/>
              </w:rPr>
              <w:t>2623122</w:t>
            </w:r>
          </w:p>
        </w:tc>
        <w:tc>
          <w:tcPr>
            <w:tcW w:w="794" w:type="dxa"/>
            <w:vAlign w:val="center"/>
          </w:tcPr>
          <w:p w14:paraId="296EAE6A" w14:textId="77777777" w:rsidR="00950D0C" w:rsidRPr="004F07AD" w:rsidRDefault="00950D0C" w:rsidP="004F07AD">
            <w:pPr>
              <w:tabs>
                <w:tab w:val="num" w:pos="0"/>
              </w:tabs>
              <w:spacing w:after="0" w:line="240" w:lineRule="auto"/>
              <w:ind w:right="-20"/>
              <w:jc w:val="center"/>
              <w:rPr>
                <w:rFonts w:ascii="Times New Roman" w:eastAsia="Calibri" w:hAnsi="Times New Roman" w:cs="Times New Roman"/>
                <w:bCs/>
                <w:color w:val="FF0000"/>
                <w:sz w:val="20"/>
                <w:szCs w:val="20"/>
                <w:lang w:eastAsia="ru-RU"/>
              </w:rPr>
            </w:pPr>
            <w:r w:rsidRPr="004F07AD">
              <w:rPr>
                <w:rFonts w:ascii="Cambria Math" w:eastAsia="Calibri" w:hAnsi="Cambria Math" w:cs="Cambria Math"/>
                <w:bCs/>
                <w:color w:val="FF0000"/>
                <w:sz w:val="20"/>
                <w:szCs w:val="20"/>
                <w:lang w:eastAsia="ru-RU"/>
              </w:rPr>
              <w:t>↘</w:t>
            </w:r>
            <w:r w:rsidRPr="004F07AD">
              <w:rPr>
                <w:rFonts w:ascii="Times New Roman" w:eastAsia="Calibri" w:hAnsi="Times New Roman" w:cs="Times New Roman"/>
                <w:color w:val="252525"/>
                <w:sz w:val="20"/>
                <w:szCs w:val="20"/>
                <w:lang w:eastAsia="ru-RU"/>
              </w:rPr>
              <w:t>2610800</w:t>
            </w:r>
          </w:p>
        </w:tc>
        <w:tc>
          <w:tcPr>
            <w:tcW w:w="794" w:type="dxa"/>
            <w:vAlign w:val="center"/>
          </w:tcPr>
          <w:p w14:paraId="1625D547" w14:textId="77777777" w:rsidR="00950D0C" w:rsidRPr="004F07AD" w:rsidRDefault="00950D0C" w:rsidP="004F07AD">
            <w:pPr>
              <w:tabs>
                <w:tab w:val="num" w:pos="0"/>
              </w:tabs>
              <w:spacing w:after="0" w:line="240" w:lineRule="auto"/>
              <w:ind w:right="-20"/>
              <w:jc w:val="center"/>
              <w:rPr>
                <w:rFonts w:ascii="Times New Roman" w:eastAsia="Calibri" w:hAnsi="Times New Roman" w:cs="Times New Roman"/>
                <w:bCs/>
                <w:color w:val="FF0000"/>
                <w:sz w:val="20"/>
                <w:szCs w:val="20"/>
                <w:lang w:eastAsia="ru-RU"/>
              </w:rPr>
            </w:pPr>
            <w:r w:rsidRPr="004F07AD">
              <w:rPr>
                <w:rFonts w:ascii="Cambria Math" w:eastAsia="Calibri" w:hAnsi="Cambria Math" w:cs="Cambria Math"/>
                <w:bCs/>
                <w:color w:val="FF0000"/>
                <w:sz w:val="20"/>
                <w:szCs w:val="20"/>
                <w:lang w:eastAsia="ru-RU"/>
              </w:rPr>
              <w:t>↘</w:t>
            </w:r>
            <w:r w:rsidRPr="004F07AD">
              <w:rPr>
                <w:rFonts w:ascii="Times New Roman" w:eastAsia="Calibri" w:hAnsi="Times New Roman" w:cs="Times New Roman"/>
                <w:sz w:val="20"/>
                <w:szCs w:val="20"/>
              </w:rPr>
              <w:t>2580639</w:t>
            </w:r>
          </w:p>
        </w:tc>
        <w:tc>
          <w:tcPr>
            <w:tcW w:w="794" w:type="dxa"/>
            <w:vAlign w:val="center"/>
          </w:tcPr>
          <w:p w14:paraId="69ED2AE0" w14:textId="0BD3CE8D" w:rsidR="00950D0C" w:rsidRPr="004F07AD" w:rsidRDefault="00950D0C" w:rsidP="004F07AD">
            <w:pPr>
              <w:tabs>
                <w:tab w:val="num" w:pos="0"/>
              </w:tabs>
              <w:spacing w:after="0" w:line="240" w:lineRule="auto"/>
              <w:ind w:right="-20"/>
              <w:jc w:val="center"/>
              <w:rPr>
                <w:rFonts w:ascii="Times New Roman" w:eastAsia="Calibri" w:hAnsi="Times New Roman" w:cs="Times New Roman"/>
                <w:bCs/>
                <w:color w:val="FF0000"/>
                <w:sz w:val="20"/>
                <w:szCs w:val="20"/>
                <w:lang w:eastAsia="ru-RU"/>
              </w:rPr>
            </w:pPr>
            <w:r w:rsidRPr="004F07AD">
              <w:rPr>
                <w:rFonts w:ascii="Cambria Math" w:eastAsia="Calibri" w:hAnsi="Cambria Math" w:cs="Cambria Math"/>
                <w:bCs/>
                <w:color w:val="FF0000"/>
                <w:sz w:val="20"/>
                <w:szCs w:val="20"/>
                <w:lang w:eastAsia="ru-RU"/>
              </w:rPr>
              <w:t>↘</w:t>
            </w:r>
            <w:r w:rsidR="002D4623" w:rsidRPr="004F07AD">
              <w:rPr>
                <w:rFonts w:ascii="Times New Roman" w:eastAsia="Calibri" w:hAnsi="Times New Roman" w:cs="Times New Roman"/>
                <w:bCs/>
                <w:sz w:val="20"/>
                <w:szCs w:val="20"/>
                <w:lang w:eastAsia="ru-RU"/>
              </w:rPr>
              <w:t>2579261</w:t>
            </w:r>
          </w:p>
        </w:tc>
      </w:tr>
      <w:tr w:rsidR="00950D0C" w:rsidRPr="00824F8A" w14:paraId="6781598C" w14:textId="4A92D201" w:rsidTr="004F07AD">
        <w:tc>
          <w:tcPr>
            <w:tcW w:w="1876" w:type="dxa"/>
            <w:vAlign w:val="center"/>
          </w:tcPr>
          <w:p w14:paraId="283A0C2D" w14:textId="77777777" w:rsidR="00950D0C" w:rsidRPr="004F07AD" w:rsidRDefault="00950D0C" w:rsidP="00824F8A">
            <w:pPr>
              <w:widowControl w:val="0"/>
              <w:tabs>
                <w:tab w:val="num" w:pos="0"/>
              </w:tabs>
              <w:suppressAutoHyphens/>
              <w:spacing w:after="0" w:line="240" w:lineRule="auto"/>
              <w:jc w:val="both"/>
              <w:rPr>
                <w:rFonts w:ascii="Times New Roman" w:eastAsia="Calibri" w:hAnsi="Times New Roman" w:cs="Times New Roman"/>
                <w:sz w:val="20"/>
                <w:szCs w:val="20"/>
              </w:rPr>
            </w:pPr>
            <w:r w:rsidRPr="004F07AD">
              <w:rPr>
                <w:rFonts w:ascii="Times New Roman" w:eastAsia="Calibri" w:hAnsi="Times New Roman" w:cs="Times New Roman"/>
                <w:sz w:val="20"/>
                <w:szCs w:val="20"/>
              </w:rPr>
              <w:t>Родилось (в границах года, чел.)</w:t>
            </w:r>
          </w:p>
        </w:tc>
        <w:tc>
          <w:tcPr>
            <w:tcW w:w="793" w:type="dxa"/>
            <w:vAlign w:val="center"/>
          </w:tcPr>
          <w:p w14:paraId="55F1F0AA"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lang w:val="en-US"/>
              </w:rPr>
              <w:t>38</w:t>
            </w:r>
            <w:r w:rsidRPr="004F07AD">
              <w:rPr>
                <w:rFonts w:ascii="Times New Roman" w:eastAsia="Calibri" w:hAnsi="Times New Roman" w:cs="Times New Roman"/>
                <w:sz w:val="20"/>
                <w:szCs w:val="20"/>
              </w:rPr>
              <w:t xml:space="preserve"> </w:t>
            </w:r>
            <w:r w:rsidRPr="004F07AD">
              <w:rPr>
                <w:rFonts w:ascii="Times New Roman" w:eastAsia="Calibri" w:hAnsi="Times New Roman" w:cs="Times New Roman"/>
                <w:sz w:val="20"/>
                <w:szCs w:val="20"/>
                <w:lang w:val="en-US"/>
              </w:rPr>
              <w:t>931</w:t>
            </w:r>
          </w:p>
        </w:tc>
        <w:tc>
          <w:tcPr>
            <w:tcW w:w="794" w:type="dxa"/>
            <w:vAlign w:val="center"/>
          </w:tcPr>
          <w:p w14:paraId="3DAA8D30"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38 637</w:t>
            </w:r>
          </w:p>
        </w:tc>
        <w:tc>
          <w:tcPr>
            <w:tcW w:w="794" w:type="dxa"/>
            <w:vAlign w:val="center"/>
          </w:tcPr>
          <w:p w14:paraId="52F745B3"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38 837</w:t>
            </w:r>
          </w:p>
        </w:tc>
        <w:tc>
          <w:tcPr>
            <w:tcW w:w="794" w:type="dxa"/>
            <w:vAlign w:val="center"/>
          </w:tcPr>
          <w:p w14:paraId="7339C701"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38 761</w:t>
            </w:r>
          </w:p>
        </w:tc>
        <w:tc>
          <w:tcPr>
            <w:tcW w:w="794" w:type="dxa"/>
            <w:vAlign w:val="center"/>
          </w:tcPr>
          <w:p w14:paraId="0A946F8C"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napToGrid w:val="0"/>
                <w:sz w:val="20"/>
                <w:szCs w:val="20"/>
              </w:rPr>
              <w:t>37 258</w:t>
            </w:r>
          </w:p>
        </w:tc>
        <w:tc>
          <w:tcPr>
            <w:tcW w:w="793" w:type="dxa"/>
            <w:vAlign w:val="center"/>
          </w:tcPr>
          <w:p w14:paraId="7B87FCD6"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31915</w:t>
            </w:r>
          </w:p>
        </w:tc>
        <w:tc>
          <w:tcPr>
            <w:tcW w:w="794" w:type="dxa"/>
            <w:vAlign w:val="center"/>
          </w:tcPr>
          <w:p w14:paraId="2AFB99AD"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29526</w:t>
            </w:r>
          </w:p>
        </w:tc>
        <w:tc>
          <w:tcPr>
            <w:tcW w:w="794" w:type="dxa"/>
            <w:vAlign w:val="center"/>
          </w:tcPr>
          <w:p w14:paraId="1143461C" w14:textId="77777777"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26723</w:t>
            </w:r>
          </w:p>
        </w:tc>
        <w:tc>
          <w:tcPr>
            <w:tcW w:w="794" w:type="dxa"/>
            <w:shd w:val="clear" w:color="auto" w:fill="auto"/>
            <w:vAlign w:val="center"/>
          </w:tcPr>
          <w:p w14:paraId="5CE565DB" w14:textId="77777777"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25529</w:t>
            </w:r>
          </w:p>
        </w:tc>
        <w:tc>
          <w:tcPr>
            <w:tcW w:w="794" w:type="dxa"/>
            <w:vAlign w:val="center"/>
          </w:tcPr>
          <w:p w14:paraId="7D8F4926" w14:textId="3ECEC5DB"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22974</w:t>
            </w:r>
          </w:p>
        </w:tc>
      </w:tr>
      <w:tr w:rsidR="00950D0C" w:rsidRPr="00824F8A" w14:paraId="4B15C913" w14:textId="7CF6405F" w:rsidTr="004F07AD">
        <w:tc>
          <w:tcPr>
            <w:tcW w:w="1876" w:type="dxa"/>
            <w:vAlign w:val="center"/>
          </w:tcPr>
          <w:p w14:paraId="68554BA4" w14:textId="77777777" w:rsidR="00950D0C" w:rsidRPr="004F07AD" w:rsidRDefault="00950D0C" w:rsidP="00824F8A">
            <w:pPr>
              <w:widowControl w:val="0"/>
              <w:tabs>
                <w:tab w:val="num" w:pos="0"/>
              </w:tabs>
              <w:suppressAutoHyphens/>
              <w:spacing w:after="0" w:line="240" w:lineRule="auto"/>
              <w:jc w:val="both"/>
              <w:rPr>
                <w:rFonts w:ascii="Times New Roman" w:eastAsia="Calibri" w:hAnsi="Times New Roman" w:cs="Times New Roman"/>
                <w:sz w:val="20"/>
                <w:szCs w:val="20"/>
              </w:rPr>
            </w:pPr>
            <w:r w:rsidRPr="004F07AD">
              <w:rPr>
                <w:rFonts w:ascii="Times New Roman" w:eastAsia="Calibri" w:hAnsi="Times New Roman" w:cs="Times New Roman"/>
                <w:sz w:val="20"/>
                <w:szCs w:val="20"/>
              </w:rPr>
              <w:t>Умерло (в границах года, чел.)</w:t>
            </w:r>
          </w:p>
        </w:tc>
        <w:tc>
          <w:tcPr>
            <w:tcW w:w="793" w:type="dxa"/>
            <w:vAlign w:val="center"/>
          </w:tcPr>
          <w:p w14:paraId="2B43AF1E"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lang w:val="en-US"/>
              </w:rPr>
              <w:t>37</w:t>
            </w:r>
            <w:r w:rsidRPr="004F07AD">
              <w:rPr>
                <w:rFonts w:ascii="Times New Roman" w:eastAsia="Calibri" w:hAnsi="Times New Roman" w:cs="Times New Roman"/>
                <w:sz w:val="20"/>
                <w:szCs w:val="20"/>
              </w:rPr>
              <w:t xml:space="preserve"> </w:t>
            </w:r>
            <w:r w:rsidRPr="004F07AD">
              <w:rPr>
                <w:rFonts w:ascii="Times New Roman" w:eastAsia="Calibri" w:hAnsi="Times New Roman" w:cs="Times New Roman"/>
                <w:sz w:val="20"/>
                <w:szCs w:val="20"/>
                <w:lang w:val="en-US"/>
              </w:rPr>
              <w:t>453</w:t>
            </w:r>
          </w:p>
        </w:tc>
        <w:tc>
          <w:tcPr>
            <w:tcW w:w="794" w:type="dxa"/>
            <w:vAlign w:val="center"/>
          </w:tcPr>
          <w:p w14:paraId="5EA1D1E3"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napToGrid w:val="0"/>
                <w:color w:val="000000"/>
                <w:sz w:val="20"/>
                <w:szCs w:val="20"/>
              </w:rPr>
              <w:t>36 966</w:t>
            </w:r>
          </w:p>
        </w:tc>
        <w:tc>
          <w:tcPr>
            <w:tcW w:w="794" w:type="dxa"/>
            <w:vAlign w:val="center"/>
          </w:tcPr>
          <w:p w14:paraId="00FDCFF4"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napToGrid w:val="0"/>
                <w:color w:val="000000"/>
                <w:sz w:val="20"/>
                <w:szCs w:val="20"/>
              </w:rPr>
              <w:t>36 901</w:t>
            </w:r>
          </w:p>
        </w:tc>
        <w:tc>
          <w:tcPr>
            <w:tcW w:w="794" w:type="dxa"/>
            <w:vAlign w:val="center"/>
          </w:tcPr>
          <w:p w14:paraId="241F78FE"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napToGrid w:val="0"/>
                <w:sz w:val="20"/>
                <w:szCs w:val="20"/>
              </w:rPr>
              <w:t>37 370</w:t>
            </w:r>
          </w:p>
        </w:tc>
        <w:tc>
          <w:tcPr>
            <w:tcW w:w="794" w:type="dxa"/>
            <w:vAlign w:val="center"/>
          </w:tcPr>
          <w:p w14:paraId="66716856"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napToGrid w:val="0"/>
                <w:sz w:val="20"/>
                <w:szCs w:val="20"/>
              </w:rPr>
              <w:t>36 369</w:t>
            </w:r>
          </w:p>
        </w:tc>
        <w:tc>
          <w:tcPr>
            <w:tcW w:w="793" w:type="dxa"/>
            <w:vAlign w:val="center"/>
          </w:tcPr>
          <w:p w14:paraId="27BC9C33"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napToGrid w:val="0"/>
                <w:color w:val="000000"/>
                <w:sz w:val="20"/>
                <w:szCs w:val="20"/>
              </w:rPr>
            </w:pPr>
            <w:r w:rsidRPr="004F07AD">
              <w:rPr>
                <w:rFonts w:ascii="Times New Roman" w:eastAsia="Calibri" w:hAnsi="Times New Roman" w:cs="Times New Roman"/>
                <w:snapToGrid w:val="0"/>
                <w:color w:val="000000"/>
                <w:sz w:val="20"/>
                <w:szCs w:val="20"/>
              </w:rPr>
              <w:t>34861</w:t>
            </w:r>
          </w:p>
        </w:tc>
        <w:tc>
          <w:tcPr>
            <w:tcW w:w="794" w:type="dxa"/>
            <w:vAlign w:val="center"/>
          </w:tcPr>
          <w:p w14:paraId="09C1105F"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35340</w:t>
            </w:r>
          </w:p>
        </w:tc>
        <w:tc>
          <w:tcPr>
            <w:tcW w:w="794" w:type="dxa"/>
            <w:vAlign w:val="center"/>
          </w:tcPr>
          <w:p w14:paraId="4E9DB6B2" w14:textId="77777777"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34440</w:t>
            </w:r>
          </w:p>
        </w:tc>
        <w:tc>
          <w:tcPr>
            <w:tcW w:w="794" w:type="dxa"/>
            <w:shd w:val="clear" w:color="auto" w:fill="auto"/>
            <w:vAlign w:val="center"/>
          </w:tcPr>
          <w:p w14:paraId="1376AE9F" w14:textId="77777777"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40123</w:t>
            </w:r>
          </w:p>
        </w:tc>
        <w:tc>
          <w:tcPr>
            <w:tcW w:w="794" w:type="dxa"/>
            <w:vAlign w:val="center"/>
          </w:tcPr>
          <w:p w14:paraId="0E10693C" w14:textId="1D893BCD"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40690</w:t>
            </w:r>
          </w:p>
        </w:tc>
      </w:tr>
      <w:tr w:rsidR="00950D0C" w:rsidRPr="00824F8A" w14:paraId="3C46FE30" w14:textId="26A1EBDB" w:rsidTr="004F07AD">
        <w:tc>
          <w:tcPr>
            <w:tcW w:w="1876" w:type="dxa"/>
            <w:vAlign w:val="center"/>
          </w:tcPr>
          <w:p w14:paraId="1DCFCA67" w14:textId="77777777" w:rsidR="00950D0C" w:rsidRPr="004F07AD" w:rsidRDefault="00950D0C" w:rsidP="00824F8A">
            <w:pPr>
              <w:widowControl w:val="0"/>
              <w:tabs>
                <w:tab w:val="num" w:pos="0"/>
              </w:tabs>
              <w:suppressAutoHyphens/>
              <w:spacing w:after="0" w:line="240" w:lineRule="auto"/>
              <w:jc w:val="both"/>
              <w:rPr>
                <w:rFonts w:ascii="Times New Roman" w:eastAsia="Calibri" w:hAnsi="Times New Roman" w:cs="Times New Roman"/>
                <w:sz w:val="20"/>
                <w:szCs w:val="20"/>
              </w:rPr>
            </w:pPr>
            <w:r w:rsidRPr="004F07AD">
              <w:rPr>
                <w:rFonts w:ascii="Times New Roman" w:eastAsia="Calibri" w:hAnsi="Times New Roman" w:cs="Times New Roman"/>
                <w:sz w:val="20"/>
                <w:szCs w:val="20"/>
              </w:rPr>
              <w:t>Прирост / Убыль (в границах года, чел.)</w:t>
            </w:r>
          </w:p>
        </w:tc>
        <w:tc>
          <w:tcPr>
            <w:tcW w:w="793" w:type="dxa"/>
            <w:vAlign w:val="center"/>
          </w:tcPr>
          <w:p w14:paraId="4794857E"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 xml:space="preserve">+ </w:t>
            </w:r>
            <w:r w:rsidRPr="004F07AD">
              <w:rPr>
                <w:rFonts w:ascii="Times New Roman" w:eastAsia="Calibri" w:hAnsi="Times New Roman" w:cs="Times New Roman"/>
                <w:sz w:val="20"/>
                <w:szCs w:val="20"/>
                <w:lang w:val="en-US"/>
              </w:rPr>
              <w:t>1</w:t>
            </w:r>
            <w:r w:rsidRPr="004F07AD">
              <w:rPr>
                <w:rFonts w:ascii="Times New Roman" w:eastAsia="Calibri" w:hAnsi="Times New Roman" w:cs="Times New Roman"/>
                <w:sz w:val="20"/>
                <w:szCs w:val="20"/>
              </w:rPr>
              <w:t xml:space="preserve"> </w:t>
            </w:r>
            <w:r w:rsidRPr="004F07AD">
              <w:rPr>
                <w:rFonts w:ascii="Times New Roman" w:eastAsia="Calibri" w:hAnsi="Times New Roman" w:cs="Times New Roman"/>
                <w:sz w:val="20"/>
                <w:szCs w:val="20"/>
                <w:lang w:val="en-US"/>
              </w:rPr>
              <w:t>478</w:t>
            </w:r>
          </w:p>
        </w:tc>
        <w:tc>
          <w:tcPr>
            <w:tcW w:w="794" w:type="dxa"/>
            <w:vAlign w:val="center"/>
          </w:tcPr>
          <w:p w14:paraId="27D215D5"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napToGrid w:val="0"/>
                <w:color w:val="000000"/>
                <w:sz w:val="20"/>
                <w:szCs w:val="20"/>
              </w:rPr>
              <w:t>+ 1 671</w:t>
            </w:r>
          </w:p>
        </w:tc>
        <w:tc>
          <w:tcPr>
            <w:tcW w:w="794" w:type="dxa"/>
            <w:vAlign w:val="center"/>
          </w:tcPr>
          <w:p w14:paraId="419C44CD"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napToGrid w:val="0"/>
                <w:color w:val="000000"/>
                <w:sz w:val="20"/>
                <w:szCs w:val="20"/>
              </w:rPr>
              <w:t>+ 1 936</w:t>
            </w:r>
          </w:p>
        </w:tc>
        <w:tc>
          <w:tcPr>
            <w:tcW w:w="794" w:type="dxa"/>
            <w:vAlign w:val="center"/>
          </w:tcPr>
          <w:p w14:paraId="23083DB2"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+1391</w:t>
            </w:r>
          </w:p>
        </w:tc>
        <w:tc>
          <w:tcPr>
            <w:tcW w:w="794" w:type="dxa"/>
            <w:vAlign w:val="center"/>
          </w:tcPr>
          <w:p w14:paraId="0E33AB9C"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+889</w:t>
            </w:r>
          </w:p>
        </w:tc>
        <w:tc>
          <w:tcPr>
            <w:tcW w:w="793" w:type="dxa"/>
            <w:vAlign w:val="center"/>
          </w:tcPr>
          <w:p w14:paraId="6F4B4042"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napToGrid w:val="0"/>
                <w:color w:val="000000"/>
                <w:sz w:val="20"/>
                <w:szCs w:val="20"/>
              </w:rPr>
            </w:pPr>
            <w:r w:rsidRPr="004F07AD">
              <w:rPr>
                <w:rFonts w:ascii="Times New Roman" w:eastAsia="Calibri" w:hAnsi="Times New Roman" w:cs="Times New Roman"/>
                <w:snapToGrid w:val="0"/>
                <w:color w:val="000000"/>
                <w:sz w:val="20"/>
                <w:szCs w:val="20"/>
              </w:rPr>
              <w:t>- 2946</w:t>
            </w:r>
          </w:p>
        </w:tc>
        <w:tc>
          <w:tcPr>
            <w:tcW w:w="794" w:type="dxa"/>
            <w:vAlign w:val="center"/>
          </w:tcPr>
          <w:p w14:paraId="34ED13D8"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-5814</w:t>
            </w:r>
          </w:p>
        </w:tc>
        <w:tc>
          <w:tcPr>
            <w:tcW w:w="794" w:type="dxa"/>
            <w:vAlign w:val="center"/>
          </w:tcPr>
          <w:p w14:paraId="061F26A8" w14:textId="77777777"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-7717</w:t>
            </w:r>
          </w:p>
        </w:tc>
        <w:tc>
          <w:tcPr>
            <w:tcW w:w="794" w:type="dxa"/>
            <w:vAlign w:val="center"/>
          </w:tcPr>
          <w:p w14:paraId="741A9EB2" w14:textId="77777777"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-12671</w:t>
            </w:r>
          </w:p>
        </w:tc>
        <w:tc>
          <w:tcPr>
            <w:tcW w:w="794" w:type="dxa"/>
            <w:vAlign w:val="center"/>
          </w:tcPr>
          <w:p w14:paraId="2CE1E7DB" w14:textId="32748D88"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-17716</w:t>
            </w:r>
          </w:p>
        </w:tc>
      </w:tr>
      <w:tr w:rsidR="00950D0C" w:rsidRPr="00824F8A" w14:paraId="329E7FC6" w14:textId="71889858" w:rsidTr="004F07AD">
        <w:tc>
          <w:tcPr>
            <w:tcW w:w="1876" w:type="dxa"/>
            <w:vAlign w:val="center"/>
          </w:tcPr>
          <w:p w14:paraId="0A924418" w14:textId="77777777" w:rsidR="00950D0C" w:rsidRPr="004F07AD" w:rsidRDefault="00950D0C" w:rsidP="00824F8A">
            <w:pPr>
              <w:widowControl w:val="0"/>
              <w:tabs>
                <w:tab w:val="num" w:pos="0"/>
              </w:tabs>
              <w:suppressAutoHyphens/>
              <w:spacing w:after="0" w:line="240" w:lineRule="auto"/>
              <w:jc w:val="both"/>
              <w:rPr>
                <w:rFonts w:ascii="Times New Roman" w:eastAsia="Calibri" w:hAnsi="Times New Roman" w:cs="Times New Roman"/>
                <w:sz w:val="20"/>
                <w:szCs w:val="20"/>
              </w:rPr>
            </w:pPr>
            <w:r w:rsidRPr="004F07AD">
              <w:rPr>
                <w:rFonts w:ascii="Times New Roman" w:eastAsia="Calibri" w:hAnsi="Times New Roman" w:cs="Times New Roman"/>
                <w:sz w:val="20"/>
                <w:szCs w:val="20"/>
              </w:rPr>
              <w:t>Миграционный прирост (всего) (в границах года, чел.)</w:t>
            </w:r>
          </w:p>
        </w:tc>
        <w:tc>
          <w:tcPr>
            <w:tcW w:w="793" w:type="dxa"/>
            <w:vAlign w:val="center"/>
          </w:tcPr>
          <w:p w14:paraId="284AF93A"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lang w:val="en-US"/>
              </w:rPr>
            </w:pPr>
            <w:r w:rsidRPr="004F07AD">
              <w:rPr>
                <w:rFonts w:ascii="Times New Roman" w:eastAsia="Calibri" w:hAnsi="Times New Roman" w:cs="Times New Roman"/>
                <w:sz w:val="20"/>
                <w:szCs w:val="20"/>
              </w:rPr>
              <w:t>1910</w:t>
            </w:r>
          </w:p>
        </w:tc>
        <w:tc>
          <w:tcPr>
            <w:tcW w:w="794" w:type="dxa"/>
            <w:vAlign w:val="center"/>
          </w:tcPr>
          <w:p w14:paraId="5F47FBDD"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lang w:val="en-US"/>
              </w:rPr>
            </w:pPr>
            <w:r w:rsidRPr="004F07AD">
              <w:rPr>
                <w:rFonts w:ascii="Times New Roman" w:eastAsia="Calibri" w:hAnsi="Times New Roman" w:cs="Times New Roman"/>
                <w:snapToGrid w:val="0"/>
                <w:color w:val="000000"/>
                <w:sz w:val="20"/>
                <w:szCs w:val="20"/>
              </w:rPr>
              <w:t>22</w:t>
            </w:r>
          </w:p>
        </w:tc>
        <w:tc>
          <w:tcPr>
            <w:tcW w:w="794" w:type="dxa"/>
            <w:vAlign w:val="center"/>
          </w:tcPr>
          <w:p w14:paraId="6796264C"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lang w:val="en-US"/>
              </w:rPr>
            </w:pPr>
            <w:r w:rsidRPr="004F07AD">
              <w:rPr>
                <w:rFonts w:ascii="Times New Roman" w:eastAsia="Calibri" w:hAnsi="Times New Roman" w:cs="Times New Roman"/>
                <w:snapToGrid w:val="0"/>
                <w:color w:val="000000"/>
                <w:sz w:val="20"/>
                <w:szCs w:val="20"/>
              </w:rPr>
              <w:t>-1058</w:t>
            </w:r>
          </w:p>
        </w:tc>
        <w:tc>
          <w:tcPr>
            <w:tcW w:w="794" w:type="dxa"/>
            <w:vAlign w:val="center"/>
          </w:tcPr>
          <w:p w14:paraId="064829B9"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-4014</w:t>
            </w:r>
          </w:p>
        </w:tc>
        <w:tc>
          <w:tcPr>
            <w:tcW w:w="794" w:type="dxa"/>
            <w:vAlign w:val="center"/>
          </w:tcPr>
          <w:p w14:paraId="19755834"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napToGrid w:val="0"/>
                <w:color w:val="000000"/>
                <w:sz w:val="20"/>
                <w:szCs w:val="20"/>
              </w:rPr>
            </w:pPr>
            <w:r w:rsidRPr="004F07AD">
              <w:rPr>
                <w:rFonts w:ascii="Times New Roman" w:eastAsia="Calibri" w:hAnsi="Times New Roman" w:cs="Times New Roman"/>
                <w:snapToGrid w:val="0"/>
                <w:color w:val="000000"/>
                <w:sz w:val="20"/>
                <w:szCs w:val="20"/>
              </w:rPr>
              <w:t>-3201</w:t>
            </w:r>
          </w:p>
        </w:tc>
        <w:tc>
          <w:tcPr>
            <w:tcW w:w="793" w:type="dxa"/>
            <w:vAlign w:val="center"/>
          </w:tcPr>
          <w:p w14:paraId="45C58CFF"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napToGrid w:val="0"/>
                <w:color w:val="000000"/>
                <w:sz w:val="20"/>
                <w:szCs w:val="20"/>
              </w:rPr>
            </w:pPr>
            <w:r w:rsidRPr="004F07AD">
              <w:rPr>
                <w:rFonts w:ascii="Times New Roman" w:eastAsia="Calibri" w:hAnsi="Times New Roman" w:cs="Times New Roman"/>
                <w:snapToGrid w:val="0"/>
                <w:color w:val="000000"/>
                <w:sz w:val="20"/>
                <w:szCs w:val="20"/>
              </w:rPr>
              <w:t>-6029</w:t>
            </w:r>
          </w:p>
        </w:tc>
        <w:tc>
          <w:tcPr>
            <w:tcW w:w="794" w:type="dxa"/>
            <w:vAlign w:val="center"/>
          </w:tcPr>
          <w:p w14:paraId="46BEDEC4" w14:textId="77777777" w:rsidR="00950D0C" w:rsidRPr="004F07AD" w:rsidRDefault="00950D0C" w:rsidP="00824F8A">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-6508</w:t>
            </w:r>
          </w:p>
        </w:tc>
        <w:tc>
          <w:tcPr>
            <w:tcW w:w="794" w:type="dxa"/>
            <w:vAlign w:val="center"/>
          </w:tcPr>
          <w:p w14:paraId="2374CDA9" w14:textId="774EC6CC"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-3438</w:t>
            </w:r>
          </w:p>
        </w:tc>
        <w:tc>
          <w:tcPr>
            <w:tcW w:w="794" w:type="dxa"/>
            <w:vAlign w:val="center"/>
          </w:tcPr>
          <w:p w14:paraId="530298AC" w14:textId="77777777"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-4016</w:t>
            </w:r>
          </w:p>
          <w:p w14:paraId="25A7D4E1" w14:textId="0275ABDC"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p>
        </w:tc>
        <w:tc>
          <w:tcPr>
            <w:tcW w:w="794" w:type="dxa"/>
            <w:vAlign w:val="center"/>
          </w:tcPr>
          <w:p w14:paraId="2049555E" w14:textId="3C66621D" w:rsidR="00950D0C" w:rsidRPr="004F07AD" w:rsidRDefault="00950D0C" w:rsidP="004F07AD">
            <w:pPr>
              <w:widowControl w:val="0"/>
              <w:tabs>
                <w:tab w:val="num" w:pos="0"/>
              </w:tabs>
              <w:suppressAutoHyphens/>
              <w:spacing w:after="0" w:line="240" w:lineRule="auto"/>
              <w:ind w:right="-20"/>
              <w:jc w:val="center"/>
              <w:rPr>
                <w:rFonts w:ascii="Times New Roman" w:eastAsia="Calibri" w:hAnsi="Times New Roman" w:cs="Times New Roman"/>
                <w:sz w:val="20"/>
                <w:szCs w:val="20"/>
              </w:rPr>
            </w:pPr>
            <w:r w:rsidRPr="004F07AD">
              <w:rPr>
                <w:rFonts w:ascii="Times New Roman" w:eastAsia="Calibri" w:hAnsi="Times New Roman" w:cs="Times New Roman"/>
                <w:sz w:val="20"/>
                <w:szCs w:val="20"/>
              </w:rPr>
              <w:t>-2908</w:t>
            </w:r>
          </w:p>
        </w:tc>
      </w:tr>
    </w:tbl>
    <w:p w14:paraId="27797DE4" w14:textId="77777777" w:rsidR="004F07AD" w:rsidRDefault="00F876C7" w:rsidP="00824F8A">
      <w:pPr>
        <w:autoSpaceDE w:val="0"/>
        <w:autoSpaceDN w:val="0"/>
        <w:adjustRightInd w:val="0"/>
        <w:spacing w:after="0" w:line="240" w:lineRule="auto"/>
        <w:ind w:firstLine="708"/>
        <w:jc w:val="both"/>
        <w:rPr>
          <w:rFonts w:ascii="Times New Roman" w:eastAsia="Calibri" w:hAnsi="Times New Roman" w:cs="Times New Roman"/>
          <w:sz w:val="24"/>
          <w:szCs w:val="24"/>
          <w:u w:val="single"/>
        </w:rPr>
      </w:pPr>
      <w:r w:rsidRPr="004F07AD">
        <w:rPr>
          <w:rFonts w:ascii="Times New Roman" w:eastAsia="Calibri" w:hAnsi="Times New Roman" w:cs="Times New Roman"/>
          <w:sz w:val="24"/>
          <w:szCs w:val="24"/>
          <w:u w:val="single"/>
        </w:rPr>
        <w:t>Распределение населения Пермского края по типу поселений</w:t>
      </w:r>
      <w:r w:rsidR="00A912BA" w:rsidRPr="004F07AD">
        <w:rPr>
          <w:rFonts w:ascii="Times New Roman" w:eastAsia="Calibri" w:hAnsi="Times New Roman" w:cs="Times New Roman"/>
          <w:sz w:val="24"/>
          <w:szCs w:val="24"/>
          <w:u w:val="single"/>
        </w:rPr>
        <w:t>.</w:t>
      </w:r>
      <w:r w:rsidRPr="004F07AD">
        <w:rPr>
          <w:rFonts w:ascii="Times New Roman" w:eastAsia="Calibri" w:hAnsi="Times New Roman" w:cs="Times New Roman"/>
          <w:sz w:val="24"/>
          <w:szCs w:val="24"/>
          <w:u w:val="single"/>
        </w:rPr>
        <w:t xml:space="preserve"> </w:t>
      </w:r>
    </w:p>
    <w:p w14:paraId="15A62827" w14:textId="2C633D97" w:rsidR="00F876C7" w:rsidRDefault="009159BB" w:rsidP="00824F8A">
      <w:pPr>
        <w:autoSpaceDE w:val="0"/>
        <w:autoSpaceDN w:val="0"/>
        <w:adjustRightInd w:val="0"/>
        <w:spacing w:after="0" w:line="240" w:lineRule="auto"/>
        <w:ind w:firstLine="708"/>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Пермский </w:t>
      </w:r>
      <w:r w:rsidR="006E47F7">
        <w:rPr>
          <w:rFonts w:ascii="Times New Roman" w:eastAsia="Calibri" w:hAnsi="Times New Roman" w:cs="Times New Roman"/>
          <w:sz w:val="24"/>
          <w:szCs w:val="24"/>
        </w:rPr>
        <w:t xml:space="preserve">край </w:t>
      </w:r>
      <w:r w:rsidR="00F876C7" w:rsidRPr="00824F8A">
        <w:rPr>
          <w:rFonts w:ascii="Times New Roman" w:eastAsia="Calibri" w:hAnsi="Times New Roman" w:cs="Times New Roman"/>
          <w:sz w:val="24"/>
          <w:szCs w:val="24"/>
        </w:rPr>
        <w:t>является высоко урбанизированным. Численность городского населения на конец 202</w:t>
      </w:r>
      <w:r w:rsidR="00950D0C" w:rsidRPr="00824F8A">
        <w:rPr>
          <w:rFonts w:ascii="Times New Roman" w:eastAsia="Calibri" w:hAnsi="Times New Roman" w:cs="Times New Roman"/>
          <w:sz w:val="24"/>
          <w:szCs w:val="24"/>
        </w:rPr>
        <w:t>1</w:t>
      </w:r>
      <w:r w:rsidR="00F876C7" w:rsidRPr="00824F8A">
        <w:rPr>
          <w:rFonts w:ascii="Times New Roman" w:eastAsia="Calibri" w:hAnsi="Times New Roman" w:cs="Times New Roman"/>
          <w:sz w:val="24"/>
          <w:szCs w:val="24"/>
        </w:rPr>
        <w:t xml:space="preserve"> года составляла </w:t>
      </w:r>
      <w:r w:rsidR="002D4623" w:rsidRPr="00824F8A">
        <w:rPr>
          <w:rFonts w:ascii="Times New Roman" w:eastAsia="Calibri" w:hAnsi="Times New Roman" w:cs="Times New Roman"/>
          <w:sz w:val="24"/>
          <w:szCs w:val="24"/>
        </w:rPr>
        <w:t>1957,5</w:t>
      </w:r>
      <w:r w:rsidR="00F876C7" w:rsidRPr="00824F8A">
        <w:rPr>
          <w:rFonts w:ascii="Times New Roman" w:eastAsia="Calibri" w:hAnsi="Times New Roman" w:cs="Times New Roman"/>
          <w:sz w:val="24"/>
          <w:szCs w:val="24"/>
        </w:rPr>
        <w:t xml:space="preserve"> тыс. человек (76%), сельского населения – </w:t>
      </w:r>
      <w:r w:rsidR="002D4623" w:rsidRPr="00824F8A">
        <w:rPr>
          <w:rFonts w:ascii="Times New Roman" w:eastAsia="Calibri" w:hAnsi="Times New Roman" w:cs="Times New Roman"/>
          <w:sz w:val="24"/>
          <w:szCs w:val="24"/>
        </w:rPr>
        <w:t>621,7</w:t>
      </w:r>
      <w:r w:rsidR="00950D0C" w:rsidRPr="00824F8A">
        <w:rPr>
          <w:rFonts w:ascii="Times New Roman" w:eastAsia="Calibri" w:hAnsi="Times New Roman" w:cs="Times New Roman"/>
          <w:sz w:val="24"/>
          <w:szCs w:val="24"/>
        </w:rPr>
        <w:t xml:space="preserve"> тыс. человек (24 %). </w:t>
      </w:r>
    </w:p>
    <w:p w14:paraId="20C2DD0C" w14:textId="77777777" w:rsidR="004F07AD" w:rsidRPr="00824F8A" w:rsidRDefault="004F07AD" w:rsidP="00824F8A">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1D5FEE1D" w14:textId="77777777" w:rsidR="00F876C7" w:rsidRPr="00192EC2" w:rsidRDefault="00F876C7" w:rsidP="00824F8A">
      <w:pPr>
        <w:widowControl w:val="0"/>
        <w:tabs>
          <w:tab w:val="num" w:pos="0"/>
        </w:tabs>
        <w:suppressAutoHyphens/>
        <w:spacing w:after="0" w:line="240" w:lineRule="auto"/>
        <w:jc w:val="center"/>
        <w:rPr>
          <w:rFonts w:ascii="Times New Roman" w:eastAsia="Calibri" w:hAnsi="Times New Roman" w:cs="Times New Roman"/>
          <w:sz w:val="24"/>
          <w:szCs w:val="24"/>
        </w:rPr>
      </w:pPr>
      <w:r w:rsidRPr="00192EC2">
        <w:rPr>
          <w:rFonts w:ascii="Times New Roman" w:eastAsia="Calibri" w:hAnsi="Times New Roman" w:cs="Times New Roman"/>
          <w:sz w:val="24"/>
          <w:szCs w:val="24"/>
        </w:rPr>
        <w:t>Диаграмма 1. Численность населения Пермского края на конец 2020 года по типам поселений (городские и сельские), тыс. человек</w:t>
      </w:r>
    </w:p>
    <w:p w14:paraId="043E7E58" w14:textId="77777777" w:rsidR="00F876C7" w:rsidRPr="00824F8A" w:rsidRDefault="00F876C7" w:rsidP="00824F8A">
      <w:pPr>
        <w:widowControl w:val="0"/>
        <w:tabs>
          <w:tab w:val="num" w:pos="0"/>
        </w:tabs>
        <w:suppressAutoHyphens/>
        <w:spacing w:after="0" w:line="240" w:lineRule="auto"/>
        <w:jc w:val="both"/>
        <w:rPr>
          <w:rFonts w:ascii="Times New Roman" w:eastAsia="Calibri" w:hAnsi="Times New Roman" w:cs="Times New Roman"/>
          <w:sz w:val="24"/>
          <w:szCs w:val="24"/>
        </w:rPr>
      </w:pPr>
    </w:p>
    <w:p w14:paraId="6C81A519" w14:textId="77777777" w:rsidR="00F876C7" w:rsidRPr="00824F8A" w:rsidRDefault="00F876C7" w:rsidP="00824F8A">
      <w:pPr>
        <w:widowControl w:val="0"/>
        <w:tabs>
          <w:tab w:val="num" w:pos="0"/>
        </w:tabs>
        <w:suppressAutoHyphens/>
        <w:spacing w:after="0" w:line="240" w:lineRule="auto"/>
        <w:jc w:val="center"/>
        <w:rPr>
          <w:rFonts w:ascii="Times New Roman" w:eastAsia="Calibri" w:hAnsi="Times New Roman" w:cs="Times New Roman"/>
          <w:b/>
          <w:i/>
          <w:sz w:val="24"/>
          <w:szCs w:val="24"/>
        </w:rPr>
      </w:pPr>
      <w:r w:rsidRPr="00824F8A">
        <w:rPr>
          <w:rFonts w:ascii="Times New Roman" w:eastAsia="Calibri" w:hAnsi="Times New Roman" w:cs="Times New Roman"/>
          <w:noProof/>
          <w:sz w:val="24"/>
          <w:szCs w:val="24"/>
          <w:lang w:eastAsia="ru-RU"/>
        </w:rPr>
        <w:drawing>
          <wp:inline distT="0" distB="0" distL="0" distR="0" wp14:anchorId="5FFC8387" wp14:editId="754EB71E">
            <wp:extent cx="5972175" cy="2762250"/>
            <wp:effectExtent l="0" t="0" r="9525" b="0"/>
            <wp:docPr id="16" name="Диаграмма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C4267A69-F26B-454B-9499-71C4854F91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99801F" w14:textId="77777777" w:rsidR="004F07AD" w:rsidRDefault="004F07AD"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u w:val="single"/>
        </w:rPr>
      </w:pPr>
    </w:p>
    <w:p w14:paraId="783C9647" w14:textId="74B9D1D0" w:rsidR="007814B8" w:rsidRDefault="00F876C7"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u w:val="single"/>
        </w:rPr>
      </w:pPr>
      <w:r w:rsidRPr="004F07AD">
        <w:rPr>
          <w:rFonts w:ascii="Times New Roman" w:eastAsia="Calibri" w:hAnsi="Times New Roman" w:cs="Times New Roman"/>
          <w:sz w:val="24"/>
          <w:szCs w:val="24"/>
          <w:u w:val="single"/>
        </w:rPr>
        <w:t>Численность населения в муниципальных образованиях</w:t>
      </w:r>
      <w:r w:rsidR="007814B8" w:rsidRPr="004F07AD">
        <w:rPr>
          <w:rFonts w:ascii="Times New Roman" w:eastAsia="Calibri" w:hAnsi="Times New Roman" w:cs="Times New Roman"/>
          <w:sz w:val="24"/>
          <w:szCs w:val="24"/>
          <w:u w:val="single"/>
        </w:rPr>
        <w:t xml:space="preserve"> региона</w:t>
      </w:r>
      <w:r w:rsidR="00A912BA" w:rsidRPr="004F07AD">
        <w:rPr>
          <w:rFonts w:ascii="Times New Roman" w:eastAsia="Calibri" w:hAnsi="Times New Roman" w:cs="Times New Roman"/>
          <w:sz w:val="24"/>
          <w:szCs w:val="24"/>
          <w:u w:val="single"/>
        </w:rPr>
        <w:t>.</w:t>
      </w:r>
    </w:p>
    <w:p w14:paraId="6EA6EB30" w14:textId="77777777" w:rsidR="004F07AD" w:rsidRPr="004F07AD" w:rsidRDefault="004F07AD"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u w:val="single"/>
        </w:rPr>
      </w:pPr>
    </w:p>
    <w:p w14:paraId="475E0CCA" w14:textId="04EA4C8F" w:rsidR="00F876C7" w:rsidRDefault="00F876C7"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lang w:eastAsia="ru-RU"/>
        </w:rPr>
      </w:pPr>
      <w:r w:rsidRPr="004F07AD">
        <w:rPr>
          <w:rFonts w:ascii="Times New Roman" w:eastAsia="Calibri" w:hAnsi="Times New Roman" w:cs="Times New Roman"/>
          <w:sz w:val="24"/>
          <w:szCs w:val="24"/>
          <w:u w:val="single"/>
          <w:lang w:eastAsia="ru-RU"/>
        </w:rPr>
        <w:t>Численность населения муниципальных образований Пермского края приведена</w:t>
      </w:r>
      <w:r w:rsidRPr="00824F8A">
        <w:rPr>
          <w:rFonts w:ascii="Times New Roman" w:eastAsia="Calibri" w:hAnsi="Times New Roman" w:cs="Times New Roman"/>
          <w:sz w:val="24"/>
          <w:szCs w:val="24"/>
          <w:lang w:eastAsia="ru-RU"/>
        </w:rPr>
        <w:t xml:space="preserve"> в Таблице </w:t>
      </w:r>
      <w:r w:rsidR="004F07AD">
        <w:rPr>
          <w:rFonts w:ascii="Times New Roman" w:eastAsia="Calibri" w:hAnsi="Times New Roman" w:cs="Times New Roman"/>
          <w:sz w:val="24"/>
          <w:szCs w:val="24"/>
          <w:lang w:eastAsia="ru-RU"/>
        </w:rPr>
        <w:t>3</w:t>
      </w:r>
      <w:r w:rsidRPr="00824F8A">
        <w:rPr>
          <w:rFonts w:ascii="Times New Roman" w:eastAsia="Calibri" w:hAnsi="Times New Roman" w:cs="Times New Roman"/>
          <w:sz w:val="24"/>
          <w:szCs w:val="24"/>
          <w:lang w:eastAsia="ru-RU"/>
        </w:rPr>
        <w:t>.</w:t>
      </w:r>
    </w:p>
    <w:p w14:paraId="14D81B87" w14:textId="77777777" w:rsidR="00192EC2" w:rsidRPr="00824F8A" w:rsidRDefault="00192EC2"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rPr>
      </w:pPr>
    </w:p>
    <w:p w14:paraId="7E1D89E8" w14:textId="5713EF04" w:rsidR="00F876C7" w:rsidRPr="000D239F" w:rsidRDefault="00F876C7" w:rsidP="00824F8A">
      <w:pPr>
        <w:widowControl w:val="0"/>
        <w:tabs>
          <w:tab w:val="num" w:pos="0"/>
          <w:tab w:val="left" w:pos="1134"/>
        </w:tabs>
        <w:suppressAutoHyphens/>
        <w:spacing w:after="0" w:line="240" w:lineRule="auto"/>
        <w:jc w:val="center"/>
        <w:rPr>
          <w:rFonts w:ascii="Times New Roman" w:eastAsia="Calibri" w:hAnsi="Times New Roman" w:cs="Times New Roman"/>
          <w:sz w:val="24"/>
          <w:szCs w:val="24"/>
        </w:rPr>
      </w:pPr>
      <w:r w:rsidRPr="000D239F">
        <w:rPr>
          <w:rFonts w:ascii="Times New Roman" w:eastAsia="Calibri" w:hAnsi="Times New Roman" w:cs="Times New Roman"/>
          <w:sz w:val="24"/>
          <w:szCs w:val="24"/>
        </w:rPr>
        <w:t xml:space="preserve">Таблица </w:t>
      </w:r>
      <w:r w:rsidR="004F07AD" w:rsidRPr="000D239F">
        <w:rPr>
          <w:rFonts w:ascii="Times New Roman" w:eastAsia="Calibri" w:hAnsi="Times New Roman" w:cs="Times New Roman"/>
          <w:sz w:val="24"/>
          <w:szCs w:val="24"/>
        </w:rPr>
        <w:t>3.</w:t>
      </w:r>
      <w:r w:rsidRPr="000D239F">
        <w:rPr>
          <w:rFonts w:ascii="Times New Roman" w:eastAsia="Calibri" w:hAnsi="Times New Roman" w:cs="Times New Roman"/>
          <w:sz w:val="24"/>
          <w:szCs w:val="24"/>
        </w:rPr>
        <w:t xml:space="preserve"> Численность населения Перм</w:t>
      </w:r>
      <w:r w:rsidR="00E118F3" w:rsidRPr="000D239F">
        <w:rPr>
          <w:rFonts w:ascii="Times New Roman" w:eastAsia="Calibri" w:hAnsi="Times New Roman" w:cs="Times New Roman"/>
          <w:sz w:val="24"/>
          <w:szCs w:val="24"/>
        </w:rPr>
        <w:t>ского края (чел.), на 01.01.2021</w:t>
      </w:r>
    </w:p>
    <w:p w14:paraId="32C54A90" w14:textId="77777777" w:rsidR="004F07AD" w:rsidRPr="000D239F" w:rsidRDefault="004F07AD" w:rsidP="00824F8A">
      <w:pPr>
        <w:widowControl w:val="0"/>
        <w:tabs>
          <w:tab w:val="num" w:pos="0"/>
          <w:tab w:val="left" w:pos="1134"/>
        </w:tabs>
        <w:suppressAutoHyphens/>
        <w:spacing w:after="0" w:line="240" w:lineRule="auto"/>
        <w:jc w:val="center"/>
        <w:rPr>
          <w:rFonts w:ascii="Times New Roman" w:eastAsia="Calibri" w:hAnsi="Times New Roman" w:cs="Times New Roman"/>
          <w:sz w:val="24"/>
          <w:szCs w:val="24"/>
        </w:rPr>
      </w:pPr>
    </w:p>
    <w:tbl>
      <w:tblPr>
        <w:tblW w:w="9513" w:type="dxa"/>
        <w:tblInd w:w="93" w:type="dxa"/>
        <w:tblLook w:val="04A0" w:firstRow="1" w:lastRow="0" w:firstColumn="1" w:lastColumn="0" w:noHBand="0" w:noVBand="1"/>
      </w:tblPr>
      <w:tblGrid>
        <w:gridCol w:w="7103"/>
        <w:gridCol w:w="2410"/>
      </w:tblGrid>
      <w:tr w:rsidR="00E118F3" w:rsidRPr="00406746" w14:paraId="3851651A" w14:textId="77777777" w:rsidTr="00E118F3">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8330" w14:textId="77777777" w:rsidR="00E118F3" w:rsidRPr="00406746" w:rsidRDefault="00E118F3" w:rsidP="00824F8A">
            <w:pPr>
              <w:spacing w:after="0" w:line="240" w:lineRule="auto"/>
              <w:rPr>
                <w:rFonts w:ascii="Times New Roman" w:eastAsia="Times New Roman" w:hAnsi="Times New Roman" w:cs="Times New Roman"/>
                <w:b/>
                <w:bCs/>
                <w:color w:val="000000"/>
                <w:sz w:val="24"/>
                <w:szCs w:val="24"/>
                <w:lang w:eastAsia="ru-RU"/>
              </w:rPr>
            </w:pPr>
            <w:r w:rsidRPr="00406746">
              <w:rPr>
                <w:rFonts w:ascii="Times New Roman" w:eastAsia="Times New Roman" w:hAnsi="Times New Roman" w:cs="Times New Roman"/>
                <w:b/>
                <w:bCs/>
                <w:color w:val="000000"/>
                <w:sz w:val="24"/>
                <w:szCs w:val="24"/>
                <w:lang w:eastAsia="ru-RU"/>
              </w:rPr>
              <w:t>Пермский край</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32EBCB9" w14:textId="77777777" w:rsidR="00E118F3" w:rsidRPr="00406746" w:rsidRDefault="00E118F3" w:rsidP="00824F8A">
            <w:pPr>
              <w:spacing w:after="0" w:line="240" w:lineRule="auto"/>
              <w:jc w:val="right"/>
              <w:rPr>
                <w:rFonts w:ascii="Times New Roman" w:eastAsia="Times New Roman" w:hAnsi="Times New Roman" w:cs="Times New Roman"/>
                <w:b/>
                <w:bCs/>
                <w:color w:val="000000"/>
                <w:sz w:val="24"/>
                <w:szCs w:val="24"/>
                <w:lang w:eastAsia="ru-RU"/>
              </w:rPr>
            </w:pPr>
            <w:r w:rsidRPr="00406746">
              <w:rPr>
                <w:rFonts w:ascii="Times New Roman" w:eastAsia="Times New Roman" w:hAnsi="Times New Roman" w:cs="Times New Roman"/>
                <w:b/>
                <w:bCs/>
                <w:color w:val="000000"/>
                <w:sz w:val="24"/>
                <w:szCs w:val="24"/>
                <w:lang w:eastAsia="ru-RU"/>
              </w:rPr>
              <w:t>2579261</w:t>
            </w:r>
          </w:p>
        </w:tc>
      </w:tr>
      <w:tr w:rsidR="00E118F3" w:rsidRPr="00406746" w14:paraId="705B5F12" w14:textId="77777777" w:rsidTr="00E118F3">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5A05670" w14:textId="412DCBFA" w:rsidR="00E118F3" w:rsidRPr="00406746" w:rsidRDefault="00015D82" w:rsidP="00824F8A">
            <w:pPr>
              <w:spacing w:after="0" w:line="240" w:lineRule="auto"/>
              <w:jc w:val="center"/>
              <w:rPr>
                <w:rFonts w:ascii="Times New Roman" w:eastAsia="Times New Roman" w:hAnsi="Times New Roman" w:cs="Times New Roman"/>
                <w:b/>
                <w:bCs/>
                <w:color w:val="000000"/>
                <w:sz w:val="24"/>
                <w:szCs w:val="24"/>
                <w:lang w:eastAsia="ru-RU"/>
              </w:rPr>
            </w:pPr>
            <w:r w:rsidRPr="00406746">
              <w:rPr>
                <w:rFonts w:ascii="Times New Roman" w:eastAsia="Times New Roman" w:hAnsi="Times New Roman" w:cs="Times New Roman"/>
                <w:b/>
                <w:bCs/>
                <w:color w:val="000000"/>
                <w:sz w:val="24"/>
                <w:szCs w:val="24"/>
                <w:lang w:eastAsia="ru-RU"/>
              </w:rPr>
              <w:t>Муниципальные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1320BED0" w14:textId="77777777" w:rsidR="00E118F3" w:rsidRPr="00406746" w:rsidRDefault="00E118F3"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 </w:t>
            </w:r>
          </w:p>
        </w:tc>
      </w:tr>
      <w:tr w:rsidR="00E118F3" w:rsidRPr="00406746" w14:paraId="2022BFCC" w14:textId="77777777" w:rsidTr="00E118F3">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C5B1AFD" w14:textId="1D22012B" w:rsidR="00E118F3"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Пермский городской округ, город Пермь</w:t>
            </w:r>
          </w:p>
        </w:tc>
        <w:tc>
          <w:tcPr>
            <w:tcW w:w="2410" w:type="dxa"/>
            <w:tcBorders>
              <w:top w:val="nil"/>
              <w:left w:val="nil"/>
              <w:bottom w:val="single" w:sz="4" w:space="0" w:color="auto"/>
              <w:right w:val="single" w:sz="4" w:space="0" w:color="auto"/>
            </w:tcBorders>
            <w:shd w:val="clear" w:color="auto" w:fill="auto"/>
            <w:vAlign w:val="center"/>
            <w:hideMark/>
          </w:tcPr>
          <w:p w14:paraId="4E2759DD" w14:textId="77777777" w:rsidR="00E118F3" w:rsidRPr="00406746" w:rsidRDefault="00E118F3"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1049206</w:t>
            </w:r>
          </w:p>
        </w:tc>
      </w:tr>
      <w:tr w:rsidR="00E118F3" w:rsidRPr="00406746" w14:paraId="1B8B555A" w14:textId="77777777" w:rsidTr="00E118F3">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024B3F9" w14:textId="176DBE7C" w:rsidR="00E118F3"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Муниципальное образование «Город Березники»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4B194082" w14:textId="77777777" w:rsidR="00E118F3" w:rsidRPr="00406746" w:rsidRDefault="00E118F3"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150722</w:t>
            </w:r>
          </w:p>
        </w:tc>
      </w:tr>
      <w:tr w:rsidR="00E118F3" w:rsidRPr="00406746" w14:paraId="3F46F806" w14:textId="77777777" w:rsidTr="00E118F3">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B562B3F" w14:textId="3D63FE24" w:rsidR="00E118F3"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Муниципальное образование Верещагинский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43C5E9A7" w14:textId="77777777" w:rsidR="00E118F3" w:rsidRPr="00406746" w:rsidRDefault="00E118F3"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38038</w:t>
            </w:r>
          </w:p>
        </w:tc>
      </w:tr>
      <w:tr w:rsidR="00E118F3" w:rsidRPr="00406746" w14:paraId="429B3B41" w14:textId="77777777" w:rsidTr="00E118F3">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0A5CC08" w14:textId="6E9EF433" w:rsidR="00E118F3"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Горнозаводский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13911E2F" w14:textId="77777777" w:rsidR="00E118F3" w:rsidRPr="00406746" w:rsidRDefault="00E118F3"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22517</w:t>
            </w:r>
          </w:p>
        </w:tc>
      </w:tr>
      <w:tr w:rsidR="00511FAF" w:rsidRPr="00406746" w14:paraId="1AE85D1F"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583D12BD" w14:textId="6010BA53"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Гремячинский городской округ.</w:t>
            </w:r>
          </w:p>
        </w:tc>
        <w:tc>
          <w:tcPr>
            <w:tcW w:w="2410" w:type="dxa"/>
            <w:tcBorders>
              <w:top w:val="nil"/>
              <w:left w:val="nil"/>
              <w:bottom w:val="single" w:sz="4" w:space="0" w:color="auto"/>
              <w:right w:val="single" w:sz="4" w:space="0" w:color="auto"/>
            </w:tcBorders>
            <w:shd w:val="clear" w:color="auto" w:fill="auto"/>
            <w:vAlign w:val="center"/>
            <w:hideMark/>
          </w:tcPr>
          <w:p w14:paraId="3A04CC9B"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9950</w:t>
            </w:r>
          </w:p>
        </w:tc>
      </w:tr>
      <w:tr w:rsidR="00511FAF" w:rsidRPr="00406746" w14:paraId="4FFA484F"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5F4937EA" w14:textId="54080AA3"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Губахинский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16F2FB0E"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32432</w:t>
            </w:r>
          </w:p>
        </w:tc>
      </w:tr>
      <w:tr w:rsidR="00511FAF" w:rsidRPr="00406746" w14:paraId="686A3294"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4FB4EA39" w14:textId="6836856F"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Добрянский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6A8A7049"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55035</w:t>
            </w:r>
          </w:p>
        </w:tc>
      </w:tr>
      <w:tr w:rsidR="00511FAF" w:rsidRPr="00406746" w14:paraId="5DEE5FFF"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4D2356B2" w14:textId="369CACC9"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Ильинский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5FC1B8F6"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17842</w:t>
            </w:r>
          </w:p>
        </w:tc>
      </w:tr>
      <w:tr w:rsidR="00511FAF" w:rsidRPr="00406746" w14:paraId="4DF1710E"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1CE59AE5" w14:textId="774686C9"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Городской округ «Город Кизел».</w:t>
            </w:r>
          </w:p>
        </w:tc>
        <w:tc>
          <w:tcPr>
            <w:tcW w:w="2410" w:type="dxa"/>
            <w:tcBorders>
              <w:top w:val="nil"/>
              <w:left w:val="nil"/>
              <w:bottom w:val="single" w:sz="4" w:space="0" w:color="auto"/>
              <w:right w:val="single" w:sz="4" w:space="0" w:color="auto"/>
            </w:tcBorders>
            <w:shd w:val="clear" w:color="auto" w:fill="auto"/>
            <w:vAlign w:val="center"/>
            <w:hideMark/>
          </w:tcPr>
          <w:p w14:paraId="2F741431"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17675</w:t>
            </w:r>
          </w:p>
        </w:tc>
      </w:tr>
      <w:tr w:rsidR="00511FAF" w:rsidRPr="00406746" w14:paraId="5F57CBCD"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428B14D5" w14:textId="4ADE4910"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Красновишерский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6CAAF4AF"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19170</w:t>
            </w:r>
          </w:p>
        </w:tc>
      </w:tr>
      <w:tr w:rsidR="00511FAF" w:rsidRPr="00406746" w14:paraId="71331498"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46325236" w14:textId="24E6F14B"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Краснокамский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1388BA2F"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72417</w:t>
            </w:r>
          </w:p>
        </w:tc>
      </w:tr>
      <w:tr w:rsidR="00E118F3" w:rsidRPr="00406746" w14:paraId="0E2B0DF1" w14:textId="77777777" w:rsidTr="00E118F3">
        <w:trPr>
          <w:trHeight w:val="300"/>
        </w:trPr>
        <w:tc>
          <w:tcPr>
            <w:tcW w:w="7103" w:type="dxa"/>
            <w:tcBorders>
              <w:top w:val="nil"/>
              <w:left w:val="single" w:sz="4" w:space="0" w:color="auto"/>
              <w:bottom w:val="single" w:sz="4" w:space="0" w:color="auto"/>
              <w:right w:val="single" w:sz="4" w:space="0" w:color="auto"/>
            </w:tcBorders>
            <w:shd w:val="clear" w:color="000000" w:fill="FFFFFF"/>
            <w:noWrap/>
            <w:vAlign w:val="center"/>
            <w:hideMark/>
          </w:tcPr>
          <w:p w14:paraId="4FA9F970" w14:textId="77777777" w:rsidR="00E118F3" w:rsidRPr="00406746" w:rsidRDefault="00E118F3"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город Кудымкар, Кудымкарский муниципальный округ</w:t>
            </w:r>
          </w:p>
        </w:tc>
        <w:tc>
          <w:tcPr>
            <w:tcW w:w="2410" w:type="dxa"/>
            <w:tcBorders>
              <w:top w:val="nil"/>
              <w:left w:val="nil"/>
              <w:bottom w:val="single" w:sz="4" w:space="0" w:color="auto"/>
              <w:right w:val="single" w:sz="4" w:space="0" w:color="auto"/>
            </w:tcBorders>
            <w:shd w:val="clear" w:color="000000" w:fill="FFFFFF"/>
            <w:vAlign w:val="center"/>
            <w:hideMark/>
          </w:tcPr>
          <w:p w14:paraId="46D31F05" w14:textId="77777777" w:rsidR="00E118F3" w:rsidRPr="00406746" w:rsidRDefault="00E118F3"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73573</w:t>
            </w:r>
          </w:p>
        </w:tc>
      </w:tr>
      <w:tr w:rsidR="00511FAF" w:rsidRPr="00406746" w14:paraId="7ACC13DF"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24C27D84" w14:textId="142CFA52" w:rsidR="00511FAF" w:rsidRPr="00406746" w:rsidRDefault="00511FAF" w:rsidP="00406746">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 xml:space="preserve">Кунгурский </w:t>
            </w:r>
            <w:r w:rsidR="00406746" w:rsidRPr="00406746">
              <w:rPr>
                <w:rFonts w:ascii="Times New Roman" w:hAnsi="Times New Roman" w:cs="Times New Roman"/>
                <w:sz w:val="24"/>
                <w:szCs w:val="24"/>
              </w:rPr>
              <w:t>городской округ</w:t>
            </w:r>
            <w:r w:rsidRPr="00406746">
              <w:rPr>
                <w:rFonts w:ascii="Times New Roman" w:hAnsi="Times New Roman" w:cs="Times New Roman"/>
                <w:sz w:val="24"/>
                <w:szCs w:val="24"/>
              </w:rPr>
              <w:t xml:space="preserve">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5455F5D0" w14:textId="7BAC184B" w:rsidR="00511FAF"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105377</w:t>
            </w:r>
          </w:p>
        </w:tc>
      </w:tr>
      <w:tr w:rsidR="00511FAF" w:rsidRPr="00406746" w14:paraId="681FA4FC"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022350CC" w14:textId="23E9A573"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Лысьвенский городской округ.</w:t>
            </w:r>
          </w:p>
        </w:tc>
        <w:tc>
          <w:tcPr>
            <w:tcW w:w="2410" w:type="dxa"/>
            <w:tcBorders>
              <w:top w:val="nil"/>
              <w:left w:val="nil"/>
              <w:bottom w:val="single" w:sz="4" w:space="0" w:color="auto"/>
              <w:right w:val="single" w:sz="4" w:space="0" w:color="auto"/>
            </w:tcBorders>
            <w:shd w:val="clear" w:color="auto" w:fill="auto"/>
            <w:vAlign w:val="center"/>
            <w:hideMark/>
          </w:tcPr>
          <w:p w14:paraId="1FDF47A7"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70235</w:t>
            </w:r>
          </w:p>
        </w:tc>
      </w:tr>
      <w:tr w:rsidR="00511FAF" w:rsidRPr="00406746" w14:paraId="42E8ED86"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21094A1D" w14:textId="2441A1B9"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Нытвенский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7C6D09F5"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40207</w:t>
            </w:r>
          </w:p>
        </w:tc>
      </w:tr>
      <w:tr w:rsidR="00511FAF" w:rsidRPr="00406746" w14:paraId="3E90D7B9"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7CECF53C" w14:textId="69C6A067"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Октябрьский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2988EA8C"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26605</w:t>
            </w:r>
          </w:p>
        </w:tc>
      </w:tr>
      <w:tr w:rsidR="00511FAF" w:rsidRPr="00406746" w14:paraId="43430527"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55B0AF3E" w14:textId="79B9A90B"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Осинский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763FD1F6"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27823</w:t>
            </w:r>
          </w:p>
        </w:tc>
      </w:tr>
      <w:tr w:rsidR="00511FAF" w:rsidRPr="00406746" w14:paraId="10C2AE67"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7D299044" w14:textId="54F6A41B"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Оханский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3E907E82"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15640</w:t>
            </w:r>
          </w:p>
        </w:tc>
      </w:tr>
      <w:tr w:rsidR="00511FAF" w:rsidRPr="00406746" w14:paraId="6F025CDD"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17A96389" w14:textId="31D2A059"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Очерский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585C487F"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22553</w:t>
            </w:r>
          </w:p>
        </w:tc>
      </w:tr>
      <w:tr w:rsidR="00511FAF" w:rsidRPr="00406746" w14:paraId="3DBB782A"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48B17B0D" w14:textId="0AE7559A"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Соликамский городской округ.</w:t>
            </w:r>
          </w:p>
        </w:tc>
        <w:tc>
          <w:tcPr>
            <w:tcW w:w="2410" w:type="dxa"/>
            <w:tcBorders>
              <w:top w:val="nil"/>
              <w:left w:val="nil"/>
              <w:bottom w:val="single" w:sz="4" w:space="0" w:color="auto"/>
              <w:right w:val="single" w:sz="4" w:space="0" w:color="auto"/>
            </w:tcBorders>
            <w:shd w:val="clear" w:color="auto" w:fill="auto"/>
            <w:vAlign w:val="center"/>
            <w:hideMark/>
          </w:tcPr>
          <w:p w14:paraId="5BCA89CC"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107742</w:t>
            </w:r>
          </w:p>
        </w:tc>
      </w:tr>
      <w:tr w:rsidR="00511FAF" w:rsidRPr="00406746" w14:paraId="7234B6A7"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5BFDABF0" w14:textId="73357605"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Суксунский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2DB9F75F"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18819</w:t>
            </w:r>
          </w:p>
        </w:tc>
      </w:tr>
      <w:tr w:rsidR="00511FAF" w:rsidRPr="00406746" w14:paraId="1B989804"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6B50179B" w14:textId="4A5A39FD"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Чайковский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7AA68792"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103133</w:t>
            </w:r>
          </w:p>
        </w:tc>
      </w:tr>
      <w:tr w:rsidR="00511FAF" w:rsidRPr="00406746" w14:paraId="72948F95"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480C8335" w14:textId="3A6A1E07"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Чердынский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2312531C"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19182</w:t>
            </w:r>
          </w:p>
        </w:tc>
      </w:tr>
      <w:tr w:rsidR="00511FAF" w:rsidRPr="00406746" w14:paraId="7693FDB2"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48553D84" w14:textId="64B9CD3C"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Чернушинский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0925CA7F"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50339</w:t>
            </w:r>
          </w:p>
        </w:tc>
      </w:tr>
      <w:tr w:rsidR="00511FAF" w:rsidRPr="00406746" w14:paraId="786CC573"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267888C1" w14:textId="523BD8C9"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Чусовской городской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79232DF3"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64844</w:t>
            </w:r>
          </w:p>
        </w:tc>
      </w:tr>
      <w:tr w:rsidR="00511FAF" w:rsidRPr="00406746" w14:paraId="655FA4F1" w14:textId="77777777" w:rsidTr="00511FAF">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7FDFC15D" w14:textId="0733D364" w:rsidR="00511FAF" w:rsidRPr="00406746" w:rsidRDefault="00511FAF"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Александровский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4609FEE7" w14:textId="77777777" w:rsidR="00511FAF" w:rsidRPr="00406746" w:rsidRDefault="00511FAF"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26445</w:t>
            </w:r>
          </w:p>
        </w:tc>
      </w:tr>
      <w:tr w:rsidR="00406746" w:rsidRPr="00406746" w14:paraId="6DF602D2"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2147A850" w14:textId="6720441D"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Бардымский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5510DB14"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24313</w:t>
            </w:r>
          </w:p>
        </w:tc>
      </w:tr>
      <w:tr w:rsidR="00406746" w:rsidRPr="00406746" w14:paraId="4AE6315D"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11D713C7" w14:textId="6F5D4E43"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Березовский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031E697A"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14823</w:t>
            </w:r>
          </w:p>
        </w:tc>
      </w:tr>
      <w:tr w:rsidR="00406746" w:rsidRPr="00406746" w14:paraId="7D77DEEF"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7C009187" w14:textId="60D02D68"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Гайнский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3CDBD297"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11588</w:t>
            </w:r>
          </w:p>
        </w:tc>
      </w:tr>
      <w:tr w:rsidR="00406746" w:rsidRPr="00406746" w14:paraId="22974386"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7AB0723A" w14:textId="42C8A655"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Еловский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5E1B2191"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8591</w:t>
            </w:r>
          </w:p>
        </w:tc>
      </w:tr>
      <w:tr w:rsidR="00406746" w:rsidRPr="00406746" w14:paraId="0134E1F7"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20062EE5" w14:textId="00427357"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Муниципальное образование Карагайский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2841B80C"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20989</w:t>
            </w:r>
          </w:p>
        </w:tc>
      </w:tr>
      <w:tr w:rsidR="00406746" w:rsidRPr="00406746" w14:paraId="6EA1B9C0"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64CD81D7" w14:textId="75355606"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Кишертский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3AFB0F64"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11007</w:t>
            </w:r>
          </w:p>
        </w:tc>
      </w:tr>
      <w:tr w:rsidR="00406746" w:rsidRPr="00406746" w14:paraId="3F69FD72"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4D5FE765" w14:textId="753305DA"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Косинский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733CF610"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6029</w:t>
            </w:r>
          </w:p>
        </w:tc>
      </w:tr>
      <w:tr w:rsidR="00406746" w:rsidRPr="00406746" w14:paraId="5845C27E"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602CC897" w14:textId="491FD968"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Кочевский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31184251"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9955</w:t>
            </w:r>
          </w:p>
        </w:tc>
      </w:tr>
      <w:tr w:rsidR="00406746" w:rsidRPr="00406746" w14:paraId="560DCCCF"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07432EA6" w14:textId="1157DBCF"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Кудымкарский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376145BC"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21883</w:t>
            </w:r>
          </w:p>
        </w:tc>
      </w:tr>
      <w:tr w:rsidR="00406746" w:rsidRPr="00406746" w14:paraId="5ECD346F"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6A77018E" w14:textId="15059548"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Куединский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7283950D"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23594</w:t>
            </w:r>
          </w:p>
        </w:tc>
      </w:tr>
      <w:tr w:rsidR="00406746" w:rsidRPr="00406746" w14:paraId="6E7EAB09"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016178F8" w14:textId="2BB66B92"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Ординский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136A7220"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14163</w:t>
            </w:r>
          </w:p>
        </w:tc>
      </w:tr>
      <w:tr w:rsidR="00406746" w:rsidRPr="00406746" w14:paraId="05F00155"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0C746A3D" w14:textId="728CDD3F"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Сивинский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691C6446"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13461</w:t>
            </w:r>
          </w:p>
        </w:tc>
      </w:tr>
      <w:tr w:rsidR="00406746" w:rsidRPr="00406746" w14:paraId="52D7BD3F"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636FD093" w14:textId="4CE74ADC"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Уинский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53A193AC"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9958</w:t>
            </w:r>
          </w:p>
        </w:tc>
      </w:tr>
      <w:tr w:rsidR="00406746" w:rsidRPr="00406746" w14:paraId="530DCFEE"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39840C01" w14:textId="47C5784D"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Частинский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19CD4E58"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12307</w:t>
            </w:r>
          </w:p>
        </w:tc>
      </w:tr>
      <w:tr w:rsidR="00406746" w:rsidRPr="00406746" w14:paraId="70D06CBF"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53EEB31A" w14:textId="703D1A26"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Юрлинский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0759DDE4"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8329</w:t>
            </w:r>
          </w:p>
        </w:tc>
      </w:tr>
      <w:tr w:rsidR="00406746" w:rsidRPr="00406746" w14:paraId="656E8FEB"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06E8D2E7" w14:textId="43AF7077"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Юсьвинский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2CEF909B"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16542</w:t>
            </w:r>
          </w:p>
        </w:tc>
      </w:tr>
      <w:tr w:rsidR="00406746" w:rsidRPr="00406746" w14:paraId="3C947F12" w14:textId="77777777" w:rsidTr="00B154C7">
        <w:trPr>
          <w:trHeight w:val="300"/>
        </w:trPr>
        <w:tc>
          <w:tcPr>
            <w:tcW w:w="7103" w:type="dxa"/>
            <w:tcBorders>
              <w:top w:val="nil"/>
              <w:left w:val="single" w:sz="4" w:space="0" w:color="auto"/>
              <w:bottom w:val="single" w:sz="4" w:space="0" w:color="auto"/>
              <w:right w:val="single" w:sz="4" w:space="0" w:color="auto"/>
            </w:tcBorders>
            <w:shd w:val="clear" w:color="auto" w:fill="auto"/>
            <w:noWrap/>
            <w:hideMark/>
          </w:tcPr>
          <w:p w14:paraId="5D940F73" w14:textId="5C63BE6B"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Большесосновский муниципальный округ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142189E5" w14:textId="77777777"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11994</w:t>
            </w:r>
          </w:p>
        </w:tc>
      </w:tr>
      <w:tr w:rsidR="00406746" w:rsidRPr="00406746" w14:paraId="7090824C" w14:textId="77777777" w:rsidTr="00E118F3">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7DBAA23" w14:textId="785CA163"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hAnsi="Times New Roman" w:cs="Times New Roman"/>
                <w:sz w:val="24"/>
                <w:szCs w:val="24"/>
              </w:rPr>
              <w:t>Городской округ закрытое административно-территориальное образование Звездный Пермского края.</w:t>
            </w:r>
          </w:p>
        </w:tc>
        <w:tc>
          <w:tcPr>
            <w:tcW w:w="2410" w:type="dxa"/>
            <w:tcBorders>
              <w:top w:val="nil"/>
              <w:left w:val="nil"/>
              <w:bottom w:val="single" w:sz="4" w:space="0" w:color="auto"/>
              <w:right w:val="single" w:sz="4" w:space="0" w:color="auto"/>
            </w:tcBorders>
            <w:shd w:val="clear" w:color="auto" w:fill="auto"/>
            <w:vAlign w:val="center"/>
            <w:hideMark/>
          </w:tcPr>
          <w:p w14:paraId="311AB6F7" w14:textId="3561B97B" w:rsidR="00406746" w:rsidRPr="00406746" w:rsidRDefault="00406746" w:rsidP="00824F8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9627</w:t>
            </w:r>
          </w:p>
        </w:tc>
      </w:tr>
      <w:tr w:rsidR="00406746" w:rsidRPr="00015D82" w14:paraId="0B948083" w14:textId="77777777" w:rsidTr="00E118F3">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2E3A00F" w14:textId="1858BCF8" w:rsidR="00406746" w:rsidRPr="00406746" w:rsidRDefault="00406746" w:rsidP="00824F8A">
            <w:pPr>
              <w:spacing w:after="0" w:line="240" w:lineRule="auto"/>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sz w:val="24"/>
                <w:szCs w:val="24"/>
                <w:lang w:eastAsia="ru-RU"/>
              </w:rPr>
              <w:t>Пермский муниципальный район Пермского края (17 поселений)</w:t>
            </w:r>
          </w:p>
        </w:tc>
        <w:tc>
          <w:tcPr>
            <w:tcW w:w="2410" w:type="dxa"/>
            <w:tcBorders>
              <w:top w:val="nil"/>
              <w:left w:val="nil"/>
              <w:bottom w:val="single" w:sz="4" w:space="0" w:color="auto"/>
              <w:right w:val="single" w:sz="4" w:space="0" w:color="auto"/>
            </w:tcBorders>
            <w:shd w:val="clear" w:color="auto" w:fill="auto"/>
            <w:vAlign w:val="center"/>
            <w:hideMark/>
          </w:tcPr>
          <w:p w14:paraId="2180426F" w14:textId="77777777" w:rsidR="00406746" w:rsidRPr="00015D82" w:rsidRDefault="00406746" w:rsidP="00824F8A">
            <w:pPr>
              <w:spacing w:after="0" w:line="240" w:lineRule="auto"/>
              <w:jc w:val="right"/>
              <w:rPr>
                <w:rFonts w:ascii="Times New Roman" w:eastAsia="Times New Roman" w:hAnsi="Times New Roman" w:cs="Times New Roman"/>
                <w:color w:val="000000"/>
                <w:sz w:val="24"/>
                <w:szCs w:val="24"/>
                <w:lang w:eastAsia="ru-RU"/>
              </w:rPr>
            </w:pPr>
            <w:r w:rsidRPr="00406746">
              <w:rPr>
                <w:rFonts w:ascii="Times New Roman" w:eastAsia="Times New Roman" w:hAnsi="Times New Roman" w:cs="Times New Roman"/>
                <w:color w:val="000000"/>
                <w:sz w:val="24"/>
                <w:szCs w:val="24"/>
                <w:lang w:eastAsia="ru-RU"/>
              </w:rPr>
              <w:t>116353</w:t>
            </w:r>
          </w:p>
        </w:tc>
      </w:tr>
    </w:tbl>
    <w:p w14:paraId="55CA558C" w14:textId="77777777" w:rsidR="004F07AD" w:rsidRDefault="004F07AD" w:rsidP="00824F8A">
      <w:pPr>
        <w:spacing w:after="0" w:line="240" w:lineRule="auto"/>
        <w:ind w:firstLine="709"/>
        <w:jc w:val="both"/>
        <w:rPr>
          <w:rFonts w:ascii="Times New Roman" w:eastAsia="Calibri" w:hAnsi="Times New Roman" w:cs="Times New Roman"/>
          <w:sz w:val="24"/>
          <w:szCs w:val="24"/>
          <w:u w:val="single"/>
        </w:rPr>
      </w:pPr>
    </w:p>
    <w:p w14:paraId="701ECF47" w14:textId="77777777" w:rsidR="00F876C7" w:rsidRPr="004F07AD" w:rsidRDefault="00F876C7" w:rsidP="00824F8A">
      <w:pPr>
        <w:spacing w:after="0" w:line="240" w:lineRule="auto"/>
        <w:ind w:firstLine="709"/>
        <w:jc w:val="both"/>
        <w:rPr>
          <w:rFonts w:ascii="Times New Roman" w:eastAsia="Calibri" w:hAnsi="Times New Roman" w:cs="Times New Roman"/>
          <w:sz w:val="24"/>
          <w:szCs w:val="24"/>
          <w:u w:val="single"/>
        </w:rPr>
      </w:pPr>
      <w:r w:rsidRPr="004F07AD">
        <w:rPr>
          <w:rFonts w:ascii="Times New Roman" w:eastAsia="Calibri" w:hAnsi="Times New Roman" w:cs="Times New Roman"/>
          <w:sz w:val="24"/>
          <w:szCs w:val="24"/>
          <w:u w:val="single"/>
        </w:rPr>
        <w:t xml:space="preserve">Половозрастной состав населения. </w:t>
      </w:r>
    </w:p>
    <w:p w14:paraId="6902D2A6" w14:textId="39910A32" w:rsidR="00F876C7" w:rsidRPr="00824F8A" w:rsidRDefault="00F876C7"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Количество женщин составляет </w:t>
      </w:r>
      <w:r w:rsidR="00E118F3" w:rsidRPr="00824F8A">
        <w:rPr>
          <w:rFonts w:ascii="Times New Roman" w:eastAsia="Calibri" w:hAnsi="Times New Roman" w:cs="Times New Roman"/>
          <w:sz w:val="24"/>
          <w:szCs w:val="24"/>
        </w:rPr>
        <w:t>1394406 человек (54</w:t>
      </w:r>
      <w:r w:rsidRPr="00824F8A">
        <w:rPr>
          <w:rFonts w:ascii="Times New Roman" w:eastAsia="Calibri" w:hAnsi="Times New Roman" w:cs="Times New Roman"/>
          <w:sz w:val="24"/>
          <w:szCs w:val="24"/>
        </w:rPr>
        <w:t xml:space="preserve">%), мужчин – </w:t>
      </w:r>
      <w:r w:rsidR="00E118F3" w:rsidRPr="00824F8A">
        <w:rPr>
          <w:rFonts w:ascii="Times New Roman" w:eastAsia="Calibri" w:hAnsi="Times New Roman" w:cs="Times New Roman"/>
          <w:sz w:val="24"/>
          <w:szCs w:val="24"/>
        </w:rPr>
        <w:t>1184855 человек (46</w:t>
      </w:r>
      <w:r w:rsidRPr="00824F8A">
        <w:rPr>
          <w:rFonts w:ascii="Times New Roman" w:eastAsia="Calibri" w:hAnsi="Times New Roman" w:cs="Times New Roman"/>
          <w:sz w:val="24"/>
          <w:szCs w:val="24"/>
        </w:rPr>
        <w:t xml:space="preserve">%). </w:t>
      </w:r>
    </w:p>
    <w:p w14:paraId="2C580DE3" w14:textId="77777777" w:rsidR="00F876C7" w:rsidRPr="00824F8A" w:rsidRDefault="00F876C7" w:rsidP="00824F8A">
      <w:pPr>
        <w:widowControl w:val="0"/>
        <w:suppressAutoHyphen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По возрастным категориям: </w:t>
      </w:r>
    </w:p>
    <w:p w14:paraId="4919804D" w14:textId="3818E9B2" w:rsidR="006A197B" w:rsidRPr="00824F8A" w:rsidRDefault="006A197B" w:rsidP="00824F8A">
      <w:pPr>
        <w:widowControl w:val="0"/>
        <w:suppressAutoHyphen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детей от 0 до 13 лет</w:t>
      </w:r>
      <w:r w:rsidR="007814B8" w:rsidRPr="00824F8A">
        <w:rPr>
          <w:rFonts w:ascii="Times New Roman" w:eastAsia="Calibri" w:hAnsi="Times New Roman" w:cs="Times New Roman"/>
          <w:sz w:val="24"/>
          <w:szCs w:val="24"/>
        </w:rPr>
        <w:t xml:space="preserve"> </w:t>
      </w:r>
      <w:r w:rsidR="00676B98" w:rsidRPr="00824F8A">
        <w:rPr>
          <w:rFonts w:ascii="Times New Roman" w:eastAsia="Calibri" w:hAnsi="Times New Roman" w:cs="Times New Roman"/>
          <w:sz w:val="24"/>
          <w:szCs w:val="24"/>
        </w:rPr>
        <w:t>–</w:t>
      </w:r>
      <w:r w:rsidR="007814B8" w:rsidRPr="00824F8A">
        <w:rPr>
          <w:rFonts w:ascii="Times New Roman" w:eastAsia="Calibri" w:hAnsi="Times New Roman" w:cs="Times New Roman"/>
          <w:sz w:val="24"/>
          <w:szCs w:val="24"/>
        </w:rPr>
        <w:t xml:space="preserve"> </w:t>
      </w:r>
      <w:r w:rsidR="00E118F3" w:rsidRPr="00824F8A">
        <w:rPr>
          <w:rFonts w:ascii="Times New Roman" w:eastAsia="Calibri" w:hAnsi="Times New Roman" w:cs="Times New Roman"/>
          <w:sz w:val="24"/>
          <w:szCs w:val="24"/>
        </w:rPr>
        <w:t>496,4 тыс. человек</w:t>
      </w:r>
    </w:p>
    <w:p w14:paraId="725BE4B5" w14:textId="56F67B32" w:rsidR="00F876C7" w:rsidRPr="00824F8A" w:rsidRDefault="00F876C7" w:rsidP="00824F8A">
      <w:pPr>
        <w:widowControl w:val="0"/>
        <w:suppressAutoHyphen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 подростков 14-17 лет – </w:t>
      </w:r>
      <w:r w:rsidR="00A77048" w:rsidRPr="00824F8A">
        <w:rPr>
          <w:rFonts w:ascii="Times New Roman" w:eastAsia="Calibri" w:hAnsi="Times New Roman" w:cs="Times New Roman"/>
          <w:sz w:val="24"/>
          <w:szCs w:val="24"/>
        </w:rPr>
        <w:t>113,4</w:t>
      </w:r>
      <w:r w:rsidRPr="00824F8A">
        <w:rPr>
          <w:rFonts w:ascii="Times New Roman" w:eastAsia="Calibri" w:hAnsi="Times New Roman" w:cs="Times New Roman"/>
          <w:sz w:val="24"/>
          <w:szCs w:val="24"/>
        </w:rPr>
        <w:t xml:space="preserve"> тыс. человек;</w:t>
      </w:r>
    </w:p>
    <w:p w14:paraId="4A61F2AF" w14:textId="7DB68D6F" w:rsidR="00F876C7" w:rsidRPr="00824F8A" w:rsidRDefault="00F876C7" w:rsidP="00824F8A">
      <w:pPr>
        <w:widowControl w:val="0"/>
        <w:suppressAutoHyphen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 лиц от 18-49 лет – </w:t>
      </w:r>
      <w:r w:rsidR="00A77048" w:rsidRPr="00824F8A">
        <w:rPr>
          <w:rFonts w:ascii="Times New Roman" w:eastAsia="Calibri" w:hAnsi="Times New Roman" w:cs="Times New Roman"/>
          <w:sz w:val="24"/>
          <w:szCs w:val="24"/>
        </w:rPr>
        <w:t>110,5</w:t>
      </w:r>
      <w:r w:rsidRPr="00824F8A">
        <w:rPr>
          <w:rFonts w:ascii="Times New Roman" w:eastAsia="Calibri" w:hAnsi="Times New Roman" w:cs="Times New Roman"/>
          <w:sz w:val="24"/>
          <w:szCs w:val="24"/>
        </w:rPr>
        <w:t xml:space="preserve"> тыс. человек;</w:t>
      </w:r>
    </w:p>
    <w:p w14:paraId="635AD2F6" w14:textId="77777777" w:rsidR="004F07AD" w:rsidRDefault="00F876C7" w:rsidP="004F07AD">
      <w:pPr>
        <w:widowControl w:val="0"/>
        <w:suppressAutoHyphens/>
        <w:spacing w:after="0" w:line="240" w:lineRule="auto"/>
        <w:ind w:firstLine="709"/>
        <w:rPr>
          <w:rFonts w:ascii="Times New Roman" w:eastAsia="Calibri" w:hAnsi="Times New Roman" w:cs="Times New Roman"/>
          <w:sz w:val="24"/>
          <w:szCs w:val="24"/>
        </w:rPr>
        <w:sectPr w:rsidR="004F07AD" w:rsidSect="00413399">
          <w:pgSz w:w="11906" w:h="16838"/>
          <w:pgMar w:top="1134" w:right="850" w:bottom="1134" w:left="1701" w:header="708" w:footer="708" w:gutter="0"/>
          <w:cols w:space="708"/>
          <w:titlePg/>
          <w:docGrid w:linePitch="360"/>
        </w:sectPr>
      </w:pPr>
      <w:r w:rsidRPr="00824F8A">
        <w:rPr>
          <w:rFonts w:ascii="Times New Roman" w:eastAsia="Calibri" w:hAnsi="Times New Roman" w:cs="Times New Roman"/>
          <w:sz w:val="24"/>
          <w:szCs w:val="24"/>
        </w:rPr>
        <w:t xml:space="preserve">- лица 50 лет и старше – </w:t>
      </w:r>
      <w:r w:rsidR="00A77048" w:rsidRPr="00824F8A">
        <w:rPr>
          <w:rFonts w:ascii="Times New Roman" w:eastAsia="Calibri" w:hAnsi="Times New Roman" w:cs="Times New Roman"/>
          <w:sz w:val="24"/>
          <w:szCs w:val="24"/>
        </w:rPr>
        <w:t>892,4</w:t>
      </w:r>
      <w:r w:rsidRPr="00824F8A">
        <w:rPr>
          <w:rFonts w:ascii="Times New Roman" w:eastAsia="Calibri" w:hAnsi="Times New Roman" w:cs="Times New Roman"/>
          <w:sz w:val="24"/>
          <w:szCs w:val="24"/>
        </w:rPr>
        <w:t xml:space="preserve"> тыс. человек.</w:t>
      </w:r>
    </w:p>
    <w:p w14:paraId="5247C33B" w14:textId="77777777" w:rsidR="00F876C7" w:rsidRPr="000D239F" w:rsidRDefault="00F876C7" w:rsidP="00824F8A">
      <w:pPr>
        <w:widowControl w:val="0"/>
        <w:suppressAutoHyphens/>
        <w:spacing w:after="0" w:line="240" w:lineRule="auto"/>
        <w:jc w:val="center"/>
        <w:rPr>
          <w:rFonts w:ascii="Times New Roman" w:eastAsia="Calibri" w:hAnsi="Times New Roman" w:cs="Times New Roman"/>
          <w:bCs/>
          <w:sz w:val="24"/>
          <w:szCs w:val="24"/>
        </w:rPr>
      </w:pPr>
      <w:r w:rsidRPr="000D239F">
        <w:rPr>
          <w:rFonts w:ascii="Times New Roman" w:eastAsia="Calibri" w:hAnsi="Times New Roman" w:cs="Times New Roman"/>
          <w:bCs/>
          <w:sz w:val="24"/>
          <w:szCs w:val="24"/>
        </w:rPr>
        <w:t xml:space="preserve">Диаграмма 2. Численность постоянного населения Пермского края по возрастным категориям на 01.01.2021, </w:t>
      </w:r>
      <w:r w:rsidR="00676B98" w:rsidRPr="000D239F">
        <w:rPr>
          <w:rFonts w:ascii="Times New Roman" w:eastAsia="Calibri" w:hAnsi="Times New Roman" w:cs="Times New Roman"/>
          <w:bCs/>
          <w:sz w:val="24"/>
          <w:szCs w:val="24"/>
        </w:rPr>
        <w:t xml:space="preserve">тыс. </w:t>
      </w:r>
      <w:r w:rsidRPr="000D239F">
        <w:rPr>
          <w:rFonts w:ascii="Times New Roman" w:eastAsia="Calibri" w:hAnsi="Times New Roman" w:cs="Times New Roman"/>
          <w:bCs/>
          <w:sz w:val="24"/>
          <w:szCs w:val="24"/>
        </w:rPr>
        <w:t>человек</w:t>
      </w:r>
    </w:p>
    <w:p w14:paraId="2E5C021B" w14:textId="77777777" w:rsidR="004F07AD" w:rsidRPr="00824F8A" w:rsidRDefault="004F07AD" w:rsidP="00824F8A">
      <w:pPr>
        <w:widowControl w:val="0"/>
        <w:suppressAutoHyphens/>
        <w:spacing w:after="0" w:line="240" w:lineRule="auto"/>
        <w:jc w:val="center"/>
        <w:rPr>
          <w:rFonts w:ascii="Times New Roman" w:eastAsia="Calibri" w:hAnsi="Times New Roman" w:cs="Times New Roman"/>
          <w:b/>
          <w:bCs/>
          <w:sz w:val="24"/>
          <w:szCs w:val="24"/>
        </w:rPr>
      </w:pPr>
    </w:p>
    <w:p w14:paraId="261997C9" w14:textId="77777777" w:rsidR="00F876C7" w:rsidRPr="00824F8A" w:rsidRDefault="00676B98" w:rsidP="00824F8A">
      <w:pPr>
        <w:widowControl w:val="0"/>
        <w:suppressAutoHyphens/>
        <w:spacing w:after="0" w:line="240" w:lineRule="auto"/>
        <w:jc w:val="center"/>
        <w:rPr>
          <w:rFonts w:ascii="Times New Roman" w:eastAsia="Calibri" w:hAnsi="Times New Roman" w:cs="Times New Roman"/>
          <w:sz w:val="24"/>
          <w:szCs w:val="24"/>
        </w:rPr>
      </w:pPr>
      <w:r w:rsidRPr="00824F8A">
        <w:rPr>
          <w:rFonts w:ascii="Times New Roman" w:hAnsi="Times New Roman" w:cs="Times New Roman"/>
          <w:noProof/>
          <w:sz w:val="24"/>
          <w:szCs w:val="24"/>
          <w:lang w:eastAsia="ru-RU"/>
        </w:rPr>
        <w:drawing>
          <wp:inline distT="0" distB="0" distL="0" distR="0" wp14:anchorId="67D3FB5F" wp14:editId="0EA10BC4">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A5D934" w14:textId="77777777" w:rsidR="00F876C7" w:rsidRPr="00824F8A" w:rsidRDefault="00F876C7" w:rsidP="00824F8A">
      <w:pPr>
        <w:spacing w:after="0" w:line="240" w:lineRule="auto"/>
        <w:ind w:firstLine="709"/>
        <w:jc w:val="both"/>
        <w:rPr>
          <w:rFonts w:ascii="Times New Roman" w:eastAsia="Calibri" w:hAnsi="Times New Roman" w:cs="Times New Roman"/>
          <w:sz w:val="24"/>
          <w:szCs w:val="24"/>
        </w:rPr>
      </w:pPr>
    </w:p>
    <w:p w14:paraId="4B8A6EF1" w14:textId="599643F4" w:rsidR="00F876C7" w:rsidRPr="004F07AD" w:rsidRDefault="00F876C7" w:rsidP="00824F8A">
      <w:pPr>
        <w:spacing w:after="0" w:line="240" w:lineRule="auto"/>
        <w:ind w:firstLine="709"/>
        <w:jc w:val="both"/>
        <w:rPr>
          <w:rFonts w:ascii="Times New Roman" w:eastAsia="Calibri" w:hAnsi="Times New Roman" w:cs="Times New Roman"/>
          <w:sz w:val="24"/>
          <w:szCs w:val="24"/>
          <w:u w:val="single"/>
        </w:rPr>
      </w:pPr>
      <w:r w:rsidRPr="004F07AD">
        <w:rPr>
          <w:rFonts w:ascii="Times New Roman" w:eastAsia="Calibri" w:hAnsi="Times New Roman" w:cs="Times New Roman"/>
          <w:sz w:val="24"/>
          <w:szCs w:val="24"/>
          <w:u w:val="single"/>
        </w:rPr>
        <w:t>Национальный состав населения</w:t>
      </w:r>
      <w:r w:rsidR="00A912BA" w:rsidRPr="004F07AD">
        <w:rPr>
          <w:rFonts w:ascii="Times New Roman" w:eastAsia="Calibri" w:hAnsi="Times New Roman" w:cs="Times New Roman"/>
          <w:sz w:val="24"/>
          <w:szCs w:val="24"/>
          <w:u w:val="single"/>
        </w:rPr>
        <w:t>.</w:t>
      </w:r>
    </w:p>
    <w:p w14:paraId="18CEDF3B" w14:textId="214D0C0A" w:rsidR="00F876C7" w:rsidRDefault="00F876C7"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По данным Всероссийской переписи населения 2010 г., национальный состав населения Пермского края насчитывал 6 основных этносов: русские (2 191,4 тыс. человек, 83,2% от общей численности населения), татары (115,5 тыс. человек, 4,4%), коми-пермяки (81,1 тыс. человек, 3,1%), башкиры (32,7 тыс. человек, 1,2%), удмурты (20,8 тыс. человек, 0,8%), украинцы (16,3 тыс. человек (0,6%). Количество лиц других национальностей насчитывало 63,5 тыс. человек (2,4%), и не указали национальность 113,9 тыс. человек (4,3%).</w:t>
      </w:r>
      <w:r w:rsidRPr="00824F8A">
        <w:rPr>
          <w:rFonts w:ascii="Times New Roman" w:eastAsia="Calibri" w:hAnsi="Times New Roman" w:cs="Times New Roman"/>
          <w:b/>
          <w:sz w:val="24"/>
          <w:szCs w:val="24"/>
        </w:rPr>
        <w:t xml:space="preserve"> </w:t>
      </w:r>
      <w:r w:rsidRPr="00824F8A">
        <w:rPr>
          <w:rFonts w:ascii="Times New Roman" w:eastAsia="Calibri" w:hAnsi="Times New Roman" w:cs="Times New Roman"/>
          <w:sz w:val="24"/>
          <w:szCs w:val="24"/>
        </w:rPr>
        <w:t xml:space="preserve">В течение последних </w:t>
      </w:r>
      <w:r w:rsidR="00F6357F" w:rsidRPr="00824F8A">
        <w:rPr>
          <w:rFonts w:ascii="Times New Roman" w:eastAsia="Calibri" w:hAnsi="Times New Roman" w:cs="Times New Roman"/>
          <w:sz w:val="24"/>
          <w:szCs w:val="24"/>
        </w:rPr>
        <w:t>11</w:t>
      </w:r>
      <w:r w:rsidRPr="00824F8A">
        <w:rPr>
          <w:rFonts w:ascii="Times New Roman" w:eastAsia="Calibri" w:hAnsi="Times New Roman" w:cs="Times New Roman"/>
          <w:sz w:val="24"/>
          <w:szCs w:val="24"/>
        </w:rPr>
        <w:t xml:space="preserve"> лет коренных изменений национального состава постоянного населения не произошло. </w:t>
      </w:r>
    </w:p>
    <w:p w14:paraId="1AC99E60" w14:textId="77777777" w:rsidR="004F07AD" w:rsidRPr="00824F8A" w:rsidRDefault="004F07AD" w:rsidP="00824F8A">
      <w:pPr>
        <w:spacing w:after="0" w:line="240" w:lineRule="auto"/>
        <w:ind w:firstLine="709"/>
        <w:jc w:val="both"/>
        <w:rPr>
          <w:rFonts w:ascii="Times New Roman" w:eastAsia="Calibri" w:hAnsi="Times New Roman" w:cs="Times New Roman"/>
          <w:sz w:val="24"/>
          <w:szCs w:val="24"/>
        </w:rPr>
      </w:pPr>
    </w:p>
    <w:p w14:paraId="3D2F970E" w14:textId="10364FCF" w:rsidR="00F876C7" w:rsidRPr="000D239F" w:rsidRDefault="00F876C7" w:rsidP="00824F8A">
      <w:pPr>
        <w:spacing w:after="0" w:line="240" w:lineRule="auto"/>
        <w:jc w:val="center"/>
        <w:rPr>
          <w:rFonts w:ascii="Times New Roman" w:eastAsia="Calibri" w:hAnsi="Times New Roman" w:cs="Times New Roman"/>
          <w:bCs/>
          <w:sz w:val="24"/>
          <w:szCs w:val="24"/>
        </w:rPr>
      </w:pPr>
      <w:r w:rsidRPr="000D239F">
        <w:rPr>
          <w:rFonts w:ascii="Times New Roman" w:eastAsia="Calibri" w:hAnsi="Times New Roman" w:cs="Times New Roman"/>
          <w:bCs/>
          <w:sz w:val="24"/>
          <w:szCs w:val="24"/>
        </w:rPr>
        <w:t>Диаграмма 3. Национальный состав населения Пермского края по данным Всероссийской переписи населения-2010 (тыс. человек)</w:t>
      </w:r>
    </w:p>
    <w:p w14:paraId="4624E141" w14:textId="77777777" w:rsidR="000D239F" w:rsidRPr="000D239F" w:rsidRDefault="000D239F" w:rsidP="00824F8A">
      <w:pPr>
        <w:spacing w:after="0" w:line="240" w:lineRule="auto"/>
        <w:jc w:val="center"/>
        <w:rPr>
          <w:rFonts w:ascii="Times New Roman" w:eastAsia="Calibri" w:hAnsi="Times New Roman" w:cs="Times New Roman"/>
          <w:sz w:val="24"/>
          <w:szCs w:val="24"/>
        </w:rPr>
      </w:pPr>
    </w:p>
    <w:p w14:paraId="65C2C83A" w14:textId="77777777" w:rsidR="00F876C7" w:rsidRDefault="00F876C7" w:rsidP="00824F8A">
      <w:pPr>
        <w:spacing w:after="0" w:line="240" w:lineRule="auto"/>
        <w:jc w:val="both"/>
        <w:rPr>
          <w:rFonts w:ascii="Times New Roman" w:eastAsia="Calibri" w:hAnsi="Times New Roman" w:cs="Times New Roman"/>
          <w:sz w:val="24"/>
          <w:szCs w:val="24"/>
        </w:rPr>
      </w:pPr>
      <w:r w:rsidRPr="00824F8A">
        <w:rPr>
          <w:rFonts w:ascii="Times New Roman" w:eastAsia="Calibri" w:hAnsi="Times New Roman" w:cs="Times New Roman"/>
          <w:noProof/>
          <w:sz w:val="24"/>
          <w:szCs w:val="24"/>
          <w:lang w:eastAsia="ru-RU"/>
        </w:rPr>
        <w:drawing>
          <wp:inline distT="0" distB="0" distL="0" distR="0" wp14:anchorId="48FC256E" wp14:editId="0C34C18F">
            <wp:extent cx="5940425" cy="2578100"/>
            <wp:effectExtent l="0" t="0" r="3175" b="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CD972D" w14:textId="77777777" w:rsidR="004F07AD" w:rsidRPr="00824F8A" w:rsidRDefault="004F07AD" w:rsidP="00824F8A">
      <w:pPr>
        <w:spacing w:after="0" w:line="240" w:lineRule="auto"/>
        <w:jc w:val="both"/>
        <w:rPr>
          <w:rFonts w:ascii="Times New Roman" w:eastAsia="Calibri" w:hAnsi="Times New Roman" w:cs="Times New Roman"/>
          <w:sz w:val="24"/>
          <w:szCs w:val="24"/>
        </w:rPr>
      </w:pPr>
    </w:p>
    <w:p w14:paraId="7C885898" w14:textId="6F4A994B" w:rsidR="00F876C7" w:rsidRDefault="00F876C7" w:rsidP="00824F8A">
      <w:pPr>
        <w:spacing w:after="0" w:line="240" w:lineRule="auto"/>
        <w:ind w:firstLine="567"/>
        <w:jc w:val="both"/>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Расселение каждой национальности имеет свои особенности. Русские живут на всей территории Уральского Прикамья. Коми–пермяки составляют большинство населения (69,2%) на территории бывшего Коми–Пермяцкого округа (Кочевский, Косинский, Кудымкарский</w:t>
      </w:r>
      <w:r w:rsidR="00CA746F">
        <w:rPr>
          <w:rFonts w:ascii="Times New Roman" w:eastAsia="Times New Roman" w:hAnsi="Times New Roman" w:cs="Times New Roman"/>
          <w:sz w:val="24"/>
          <w:szCs w:val="24"/>
          <w:lang w:eastAsia="ru-RU"/>
        </w:rPr>
        <w:t xml:space="preserve"> муниципальные округа</w:t>
      </w:r>
      <w:r w:rsidRPr="00824F8A">
        <w:rPr>
          <w:rFonts w:ascii="Times New Roman" w:eastAsia="Times New Roman" w:hAnsi="Times New Roman" w:cs="Times New Roman"/>
          <w:sz w:val="24"/>
          <w:szCs w:val="24"/>
          <w:lang w:eastAsia="ru-RU"/>
        </w:rPr>
        <w:t>). Татары и башкиры живут преимущественно в южных районах. Малочисленные национальности не образуют ареалов компактного расселения. Украинцы концентрируются в городских поселениях Кизеловского угольного бассейна, белорусы – в северных таежных районах, удмурты – в районах по соседству с Удмуртской республикой. Несмотря на этническое разнообразие межнациональная обстановка в крае остаётся спокойной.</w:t>
      </w:r>
    </w:p>
    <w:p w14:paraId="412D6C12" w14:textId="77777777" w:rsidR="004F07AD" w:rsidRPr="00824F8A" w:rsidRDefault="004F07AD" w:rsidP="00824F8A">
      <w:pPr>
        <w:spacing w:after="0" w:line="240" w:lineRule="auto"/>
        <w:ind w:firstLine="567"/>
        <w:jc w:val="both"/>
        <w:rPr>
          <w:rFonts w:ascii="Times New Roman" w:eastAsia="Times New Roman" w:hAnsi="Times New Roman" w:cs="Times New Roman"/>
          <w:sz w:val="24"/>
          <w:szCs w:val="24"/>
          <w:lang w:eastAsia="ru-RU"/>
        </w:rPr>
      </w:pPr>
    </w:p>
    <w:p w14:paraId="5F8B99E4" w14:textId="383FCDFF" w:rsidR="00F876C7" w:rsidRPr="004F07AD" w:rsidRDefault="00F876C7" w:rsidP="00824F8A">
      <w:pPr>
        <w:autoSpaceDE w:val="0"/>
        <w:autoSpaceDN w:val="0"/>
        <w:adjustRightInd w:val="0"/>
        <w:spacing w:after="0" w:line="240" w:lineRule="auto"/>
        <w:ind w:firstLine="567"/>
        <w:jc w:val="both"/>
        <w:rPr>
          <w:rFonts w:ascii="Times New Roman" w:eastAsia="Calibri" w:hAnsi="Times New Roman" w:cs="Times New Roman"/>
          <w:iCs/>
          <w:color w:val="000000"/>
          <w:sz w:val="24"/>
          <w:szCs w:val="24"/>
          <w:u w:val="single"/>
          <w:lang w:eastAsia="ru-RU"/>
        </w:rPr>
      </w:pPr>
      <w:r w:rsidRPr="004F07AD">
        <w:rPr>
          <w:rFonts w:ascii="Times New Roman" w:eastAsia="Calibri" w:hAnsi="Times New Roman" w:cs="Times New Roman"/>
          <w:bCs/>
          <w:iCs/>
          <w:color w:val="000000"/>
          <w:sz w:val="24"/>
          <w:szCs w:val="24"/>
          <w:u w:val="single"/>
          <w:lang w:eastAsia="ru-RU"/>
        </w:rPr>
        <w:t>Миграционные процессы</w:t>
      </w:r>
      <w:r w:rsidR="006E47F7">
        <w:rPr>
          <w:rFonts w:ascii="Times New Roman" w:eastAsia="Calibri" w:hAnsi="Times New Roman" w:cs="Times New Roman"/>
          <w:bCs/>
          <w:iCs/>
          <w:color w:val="000000"/>
          <w:sz w:val="24"/>
          <w:szCs w:val="24"/>
          <w:u w:val="single"/>
          <w:lang w:eastAsia="ru-RU"/>
        </w:rPr>
        <w:t>.</w:t>
      </w:r>
    </w:p>
    <w:p w14:paraId="099BB804" w14:textId="77777777" w:rsidR="00F876C7" w:rsidRPr="00824F8A" w:rsidRDefault="00F876C7" w:rsidP="00824F8A">
      <w:pPr>
        <w:suppressAutoHyphens/>
        <w:spacing w:after="0" w:line="240" w:lineRule="auto"/>
        <w:ind w:firstLine="567"/>
        <w:jc w:val="both"/>
        <w:rPr>
          <w:rFonts w:ascii="Times New Roman" w:eastAsia="Calibri" w:hAnsi="Times New Roman" w:cs="Times New Roman"/>
          <w:sz w:val="24"/>
          <w:szCs w:val="24"/>
          <w:lang w:eastAsia="ar-SA"/>
        </w:rPr>
      </w:pPr>
      <w:r w:rsidRPr="00824F8A">
        <w:rPr>
          <w:rFonts w:ascii="Times New Roman" w:eastAsia="Calibri" w:hAnsi="Times New Roman" w:cs="Times New Roman"/>
          <w:sz w:val="24"/>
          <w:szCs w:val="24"/>
          <w:lang w:eastAsia="ar-SA"/>
        </w:rPr>
        <w:t>Миграционные процессы, оцененные на основе регистрации по месту жительства, отражают численность постоянного населения. В эту статистику не входят трудовые мигранты, оформляющие миграционный учет по месту пребывания.</w:t>
      </w:r>
    </w:p>
    <w:p w14:paraId="35EF326B" w14:textId="5A70E64C" w:rsidR="00F876C7" w:rsidRPr="00824F8A" w:rsidRDefault="00F876C7" w:rsidP="00824F8A">
      <w:pPr>
        <w:suppressAutoHyphens/>
        <w:spacing w:after="0" w:line="240" w:lineRule="auto"/>
        <w:ind w:firstLine="567"/>
        <w:jc w:val="both"/>
        <w:rPr>
          <w:rFonts w:ascii="Times New Roman" w:eastAsia="Calibri" w:hAnsi="Times New Roman" w:cs="Times New Roman"/>
          <w:sz w:val="24"/>
          <w:szCs w:val="24"/>
          <w:lang w:eastAsia="ar-SA"/>
        </w:rPr>
      </w:pPr>
      <w:r w:rsidRPr="00824F8A">
        <w:rPr>
          <w:rFonts w:ascii="Times New Roman" w:eastAsia="Calibri" w:hAnsi="Times New Roman" w:cs="Times New Roman"/>
          <w:sz w:val="24"/>
          <w:szCs w:val="24"/>
          <w:lang w:eastAsia="ar-SA"/>
        </w:rPr>
        <w:t xml:space="preserve">В течение последних </w:t>
      </w:r>
      <w:r w:rsidR="00F6357F" w:rsidRPr="00824F8A">
        <w:rPr>
          <w:rFonts w:ascii="Times New Roman" w:eastAsia="Calibri" w:hAnsi="Times New Roman" w:cs="Times New Roman"/>
          <w:sz w:val="24"/>
          <w:szCs w:val="24"/>
          <w:lang w:eastAsia="ar-SA"/>
        </w:rPr>
        <w:t>11</w:t>
      </w:r>
      <w:r w:rsidRPr="00824F8A">
        <w:rPr>
          <w:rFonts w:ascii="Times New Roman" w:eastAsia="Calibri" w:hAnsi="Times New Roman" w:cs="Times New Roman"/>
          <w:sz w:val="24"/>
          <w:szCs w:val="24"/>
          <w:lang w:eastAsia="ar-SA"/>
        </w:rPr>
        <w:t xml:space="preserve"> лет Пермский край характеризуется отрицательным миграционным приростом. Миграционная убыль (сальдо между количеством прибывших и</w:t>
      </w:r>
      <w:r w:rsidR="00F6357F" w:rsidRPr="00824F8A">
        <w:rPr>
          <w:rFonts w:ascii="Times New Roman" w:eastAsia="Calibri" w:hAnsi="Times New Roman" w:cs="Times New Roman"/>
          <w:sz w:val="24"/>
          <w:szCs w:val="24"/>
          <w:lang w:eastAsia="ar-SA"/>
        </w:rPr>
        <w:t xml:space="preserve"> выбывших) за январь-ноябрь 2021</w:t>
      </w:r>
      <w:r w:rsidR="00812592" w:rsidRPr="00824F8A">
        <w:rPr>
          <w:rFonts w:ascii="Times New Roman" w:eastAsia="Calibri" w:hAnsi="Times New Roman" w:cs="Times New Roman"/>
          <w:sz w:val="24"/>
          <w:szCs w:val="24"/>
          <w:lang w:eastAsia="ar-SA"/>
        </w:rPr>
        <w:t xml:space="preserve"> г. составила -</w:t>
      </w:r>
      <w:r w:rsidR="006E47F7">
        <w:rPr>
          <w:rFonts w:ascii="Times New Roman" w:eastAsia="Calibri" w:hAnsi="Times New Roman" w:cs="Times New Roman"/>
          <w:sz w:val="24"/>
          <w:szCs w:val="24"/>
          <w:lang w:eastAsia="ar-SA"/>
        </w:rPr>
        <w:t xml:space="preserve"> </w:t>
      </w:r>
      <w:r w:rsidR="00812592" w:rsidRPr="00824F8A">
        <w:rPr>
          <w:rFonts w:ascii="Times New Roman" w:eastAsia="Calibri" w:hAnsi="Times New Roman" w:cs="Times New Roman"/>
          <w:sz w:val="24"/>
          <w:szCs w:val="24"/>
          <w:lang w:eastAsia="ar-SA"/>
        </w:rPr>
        <w:t>4016 человек.</w:t>
      </w:r>
    </w:p>
    <w:p w14:paraId="7B4A98BB" w14:textId="5CA8220E" w:rsidR="00F6357F" w:rsidRPr="004F07AD" w:rsidRDefault="00F876C7" w:rsidP="00824F8A">
      <w:pPr>
        <w:suppressAutoHyphens/>
        <w:spacing w:after="0" w:line="240" w:lineRule="auto"/>
        <w:ind w:firstLine="567"/>
        <w:jc w:val="both"/>
        <w:rPr>
          <w:rFonts w:ascii="Times New Roman" w:eastAsia="Calibri" w:hAnsi="Times New Roman" w:cs="Times New Roman"/>
          <w:sz w:val="24"/>
          <w:szCs w:val="24"/>
          <w:lang w:eastAsia="ar-SA"/>
        </w:rPr>
      </w:pPr>
      <w:r w:rsidRPr="00824F8A">
        <w:rPr>
          <w:rFonts w:ascii="Times New Roman" w:eastAsia="Calibri" w:hAnsi="Times New Roman" w:cs="Times New Roman"/>
          <w:sz w:val="24"/>
          <w:szCs w:val="24"/>
          <w:lang w:eastAsia="ar-SA"/>
        </w:rPr>
        <w:t xml:space="preserve">Основная причина отрицательного миграционного прироста - </w:t>
      </w:r>
      <w:r w:rsidRPr="004F07AD">
        <w:rPr>
          <w:rFonts w:ascii="Times New Roman" w:eastAsia="Calibri" w:hAnsi="Times New Roman" w:cs="Times New Roman"/>
          <w:sz w:val="24"/>
          <w:szCs w:val="24"/>
          <w:lang w:eastAsia="ar-SA"/>
        </w:rPr>
        <w:t>внутренняя миграция в пределах России (-</w:t>
      </w:r>
      <w:r w:rsidR="00F6357F" w:rsidRPr="004F07AD">
        <w:rPr>
          <w:rFonts w:ascii="Times New Roman" w:eastAsia="Calibri" w:hAnsi="Times New Roman" w:cs="Times New Roman"/>
          <w:sz w:val="24"/>
          <w:szCs w:val="24"/>
          <w:lang w:eastAsia="ar-SA"/>
        </w:rPr>
        <w:t>2908</w:t>
      </w:r>
      <w:r w:rsidRPr="004F07AD">
        <w:rPr>
          <w:rFonts w:ascii="Times New Roman" w:eastAsia="Calibri" w:hAnsi="Times New Roman" w:cs="Times New Roman"/>
          <w:sz w:val="24"/>
          <w:szCs w:val="24"/>
          <w:lang w:eastAsia="ar-SA"/>
        </w:rPr>
        <w:t xml:space="preserve"> человек за январь-октябр</w:t>
      </w:r>
      <w:r w:rsidR="009159BB" w:rsidRPr="004F07AD">
        <w:rPr>
          <w:rFonts w:ascii="Times New Roman" w:eastAsia="Calibri" w:hAnsi="Times New Roman" w:cs="Times New Roman"/>
          <w:sz w:val="24"/>
          <w:szCs w:val="24"/>
          <w:lang w:eastAsia="ar-SA"/>
        </w:rPr>
        <w:t>ь 2021</w:t>
      </w:r>
      <w:r w:rsidR="00F6357F" w:rsidRPr="004F07AD">
        <w:rPr>
          <w:rFonts w:ascii="Times New Roman" w:eastAsia="Calibri" w:hAnsi="Times New Roman" w:cs="Times New Roman"/>
          <w:sz w:val="24"/>
          <w:szCs w:val="24"/>
          <w:lang w:eastAsia="ar-SA"/>
        </w:rPr>
        <w:t xml:space="preserve"> г.).</w:t>
      </w:r>
    </w:p>
    <w:p w14:paraId="0565B3A8" w14:textId="6E95BF95" w:rsidR="00F876C7" w:rsidRPr="00824F8A" w:rsidRDefault="00F876C7" w:rsidP="00824F8A">
      <w:pPr>
        <w:suppressAutoHyphens/>
        <w:spacing w:after="0" w:line="240" w:lineRule="auto"/>
        <w:ind w:firstLine="567"/>
        <w:jc w:val="both"/>
        <w:rPr>
          <w:rFonts w:ascii="Times New Roman" w:eastAsia="Calibri" w:hAnsi="Times New Roman" w:cs="Times New Roman"/>
          <w:sz w:val="24"/>
          <w:szCs w:val="24"/>
          <w:lang w:eastAsia="ar-SA"/>
        </w:rPr>
      </w:pPr>
      <w:r w:rsidRPr="004F07AD">
        <w:rPr>
          <w:rFonts w:ascii="Times New Roman" w:eastAsia="Calibri" w:hAnsi="Times New Roman" w:cs="Times New Roman"/>
          <w:sz w:val="24"/>
          <w:szCs w:val="24"/>
          <w:lang w:eastAsia="ar-SA"/>
        </w:rPr>
        <w:t>Международная миграция</w:t>
      </w:r>
      <w:r w:rsidR="00F6357F" w:rsidRPr="00824F8A">
        <w:rPr>
          <w:rFonts w:ascii="Times New Roman" w:eastAsia="Calibri" w:hAnsi="Times New Roman" w:cs="Times New Roman"/>
          <w:sz w:val="24"/>
          <w:szCs w:val="24"/>
          <w:lang w:eastAsia="ar-SA"/>
        </w:rPr>
        <w:t xml:space="preserve"> за январь-ноябрь 2021</w:t>
      </w:r>
      <w:r w:rsidRPr="00824F8A">
        <w:rPr>
          <w:rFonts w:ascii="Times New Roman" w:eastAsia="Calibri" w:hAnsi="Times New Roman" w:cs="Times New Roman"/>
          <w:sz w:val="24"/>
          <w:szCs w:val="24"/>
          <w:lang w:eastAsia="ar-SA"/>
        </w:rPr>
        <w:t xml:space="preserve"> г. составила </w:t>
      </w:r>
      <w:r w:rsidR="00F6357F" w:rsidRPr="00824F8A">
        <w:rPr>
          <w:rFonts w:ascii="Times New Roman" w:eastAsia="Calibri" w:hAnsi="Times New Roman" w:cs="Times New Roman"/>
          <w:sz w:val="24"/>
          <w:szCs w:val="24"/>
          <w:lang w:eastAsia="ar-SA"/>
        </w:rPr>
        <w:t>3541</w:t>
      </w:r>
      <w:r w:rsidRPr="00824F8A">
        <w:rPr>
          <w:rFonts w:ascii="Times New Roman" w:eastAsia="Calibri" w:hAnsi="Times New Roman" w:cs="Times New Roman"/>
          <w:sz w:val="24"/>
          <w:szCs w:val="24"/>
          <w:lang w:eastAsia="ar-SA"/>
        </w:rPr>
        <w:t xml:space="preserve"> человек прибывших и </w:t>
      </w:r>
      <w:r w:rsidR="00F6357F" w:rsidRPr="00824F8A">
        <w:rPr>
          <w:rFonts w:ascii="Times New Roman" w:eastAsia="Calibri" w:hAnsi="Times New Roman" w:cs="Times New Roman"/>
          <w:sz w:val="24"/>
          <w:szCs w:val="24"/>
          <w:lang w:eastAsia="ar-SA"/>
        </w:rPr>
        <w:t>1173</w:t>
      </w:r>
      <w:r w:rsidRPr="00824F8A">
        <w:rPr>
          <w:rFonts w:ascii="Times New Roman" w:eastAsia="Calibri" w:hAnsi="Times New Roman" w:cs="Times New Roman"/>
          <w:sz w:val="24"/>
          <w:szCs w:val="24"/>
          <w:lang w:eastAsia="ar-SA"/>
        </w:rPr>
        <w:t xml:space="preserve"> выбывших, </w:t>
      </w:r>
      <w:r w:rsidR="00F6357F" w:rsidRPr="00824F8A">
        <w:rPr>
          <w:rFonts w:ascii="Times New Roman" w:eastAsia="Calibri" w:hAnsi="Times New Roman" w:cs="Times New Roman"/>
          <w:sz w:val="24"/>
          <w:szCs w:val="24"/>
          <w:lang w:eastAsia="ar-SA"/>
        </w:rPr>
        <w:t>прибыль</w:t>
      </w:r>
      <w:r w:rsidRPr="00824F8A">
        <w:rPr>
          <w:rFonts w:ascii="Times New Roman" w:eastAsia="Calibri" w:hAnsi="Times New Roman" w:cs="Times New Roman"/>
          <w:sz w:val="24"/>
          <w:szCs w:val="24"/>
          <w:lang w:eastAsia="ar-SA"/>
        </w:rPr>
        <w:t xml:space="preserve"> </w:t>
      </w:r>
      <w:r w:rsidR="00F6357F" w:rsidRPr="00824F8A">
        <w:rPr>
          <w:rFonts w:ascii="Times New Roman" w:eastAsia="Calibri" w:hAnsi="Times New Roman" w:cs="Times New Roman"/>
          <w:b/>
          <w:sz w:val="24"/>
          <w:szCs w:val="24"/>
          <w:lang w:eastAsia="ar-SA"/>
        </w:rPr>
        <w:t>–</w:t>
      </w:r>
      <w:r w:rsidRPr="00824F8A">
        <w:rPr>
          <w:rFonts w:ascii="Times New Roman" w:eastAsia="Calibri" w:hAnsi="Times New Roman" w:cs="Times New Roman"/>
          <w:b/>
          <w:sz w:val="24"/>
          <w:szCs w:val="24"/>
          <w:lang w:eastAsia="ar-SA"/>
        </w:rPr>
        <w:t xml:space="preserve"> </w:t>
      </w:r>
      <w:r w:rsidR="00F6357F" w:rsidRPr="00824F8A">
        <w:rPr>
          <w:rFonts w:ascii="Times New Roman" w:eastAsia="Calibri" w:hAnsi="Times New Roman" w:cs="Times New Roman"/>
          <w:sz w:val="24"/>
          <w:szCs w:val="24"/>
          <w:lang w:eastAsia="ar-SA"/>
        </w:rPr>
        <w:t>2368. Положительное сальдо миграции сложилось в целом со странами СНГ (наиболее заметный миграционный приток населения в Пермский край отмечен из Таджикистана), так и</w:t>
      </w:r>
      <w:r w:rsidR="00B6461C" w:rsidRPr="00824F8A">
        <w:rPr>
          <w:rFonts w:ascii="Times New Roman" w:eastAsia="Calibri" w:hAnsi="Times New Roman" w:cs="Times New Roman"/>
          <w:sz w:val="24"/>
          <w:szCs w:val="24"/>
          <w:lang w:eastAsia="ar-SA"/>
        </w:rPr>
        <w:t xml:space="preserve"> с государ</w:t>
      </w:r>
      <w:r w:rsidR="00F6357F" w:rsidRPr="00824F8A">
        <w:rPr>
          <w:rFonts w:ascii="Times New Roman" w:eastAsia="Calibri" w:hAnsi="Times New Roman" w:cs="Times New Roman"/>
          <w:sz w:val="24"/>
          <w:szCs w:val="24"/>
          <w:lang w:eastAsia="ar-SA"/>
        </w:rPr>
        <w:t>с</w:t>
      </w:r>
      <w:r w:rsidR="00B6461C" w:rsidRPr="00824F8A">
        <w:rPr>
          <w:rFonts w:ascii="Times New Roman" w:eastAsia="Calibri" w:hAnsi="Times New Roman" w:cs="Times New Roman"/>
          <w:sz w:val="24"/>
          <w:szCs w:val="24"/>
          <w:lang w:eastAsia="ar-SA"/>
        </w:rPr>
        <w:t>т</w:t>
      </w:r>
      <w:r w:rsidR="00F6357F" w:rsidRPr="00824F8A">
        <w:rPr>
          <w:rFonts w:ascii="Times New Roman" w:eastAsia="Calibri" w:hAnsi="Times New Roman" w:cs="Times New Roman"/>
          <w:sz w:val="24"/>
          <w:szCs w:val="24"/>
          <w:lang w:eastAsia="ar-SA"/>
        </w:rPr>
        <w:t>вами дальнего зарубежья (в основном, за счет въездного потока из Грузии, Китая, Японии и уменьшения оттока в Индию).</w:t>
      </w:r>
    </w:p>
    <w:p w14:paraId="17E04AEC" w14:textId="4948EF28" w:rsidR="00B6461C" w:rsidRPr="00824F8A" w:rsidRDefault="00B6461C" w:rsidP="00824F8A">
      <w:pPr>
        <w:tabs>
          <w:tab w:val="left" w:pos="900"/>
        </w:tabs>
        <w:spacing w:after="0" w:line="240" w:lineRule="auto"/>
        <w:ind w:firstLine="700"/>
        <w:jc w:val="both"/>
        <w:rPr>
          <w:rFonts w:ascii="Times New Roman" w:hAnsi="Times New Roman" w:cs="Times New Roman"/>
          <w:sz w:val="24"/>
          <w:szCs w:val="24"/>
        </w:rPr>
      </w:pPr>
      <w:r w:rsidRPr="00824F8A">
        <w:rPr>
          <w:rFonts w:ascii="Times New Roman" w:hAnsi="Times New Roman" w:cs="Times New Roman"/>
          <w:sz w:val="24"/>
          <w:szCs w:val="24"/>
        </w:rPr>
        <w:t xml:space="preserve">На миграционный учет по итогам 2021 года поставлено 96 918 иностранных граждан и лиц без гражданства. </w:t>
      </w:r>
    </w:p>
    <w:p w14:paraId="12A6FC95" w14:textId="77777777" w:rsidR="00B6461C" w:rsidRPr="00824F8A" w:rsidRDefault="00B6461C" w:rsidP="00824F8A">
      <w:pPr>
        <w:tabs>
          <w:tab w:val="left" w:pos="900"/>
        </w:tabs>
        <w:spacing w:after="0" w:line="240" w:lineRule="auto"/>
        <w:ind w:firstLine="700"/>
        <w:jc w:val="both"/>
        <w:rPr>
          <w:rFonts w:ascii="Times New Roman" w:hAnsi="Times New Roman" w:cs="Times New Roman"/>
          <w:sz w:val="24"/>
          <w:szCs w:val="24"/>
        </w:rPr>
      </w:pPr>
      <w:r w:rsidRPr="00824F8A">
        <w:rPr>
          <w:rFonts w:ascii="Times New Roman" w:hAnsi="Times New Roman" w:cs="Times New Roman"/>
          <w:sz w:val="24"/>
          <w:szCs w:val="24"/>
        </w:rPr>
        <w:t xml:space="preserve">По гендерному признаку преобладают мужчины – 82,7% от общего числа пребывающих, женщин – 17,3%. </w:t>
      </w:r>
    </w:p>
    <w:p w14:paraId="2B349721" w14:textId="5ACD4456" w:rsidR="00B6461C" w:rsidRDefault="00B6461C" w:rsidP="00824F8A">
      <w:pPr>
        <w:tabs>
          <w:tab w:val="left" w:pos="900"/>
        </w:tabs>
        <w:spacing w:after="0" w:line="240" w:lineRule="auto"/>
        <w:ind w:firstLine="700"/>
        <w:jc w:val="both"/>
        <w:rPr>
          <w:rFonts w:ascii="Times New Roman" w:hAnsi="Times New Roman" w:cs="Times New Roman"/>
          <w:sz w:val="24"/>
          <w:szCs w:val="24"/>
        </w:rPr>
      </w:pPr>
      <w:r w:rsidRPr="00824F8A">
        <w:rPr>
          <w:rFonts w:ascii="Times New Roman" w:hAnsi="Times New Roman" w:cs="Times New Roman"/>
          <w:sz w:val="24"/>
          <w:szCs w:val="24"/>
        </w:rPr>
        <w:t>В общем миграционном потоке основную долю занимают ино</w:t>
      </w:r>
      <w:r w:rsidR="006E47F7">
        <w:rPr>
          <w:rFonts w:ascii="Times New Roman" w:hAnsi="Times New Roman" w:cs="Times New Roman"/>
          <w:sz w:val="24"/>
          <w:szCs w:val="24"/>
        </w:rPr>
        <w:t>странные граждане, пребывающие из</w:t>
      </w:r>
      <w:r w:rsidRPr="00824F8A">
        <w:rPr>
          <w:rFonts w:ascii="Times New Roman" w:hAnsi="Times New Roman" w:cs="Times New Roman"/>
          <w:sz w:val="24"/>
          <w:szCs w:val="24"/>
        </w:rPr>
        <w:t xml:space="preserve"> Республик Таджикистан и Узбекистан (38,6% и 26,2% соответственно). </w:t>
      </w:r>
    </w:p>
    <w:p w14:paraId="0697B666" w14:textId="77777777" w:rsidR="004F07AD" w:rsidRPr="00824F8A" w:rsidRDefault="004F07AD" w:rsidP="00824F8A">
      <w:pPr>
        <w:tabs>
          <w:tab w:val="left" w:pos="900"/>
        </w:tabs>
        <w:spacing w:after="0" w:line="240" w:lineRule="auto"/>
        <w:ind w:firstLine="700"/>
        <w:jc w:val="both"/>
        <w:rPr>
          <w:rFonts w:ascii="Times New Roman" w:hAnsi="Times New Roman" w:cs="Times New Roman"/>
          <w:sz w:val="24"/>
          <w:szCs w:val="24"/>
        </w:rPr>
      </w:pPr>
    </w:p>
    <w:p w14:paraId="343AC5C0" w14:textId="154C3847" w:rsidR="00F876C7" w:rsidRDefault="00F876C7" w:rsidP="00824F8A">
      <w:pPr>
        <w:autoSpaceDE w:val="0"/>
        <w:autoSpaceDN w:val="0"/>
        <w:adjustRightInd w:val="0"/>
        <w:spacing w:after="0" w:line="240" w:lineRule="auto"/>
        <w:jc w:val="center"/>
        <w:rPr>
          <w:rFonts w:ascii="Times New Roman" w:eastAsia="Calibri" w:hAnsi="Times New Roman" w:cs="Times New Roman"/>
          <w:bCs/>
          <w:color w:val="000000"/>
          <w:sz w:val="24"/>
          <w:szCs w:val="24"/>
          <w:lang w:eastAsia="ru-RU"/>
        </w:rPr>
      </w:pPr>
      <w:r w:rsidRPr="000D239F">
        <w:rPr>
          <w:rFonts w:ascii="Times New Roman" w:eastAsia="Calibri" w:hAnsi="Times New Roman" w:cs="Times New Roman"/>
          <w:sz w:val="24"/>
          <w:szCs w:val="24"/>
        </w:rPr>
        <w:t xml:space="preserve">Таблица </w:t>
      </w:r>
      <w:r w:rsidR="004F07AD" w:rsidRPr="000D239F">
        <w:rPr>
          <w:rFonts w:ascii="Times New Roman" w:eastAsia="Calibri" w:hAnsi="Times New Roman" w:cs="Times New Roman"/>
          <w:sz w:val="24"/>
          <w:szCs w:val="24"/>
        </w:rPr>
        <w:t>4.</w:t>
      </w:r>
      <w:r w:rsidRPr="000D239F">
        <w:rPr>
          <w:rFonts w:ascii="Times New Roman" w:eastAsia="Calibri" w:hAnsi="Times New Roman" w:cs="Times New Roman"/>
          <w:sz w:val="24"/>
          <w:szCs w:val="24"/>
        </w:rPr>
        <w:t xml:space="preserve"> </w:t>
      </w:r>
      <w:r w:rsidRPr="000D239F">
        <w:rPr>
          <w:rFonts w:ascii="Times New Roman" w:eastAsia="Calibri" w:hAnsi="Times New Roman" w:cs="Times New Roman"/>
          <w:bCs/>
          <w:color w:val="000000"/>
          <w:sz w:val="24"/>
          <w:szCs w:val="24"/>
          <w:lang w:eastAsia="ru-RU"/>
        </w:rPr>
        <w:t>Общая характеристика миграционной ситуации в</w:t>
      </w:r>
      <w:r w:rsidR="00DA3A39" w:rsidRPr="000D239F">
        <w:rPr>
          <w:rFonts w:ascii="Times New Roman" w:eastAsia="Calibri" w:hAnsi="Times New Roman" w:cs="Times New Roman"/>
          <w:bCs/>
          <w:color w:val="000000"/>
          <w:sz w:val="24"/>
          <w:szCs w:val="24"/>
          <w:lang w:eastAsia="ru-RU"/>
        </w:rPr>
        <w:t xml:space="preserve"> Пермском крае, динамика за 2018-2021</w:t>
      </w:r>
      <w:r w:rsidRPr="000D239F">
        <w:rPr>
          <w:rFonts w:ascii="Times New Roman" w:eastAsia="Calibri" w:hAnsi="Times New Roman" w:cs="Times New Roman"/>
          <w:bCs/>
          <w:color w:val="000000"/>
          <w:sz w:val="24"/>
          <w:szCs w:val="24"/>
          <w:lang w:eastAsia="ru-RU"/>
        </w:rPr>
        <w:t xml:space="preserve"> гг.</w:t>
      </w:r>
    </w:p>
    <w:p w14:paraId="0FE241CC" w14:textId="77777777" w:rsidR="000D239F" w:rsidRPr="000D239F" w:rsidRDefault="000D239F" w:rsidP="00824F8A">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bl>
      <w:tblPr>
        <w:tblW w:w="9452" w:type="dxa"/>
        <w:tblInd w:w="113" w:type="dxa"/>
        <w:tblLayout w:type="fixed"/>
        <w:tblCellMar>
          <w:left w:w="57" w:type="dxa"/>
          <w:right w:w="57" w:type="dxa"/>
        </w:tblCellMar>
        <w:tblLook w:val="04A0" w:firstRow="1" w:lastRow="0" w:firstColumn="1" w:lastColumn="0" w:noHBand="0" w:noVBand="1"/>
      </w:tblPr>
      <w:tblGrid>
        <w:gridCol w:w="2335"/>
        <w:gridCol w:w="849"/>
        <w:gridCol w:w="992"/>
        <w:gridCol w:w="872"/>
        <w:gridCol w:w="10"/>
        <w:gridCol w:w="962"/>
        <w:gridCol w:w="12"/>
        <w:gridCol w:w="719"/>
        <w:gridCol w:w="17"/>
        <w:gridCol w:w="974"/>
        <w:gridCol w:w="855"/>
        <w:gridCol w:w="855"/>
      </w:tblGrid>
      <w:tr w:rsidR="00DA3A39" w:rsidRPr="00824F8A" w14:paraId="7691EC48" w14:textId="64474A98" w:rsidTr="00DA3A39">
        <w:trPr>
          <w:tblHeader/>
        </w:trPr>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12A98"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1841" w:type="dxa"/>
            <w:gridSpan w:val="2"/>
            <w:tcBorders>
              <w:top w:val="single" w:sz="4" w:space="0" w:color="auto"/>
              <w:left w:val="nil"/>
              <w:bottom w:val="single" w:sz="4" w:space="0" w:color="auto"/>
              <w:right w:val="single" w:sz="4" w:space="0" w:color="auto"/>
            </w:tcBorders>
            <w:shd w:val="clear" w:color="auto" w:fill="auto"/>
            <w:vAlign w:val="center"/>
          </w:tcPr>
          <w:p w14:paraId="410B172E"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2018 г. (январь-ноябрь)</w:t>
            </w:r>
          </w:p>
        </w:tc>
        <w:tc>
          <w:tcPr>
            <w:tcW w:w="1844" w:type="dxa"/>
            <w:gridSpan w:val="3"/>
            <w:tcBorders>
              <w:top w:val="single" w:sz="4" w:space="0" w:color="auto"/>
              <w:left w:val="nil"/>
              <w:bottom w:val="single" w:sz="4" w:space="0" w:color="auto"/>
              <w:right w:val="single" w:sz="4" w:space="0" w:color="auto"/>
            </w:tcBorders>
            <w:shd w:val="clear" w:color="auto" w:fill="auto"/>
          </w:tcPr>
          <w:p w14:paraId="61851654"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2019 г. (январь-ноябрь)</w:t>
            </w:r>
          </w:p>
        </w:tc>
        <w:tc>
          <w:tcPr>
            <w:tcW w:w="1722" w:type="dxa"/>
            <w:gridSpan w:val="4"/>
            <w:tcBorders>
              <w:top w:val="single" w:sz="4" w:space="0" w:color="auto"/>
              <w:left w:val="nil"/>
              <w:bottom w:val="single" w:sz="4" w:space="0" w:color="auto"/>
              <w:right w:val="single" w:sz="4" w:space="0" w:color="auto"/>
            </w:tcBorders>
          </w:tcPr>
          <w:p w14:paraId="49B66D75"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2020 г. (январь-ноябрь)</w:t>
            </w:r>
          </w:p>
        </w:tc>
        <w:tc>
          <w:tcPr>
            <w:tcW w:w="1709" w:type="dxa"/>
            <w:gridSpan w:val="2"/>
            <w:tcBorders>
              <w:top w:val="single" w:sz="4" w:space="0" w:color="auto"/>
              <w:left w:val="nil"/>
              <w:bottom w:val="single" w:sz="4" w:space="0" w:color="auto"/>
              <w:right w:val="single" w:sz="4" w:space="0" w:color="auto"/>
            </w:tcBorders>
          </w:tcPr>
          <w:p w14:paraId="1E059B69" w14:textId="329F4225"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2021 г. (январь- ноябрь)</w:t>
            </w:r>
          </w:p>
        </w:tc>
      </w:tr>
      <w:tr w:rsidR="00DA3A39" w:rsidRPr="00824F8A" w14:paraId="0563ED7F" w14:textId="5827DE17" w:rsidTr="00DA3A39">
        <w:trPr>
          <w:tblHeader/>
        </w:trPr>
        <w:tc>
          <w:tcPr>
            <w:tcW w:w="2336" w:type="dxa"/>
            <w:vMerge/>
            <w:tcBorders>
              <w:top w:val="single" w:sz="4" w:space="0" w:color="auto"/>
              <w:left w:val="single" w:sz="4" w:space="0" w:color="auto"/>
              <w:bottom w:val="single" w:sz="4" w:space="0" w:color="auto"/>
              <w:right w:val="single" w:sz="4" w:space="0" w:color="auto"/>
            </w:tcBorders>
            <w:vAlign w:val="center"/>
            <w:hideMark/>
          </w:tcPr>
          <w:p w14:paraId="57226AA2"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49" w:type="dxa"/>
            <w:tcBorders>
              <w:top w:val="nil"/>
              <w:left w:val="nil"/>
              <w:bottom w:val="single" w:sz="4" w:space="0" w:color="auto"/>
              <w:right w:val="single" w:sz="4" w:space="0" w:color="auto"/>
            </w:tcBorders>
            <w:shd w:val="clear" w:color="auto" w:fill="auto"/>
            <w:vAlign w:val="center"/>
          </w:tcPr>
          <w:p w14:paraId="3AA03A44"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Всего, чел.</w:t>
            </w:r>
          </w:p>
        </w:tc>
        <w:tc>
          <w:tcPr>
            <w:tcW w:w="992" w:type="dxa"/>
            <w:tcBorders>
              <w:top w:val="nil"/>
              <w:left w:val="nil"/>
              <w:bottom w:val="single" w:sz="4" w:space="0" w:color="auto"/>
              <w:right w:val="single" w:sz="4" w:space="0" w:color="auto"/>
            </w:tcBorders>
            <w:shd w:val="clear" w:color="auto" w:fill="auto"/>
            <w:vAlign w:val="center"/>
          </w:tcPr>
          <w:p w14:paraId="2FE80D7C"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на 10 тыс. чел. </w:t>
            </w:r>
          </w:p>
        </w:tc>
        <w:tc>
          <w:tcPr>
            <w:tcW w:w="872" w:type="dxa"/>
            <w:tcBorders>
              <w:top w:val="nil"/>
              <w:left w:val="nil"/>
              <w:bottom w:val="single" w:sz="4" w:space="0" w:color="auto"/>
              <w:right w:val="single" w:sz="4" w:space="0" w:color="auto"/>
            </w:tcBorders>
            <w:shd w:val="clear" w:color="auto" w:fill="auto"/>
            <w:vAlign w:val="center"/>
          </w:tcPr>
          <w:p w14:paraId="745A0C29"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Всего, чел.</w:t>
            </w:r>
          </w:p>
        </w:tc>
        <w:tc>
          <w:tcPr>
            <w:tcW w:w="972" w:type="dxa"/>
            <w:gridSpan w:val="2"/>
            <w:tcBorders>
              <w:top w:val="nil"/>
              <w:left w:val="nil"/>
              <w:bottom w:val="single" w:sz="4" w:space="0" w:color="auto"/>
              <w:right w:val="single" w:sz="4" w:space="0" w:color="auto"/>
            </w:tcBorders>
            <w:shd w:val="clear" w:color="auto" w:fill="auto"/>
            <w:vAlign w:val="center"/>
          </w:tcPr>
          <w:p w14:paraId="3D9170FD"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на 10 тыс. чел. </w:t>
            </w:r>
          </w:p>
        </w:tc>
        <w:tc>
          <w:tcPr>
            <w:tcW w:w="731" w:type="dxa"/>
            <w:gridSpan w:val="2"/>
            <w:tcBorders>
              <w:top w:val="nil"/>
              <w:left w:val="nil"/>
              <w:bottom w:val="single" w:sz="4" w:space="0" w:color="auto"/>
              <w:right w:val="single" w:sz="4" w:space="0" w:color="auto"/>
            </w:tcBorders>
            <w:vAlign w:val="center"/>
          </w:tcPr>
          <w:p w14:paraId="0FA86990" w14:textId="177B491A"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Всего, чел.</w:t>
            </w:r>
          </w:p>
        </w:tc>
        <w:tc>
          <w:tcPr>
            <w:tcW w:w="991" w:type="dxa"/>
            <w:gridSpan w:val="2"/>
            <w:tcBorders>
              <w:top w:val="nil"/>
              <w:left w:val="nil"/>
              <w:bottom w:val="single" w:sz="4" w:space="0" w:color="auto"/>
              <w:right w:val="single" w:sz="4" w:space="0" w:color="auto"/>
            </w:tcBorders>
            <w:vAlign w:val="center"/>
          </w:tcPr>
          <w:p w14:paraId="4AE67003" w14:textId="6FB02B08"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на 10 тыс. чел. </w:t>
            </w:r>
          </w:p>
        </w:tc>
        <w:tc>
          <w:tcPr>
            <w:tcW w:w="855" w:type="dxa"/>
            <w:tcBorders>
              <w:top w:val="nil"/>
              <w:left w:val="nil"/>
              <w:bottom w:val="single" w:sz="4" w:space="0" w:color="auto"/>
              <w:right w:val="single" w:sz="4" w:space="0" w:color="auto"/>
            </w:tcBorders>
            <w:vAlign w:val="center"/>
          </w:tcPr>
          <w:p w14:paraId="1251D774" w14:textId="546FC1C6"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Всего, чел.</w:t>
            </w:r>
          </w:p>
        </w:tc>
        <w:tc>
          <w:tcPr>
            <w:tcW w:w="854" w:type="dxa"/>
            <w:tcBorders>
              <w:top w:val="nil"/>
              <w:left w:val="nil"/>
              <w:bottom w:val="single" w:sz="4" w:space="0" w:color="auto"/>
              <w:right w:val="single" w:sz="4" w:space="0" w:color="auto"/>
            </w:tcBorders>
            <w:vAlign w:val="center"/>
          </w:tcPr>
          <w:p w14:paraId="0C7FF51F" w14:textId="5E69AA1C"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на 10 тыс. чел. </w:t>
            </w:r>
          </w:p>
        </w:tc>
      </w:tr>
      <w:tr w:rsidR="00DA3A39" w:rsidRPr="00824F8A" w14:paraId="3519E03B" w14:textId="23EB54CB" w:rsidTr="00DA3A39">
        <w:tc>
          <w:tcPr>
            <w:tcW w:w="2336" w:type="dxa"/>
            <w:tcBorders>
              <w:top w:val="nil"/>
              <w:left w:val="single" w:sz="4" w:space="0" w:color="auto"/>
              <w:bottom w:val="single" w:sz="4" w:space="0" w:color="auto"/>
              <w:right w:val="single" w:sz="4" w:space="0" w:color="auto"/>
            </w:tcBorders>
            <w:shd w:val="clear" w:color="000000" w:fill="D9D9D9"/>
            <w:vAlign w:val="center"/>
            <w:hideMark/>
          </w:tcPr>
          <w:p w14:paraId="659AE2C6"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Миграция – всего</w:t>
            </w:r>
          </w:p>
        </w:tc>
        <w:tc>
          <w:tcPr>
            <w:tcW w:w="849" w:type="dxa"/>
            <w:tcBorders>
              <w:top w:val="nil"/>
              <w:left w:val="nil"/>
              <w:bottom w:val="single" w:sz="4" w:space="0" w:color="auto"/>
              <w:right w:val="single" w:sz="4" w:space="0" w:color="auto"/>
            </w:tcBorders>
            <w:shd w:val="clear" w:color="000000" w:fill="D9D9D9"/>
            <w:vAlign w:val="center"/>
            <w:hideMark/>
          </w:tcPr>
          <w:p w14:paraId="510C40FE"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E26259B"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872" w:type="dxa"/>
            <w:tcBorders>
              <w:top w:val="nil"/>
              <w:left w:val="nil"/>
              <w:bottom w:val="single" w:sz="4" w:space="0" w:color="auto"/>
              <w:right w:val="single" w:sz="4" w:space="0" w:color="auto"/>
            </w:tcBorders>
            <w:shd w:val="clear" w:color="000000" w:fill="D9D9D9"/>
            <w:vAlign w:val="center"/>
            <w:hideMark/>
          </w:tcPr>
          <w:p w14:paraId="787D97F4"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72" w:type="dxa"/>
            <w:gridSpan w:val="2"/>
            <w:tcBorders>
              <w:top w:val="nil"/>
              <w:left w:val="nil"/>
              <w:bottom w:val="single" w:sz="4" w:space="0" w:color="auto"/>
              <w:right w:val="single" w:sz="4" w:space="0" w:color="auto"/>
            </w:tcBorders>
            <w:shd w:val="clear" w:color="000000" w:fill="D9D9D9"/>
            <w:vAlign w:val="center"/>
            <w:hideMark/>
          </w:tcPr>
          <w:p w14:paraId="053B5405"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731" w:type="dxa"/>
            <w:gridSpan w:val="2"/>
            <w:tcBorders>
              <w:top w:val="nil"/>
              <w:left w:val="nil"/>
              <w:bottom w:val="single" w:sz="4" w:space="0" w:color="auto"/>
              <w:right w:val="single" w:sz="4" w:space="0" w:color="auto"/>
            </w:tcBorders>
            <w:shd w:val="clear" w:color="000000" w:fill="D9D9D9"/>
          </w:tcPr>
          <w:p w14:paraId="5012F857"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p>
        </w:tc>
        <w:tc>
          <w:tcPr>
            <w:tcW w:w="991" w:type="dxa"/>
            <w:gridSpan w:val="2"/>
            <w:tcBorders>
              <w:top w:val="nil"/>
              <w:left w:val="nil"/>
              <w:bottom w:val="single" w:sz="4" w:space="0" w:color="auto"/>
              <w:right w:val="single" w:sz="4" w:space="0" w:color="auto"/>
            </w:tcBorders>
            <w:shd w:val="clear" w:color="000000" w:fill="D9D9D9"/>
          </w:tcPr>
          <w:p w14:paraId="02CE081D"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p>
        </w:tc>
        <w:tc>
          <w:tcPr>
            <w:tcW w:w="855" w:type="dxa"/>
            <w:tcBorders>
              <w:top w:val="nil"/>
              <w:left w:val="nil"/>
              <w:bottom w:val="single" w:sz="4" w:space="0" w:color="auto"/>
              <w:right w:val="single" w:sz="4" w:space="0" w:color="auto"/>
            </w:tcBorders>
            <w:shd w:val="clear" w:color="000000" w:fill="D9D9D9"/>
          </w:tcPr>
          <w:p w14:paraId="5FE4E87E"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p>
        </w:tc>
        <w:tc>
          <w:tcPr>
            <w:tcW w:w="854" w:type="dxa"/>
            <w:tcBorders>
              <w:top w:val="nil"/>
              <w:left w:val="nil"/>
              <w:bottom w:val="single" w:sz="4" w:space="0" w:color="auto"/>
              <w:right w:val="single" w:sz="4" w:space="0" w:color="auto"/>
            </w:tcBorders>
            <w:shd w:val="clear" w:color="000000" w:fill="D9D9D9"/>
          </w:tcPr>
          <w:p w14:paraId="1620C1DF" w14:textId="26532CA8"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p>
        </w:tc>
      </w:tr>
      <w:tr w:rsidR="00DA3A39" w:rsidRPr="00824F8A" w14:paraId="18230362" w14:textId="01BA3E7D"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3CBC0AE8"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прибывшие </w:t>
            </w:r>
          </w:p>
        </w:tc>
        <w:tc>
          <w:tcPr>
            <w:tcW w:w="849" w:type="dxa"/>
            <w:tcBorders>
              <w:top w:val="nil"/>
              <w:left w:val="nil"/>
              <w:bottom w:val="single" w:sz="4" w:space="0" w:color="auto"/>
              <w:right w:val="single" w:sz="4" w:space="0" w:color="auto"/>
            </w:tcBorders>
            <w:shd w:val="clear" w:color="auto" w:fill="auto"/>
            <w:vAlign w:val="center"/>
          </w:tcPr>
          <w:p w14:paraId="1E249D2B"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78147</w:t>
            </w:r>
          </w:p>
        </w:tc>
        <w:tc>
          <w:tcPr>
            <w:tcW w:w="992" w:type="dxa"/>
            <w:tcBorders>
              <w:top w:val="nil"/>
              <w:left w:val="nil"/>
              <w:bottom w:val="single" w:sz="4" w:space="0" w:color="auto"/>
              <w:right w:val="single" w:sz="4" w:space="0" w:color="auto"/>
            </w:tcBorders>
            <w:shd w:val="clear" w:color="auto" w:fill="auto"/>
            <w:vAlign w:val="center"/>
          </w:tcPr>
          <w:p w14:paraId="7DAE3EB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325,9</w:t>
            </w:r>
          </w:p>
        </w:tc>
        <w:tc>
          <w:tcPr>
            <w:tcW w:w="872" w:type="dxa"/>
            <w:tcBorders>
              <w:top w:val="nil"/>
              <w:left w:val="nil"/>
              <w:bottom w:val="single" w:sz="4" w:space="0" w:color="auto"/>
              <w:right w:val="single" w:sz="4" w:space="0" w:color="auto"/>
            </w:tcBorders>
            <w:shd w:val="clear" w:color="auto" w:fill="auto"/>
            <w:noWrap/>
            <w:vAlign w:val="center"/>
          </w:tcPr>
          <w:p w14:paraId="20A96A0C"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70737</w:t>
            </w:r>
          </w:p>
        </w:tc>
        <w:tc>
          <w:tcPr>
            <w:tcW w:w="972" w:type="dxa"/>
            <w:gridSpan w:val="2"/>
            <w:tcBorders>
              <w:top w:val="nil"/>
              <w:left w:val="nil"/>
              <w:bottom w:val="single" w:sz="4" w:space="0" w:color="auto"/>
              <w:right w:val="single" w:sz="4" w:space="0" w:color="auto"/>
            </w:tcBorders>
            <w:shd w:val="clear" w:color="auto" w:fill="auto"/>
            <w:vAlign w:val="center"/>
          </w:tcPr>
          <w:p w14:paraId="1E56073B"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296,5</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6560371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60413</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EC407"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254,7</w:t>
            </w:r>
          </w:p>
        </w:tc>
        <w:tc>
          <w:tcPr>
            <w:tcW w:w="855" w:type="dxa"/>
            <w:tcBorders>
              <w:top w:val="single" w:sz="4" w:space="0" w:color="auto"/>
              <w:left w:val="single" w:sz="4" w:space="0" w:color="auto"/>
              <w:bottom w:val="single" w:sz="4" w:space="0" w:color="auto"/>
              <w:right w:val="single" w:sz="4" w:space="0" w:color="auto"/>
            </w:tcBorders>
          </w:tcPr>
          <w:p w14:paraId="2BACFC2E" w14:textId="34DD5282"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64023</w:t>
            </w:r>
          </w:p>
        </w:tc>
        <w:tc>
          <w:tcPr>
            <w:tcW w:w="854" w:type="dxa"/>
            <w:tcBorders>
              <w:top w:val="single" w:sz="4" w:space="0" w:color="auto"/>
              <w:left w:val="single" w:sz="4" w:space="0" w:color="auto"/>
              <w:bottom w:val="single" w:sz="4" w:space="0" w:color="auto"/>
              <w:right w:val="single" w:sz="4" w:space="0" w:color="auto"/>
            </w:tcBorders>
          </w:tcPr>
          <w:p w14:paraId="60FBF6E8" w14:textId="29B30D76"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272,2</w:t>
            </w:r>
          </w:p>
        </w:tc>
      </w:tr>
      <w:tr w:rsidR="00DA3A39" w:rsidRPr="00824F8A" w14:paraId="5149068D" w14:textId="3D3C16A6"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12457AFB"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выбывшие </w:t>
            </w:r>
          </w:p>
        </w:tc>
        <w:tc>
          <w:tcPr>
            <w:tcW w:w="849" w:type="dxa"/>
            <w:tcBorders>
              <w:top w:val="nil"/>
              <w:left w:val="nil"/>
              <w:bottom w:val="single" w:sz="4" w:space="0" w:color="auto"/>
              <w:right w:val="single" w:sz="4" w:space="0" w:color="auto"/>
            </w:tcBorders>
            <w:shd w:val="clear" w:color="auto" w:fill="auto"/>
            <w:vAlign w:val="center"/>
          </w:tcPr>
          <w:p w14:paraId="2EF8006D"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83924</w:t>
            </w:r>
          </w:p>
        </w:tc>
        <w:tc>
          <w:tcPr>
            <w:tcW w:w="992" w:type="dxa"/>
            <w:tcBorders>
              <w:top w:val="nil"/>
              <w:left w:val="nil"/>
              <w:bottom w:val="single" w:sz="4" w:space="0" w:color="auto"/>
              <w:right w:val="single" w:sz="4" w:space="0" w:color="auto"/>
            </w:tcBorders>
            <w:shd w:val="clear" w:color="auto" w:fill="auto"/>
            <w:vAlign w:val="center"/>
          </w:tcPr>
          <w:p w14:paraId="7B351D73"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350</w:t>
            </w:r>
          </w:p>
        </w:tc>
        <w:tc>
          <w:tcPr>
            <w:tcW w:w="872" w:type="dxa"/>
            <w:tcBorders>
              <w:top w:val="nil"/>
              <w:left w:val="nil"/>
              <w:bottom w:val="single" w:sz="4" w:space="0" w:color="auto"/>
              <w:right w:val="single" w:sz="4" w:space="0" w:color="auto"/>
            </w:tcBorders>
            <w:shd w:val="clear" w:color="auto" w:fill="auto"/>
            <w:noWrap/>
            <w:vAlign w:val="center"/>
          </w:tcPr>
          <w:p w14:paraId="3FB7CC66"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74175</w:t>
            </w:r>
          </w:p>
        </w:tc>
        <w:tc>
          <w:tcPr>
            <w:tcW w:w="972" w:type="dxa"/>
            <w:gridSpan w:val="2"/>
            <w:tcBorders>
              <w:top w:val="nil"/>
              <w:left w:val="nil"/>
              <w:bottom w:val="single" w:sz="4" w:space="0" w:color="auto"/>
              <w:right w:val="single" w:sz="4" w:space="0" w:color="auto"/>
            </w:tcBorders>
            <w:shd w:val="clear" w:color="auto" w:fill="auto"/>
            <w:vAlign w:val="center"/>
          </w:tcPr>
          <w:p w14:paraId="09293635"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310,9</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0D1137DE"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64429</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9045B"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271,6</w:t>
            </w:r>
          </w:p>
        </w:tc>
        <w:tc>
          <w:tcPr>
            <w:tcW w:w="855" w:type="dxa"/>
            <w:tcBorders>
              <w:top w:val="single" w:sz="4" w:space="0" w:color="auto"/>
              <w:left w:val="single" w:sz="4" w:space="0" w:color="auto"/>
              <w:bottom w:val="single" w:sz="4" w:space="0" w:color="auto"/>
              <w:right w:val="single" w:sz="4" w:space="0" w:color="auto"/>
            </w:tcBorders>
          </w:tcPr>
          <w:p w14:paraId="00479680" w14:textId="55181F3D"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66931</w:t>
            </w:r>
          </w:p>
        </w:tc>
        <w:tc>
          <w:tcPr>
            <w:tcW w:w="854" w:type="dxa"/>
            <w:tcBorders>
              <w:top w:val="single" w:sz="4" w:space="0" w:color="auto"/>
              <w:left w:val="single" w:sz="4" w:space="0" w:color="auto"/>
              <w:bottom w:val="single" w:sz="4" w:space="0" w:color="auto"/>
              <w:right w:val="single" w:sz="4" w:space="0" w:color="auto"/>
            </w:tcBorders>
          </w:tcPr>
          <w:p w14:paraId="453DAC28" w14:textId="197349EB"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284,6</w:t>
            </w:r>
          </w:p>
        </w:tc>
      </w:tr>
      <w:tr w:rsidR="00DA3A39" w:rsidRPr="00824F8A" w14:paraId="514F7CD8" w14:textId="6A0249CE"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0425F097" w14:textId="77777777" w:rsidR="000A396B"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миграционный прирост, снижение</w:t>
            </w:r>
          </w:p>
          <w:p w14:paraId="798D33D9" w14:textId="07DF53E2"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849" w:type="dxa"/>
            <w:tcBorders>
              <w:top w:val="nil"/>
              <w:left w:val="nil"/>
              <w:bottom w:val="single" w:sz="4" w:space="0" w:color="auto"/>
              <w:right w:val="single" w:sz="4" w:space="0" w:color="auto"/>
            </w:tcBorders>
            <w:shd w:val="clear" w:color="auto" w:fill="auto"/>
            <w:vAlign w:val="center"/>
          </w:tcPr>
          <w:p w14:paraId="712665D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-5777</w:t>
            </w:r>
          </w:p>
        </w:tc>
        <w:tc>
          <w:tcPr>
            <w:tcW w:w="992" w:type="dxa"/>
            <w:tcBorders>
              <w:top w:val="nil"/>
              <w:left w:val="nil"/>
              <w:bottom w:val="single" w:sz="4" w:space="0" w:color="auto"/>
              <w:right w:val="single" w:sz="4" w:space="0" w:color="auto"/>
            </w:tcBorders>
            <w:shd w:val="clear" w:color="auto" w:fill="auto"/>
            <w:vAlign w:val="center"/>
          </w:tcPr>
          <w:p w14:paraId="691E3DD3"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-24,1</w:t>
            </w:r>
          </w:p>
        </w:tc>
        <w:tc>
          <w:tcPr>
            <w:tcW w:w="872" w:type="dxa"/>
            <w:tcBorders>
              <w:top w:val="nil"/>
              <w:left w:val="nil"/>
              <w:bottom w:val="single" w:sz="4" w:space="0" w:color="auto"/>
              <w:right w:val="single" w:sz="4" w:space="0" w:color="auto"/>
            </w:tcBorders>
            <w:shd w:val="clear" w:color="auto" w:fill="auto"/>
            <w:vAlign w:val="center"/>
          </w:tcPr>
          <w:p w14:paraId="4836BB91"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-3438</w:t>
            </w:r>
          </w:p>
        </w:tc>
        <w:tc>
          <w:tcPr>
            <w:tcW w:w="972" w:type="dxa"/>
            <w:gridSpan w:val="2"/>
            <w:tcBorders>
              <w:top w:val="nil"/>
              <w:left w:val="nil"/>
              <w:bottom w:val="single" w:sz="4" w:space="0" w:color="auto"/>
              <w:right w:val="single" w:sz="4" w:space="0" w:color="auto"/>
            </w:tcBorders>
            <w:shd w:val="clear" w:color="auto" w:fill="auto"/>
            <w:vAlign w:val="center"/>
          </w:tcPr>
          <w:p w14:paraId="76C68370"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-14,4</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38AD50C1"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-4016</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FD9B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-16,9</w:t>
            </w:r>
          </w:p>
        </w:tc>
        <w:tc>
          <w:tcPr>
            <w:tcW w:w="855" w:type="dxa"/>
            <w:tcBorders>
              <w:top w:val="single" w:sz="4" w:space="0" w:color="auto"/>
              <w:left w:val="single" w:sz="4" w:space="0" w:color="auto"/>
              <w:bottom w:val="single" w:sz="4" w:space="0" w:color="auto"/>
              <w:right w:val="single" w:sz="4" w:space="0" w:color="auto"/>
            </w:tcBorders>
          </w:tcPr>
          <w:p w14:paraId="2A807E29" w14:textId="2A0ACEDD"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-2908</w:t>
            </w:r>
          </w:p>
        </w:tc>
        <w:tc>
          <w:tcPr>
            <w:tcW w:w="854" w:type="dxa"/>
            <w:tcBorders>
              <w:top w:val="single" w:sz="4" w:space="0" w:color="auto"/>
              <w:left w:val="single" w:sz="4" w:space="0" w:color="auto"/>
              <w:bottom w:val="single" w:sz="4" w:space="0" w:color="auto"/>
              <w:right w:val="single" w:sz="4" w:space="0" w:color="auto"/>
            </w:tcBorders>
          </w:tcPr>
          <w:p w14:paraId="74D6446A" w14:textId="7BAEC8BA"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-12,4</w:t>
            </w:r>
          </w:p>
        </w:tc>
      </w:tr>
      <w:tr w:rsidR="00DA3A39" w:rsidRPr="00824F8A" w14:paraId="3E56B381" w14:textId="5B0B9BE1" w:rsidTr="00DA3A39">
        <w:tc>
          <w:tcPr>
            <w:tcW w:w="945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1755BFB"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 том числе: </w:t>
            </w:r>
          </w:p>
        </w:tc>
      </w:tr>
      <w:tr w:rsidR="00DA3A39" w:rsidRPr="00824F8A" w14:paraId="2DF83962" w14:textId="18F6CA3B" w:rsidTr="00DA3A39">
        <w:tc>
          <w:tcPr>
            <w:tcW w:w="2336" w:type="dxa"/>
            <w:tcBorders>
              <w:top w:val="nil"/>
              <w:left w:val="single" w:sz="4" w:space="0" w:color="auto"/>
              <w:bottom w:val="single" w:sz="4" w:space="0" w:color="auto"/>
              <w:right w:val="single" w:sz="4" w:space="0" w:color="auto"/>
            </w:tcBorders>
            <w:shd w:val="clear" w:color="000000" w:fill="D9D9D9"/>
            <w:vAlign w:val="center"/>
            <w:hideMark/>
          </w:tcPr>
          <w:p w14:paraId="1F313781"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 пределах России </w:t>
            </w:r>
          </w:p>
        </w:tc>
        <w:tc>
          <w:tcPr>
            <w:tcW w:w="849" w:type="dxa"/>
            <w:tcBorders>
              <w:top w:val="nil"/>
              <w:left w:val="nil"/>
              <w:bottom w:val="single" w:sz="4" w:space="0" w:color="auto"/>
              <w:right w:val="single" w:sz="4" w:space="0" w:color="auto"/>
            </w:tcBorders>
            <w:shd w:val="clear" w:color="000000" w:fill="D9D9D9"/>
            <w:vAlign w:val="center"/>
            <w:hideMark/>
          </w:tcPr>
          <w:p w14:paraId="669B6CFB"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73B0C381"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872" w:type="dxa"/>
            <w:tcBorders>
              <w:top w:val="nil"/>
              <w:left w:val="nil"/>
              <w:bottom w:val="single" w:sz="4" w:space="0" w:color="auto"/>
              <w:right w:val="single" w:sz="4" w:space="0" w:color="auto"/>
            </w:tcBorders>
            <w:shd w:val="clear" w:color="000000" w:fill="D9D9D9"/>
            <w:vAlign w:val="center"/>
            <w:hideMark/>
          </w:tcPr>
          <w:p w14:paraId="5F492266"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72" w:type="dxa"/>
            <w:gridSpan w:val="2"/>
            <w:tcBorders>
              <w:top w:val="nil"/>
              <w:left w:val="nil"/>
              <w:bottom w:val="single" w:sz="4" w:space="0" w:color="auto"/>
              <w:right w:val="single" w:sz="4" w:space="0" w:color="auto"/>
            </w:tcBorders>
            <w:shd w:val="clear" w:color="000000" w:fill="D9D9D9"/>
            <w:vAlign w:val="center"/>
            <w:hideMark/>
          </w:tcPr>
          <w:p w14:paraId="13B98AAF"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731" w:type="dxa"/>
            <w:gridSpan w:val="2"/>
            <w:tcBorders>
              <w:top w:val="single" w:sz="4" w:space="0" w:color="auto"/>
              <w:left w:val="nil"/>
              <w:bottom w:val="single" w:sz="4" w:space="0" w:color="auto"/>
              <w:right w:val="single" w:sz="4" w:space="0" w:color="auto"/>
            </w:tcBorders>
            <w:shd w:val="clear" w:color="000000" w:fill="D9D9D9"/>
          </w:tcPr>
          <w:p w14:paraId="500A1711"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991" w:type="dxa"/>
            <w:gridSpan w:val="2"/>
            <w:tcBorders>
              <w:top w:val="single" w:sz="4" w:space="0" w:color="auto"/>
              <w:left w:val="nil"/>
              <w:bottom w:val="single" w:sz="4" w:space="0" w:color="auto"/>
              <w:right w:val="single" w:sz="4" w:space="0" w:color="auto"/>
            </w:tcBorders>
            <w:shd w:val="clear" w:color="000000" w:fill="D9D9D9"/>
          </w:tcPr>
          <w:p w14:paraId="2E23C98F"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55" w:type="dxa"/>
            <w:tcBorders>
              <w:top w:val="single" w:sz="4" w:space="0" w:color="auto"/>
              <w:left w:val="nil"/>
              <w:bottom w:val="single" w:sz="4" w:space="0" w:color="auto"/>
              <w:right w:val="single" w:sz="4" w:space="0" w:color="auto"/>
            </w:tcBorders>
            <w:shd w:val="clear" w:color="000000" w:fill="D9D9D9"/>
          </w:tcPr>
          <w:p w14:paraId="1212C5EB"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54" w:type="dxa"/>
            <w:tcBorders>
              <w:top w:val="single" w:sz="4" w:space="0" w:color="auto"/>
              <w:left w:val="nil"/>
              <w:bottom w:val="single" w:sz="4" w:space="0" w:color="auto"/>
              <w:right w:val="single" w:sz="4" w:space="0" w:color="auto"/>
            </w:tcBorders>
            <w:shd w:val="clear" w:color="000000" w:fill="D9D9D9"/>
          </w:tcPr>
          <w:p w14:paraId="4EB8FB25" w14:textId="6E9981BB"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r>
      <w:tr w:rsidR="00DA3A39" w:rsidRPr="00824F8A" w14:paraId="2570C45F" w14:textId="29879FBF"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26BE348D"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прибывшие </w:t>
            </w:r>
          </w:p>
        </w:tc>
        <w:tc>
          <w:tcPr>
            <w:tcW w:w="849" w:type="dxa"/>
            <w:tcBorders>
              <w:top w:val="nil"/>
              <w:left w:val="nil"/>
              <w:bottom w:val="single" w:sz="4" w:space="0" w:color="auto"/>
              <w:right w:val="single" w:sz="4" w:space="0" w:color="auto"/>
            </w:tcBorders>
            <w:shd w:val="clear" w:color="auto" w:fill="auto"/>
            <w:vAlign w:val="center"/>
          </w:tcPr>
          <w:p w14:paraId="4876610B"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75200</w:t>
            </w:r>
          </w:p>
        </w:tc>
        <w:tc>
          <w:tcPr>
            <w:tcW w:w="992" w:type="dxa"/>
            <w:tcBorders>
              <w:top w:val="nil"/>
              <w:left w:val="nil"/>
              <w:bottom w:val="single" w:sz="4" w:space="0" w:color="auto"/>
              <w:right w:val="single" w:sz="4" w:space="0" w:color="auto"/>
            </w:tcBorders>
            <w:shd w:val="clear" w:color="auto" w:fill="auto"/>
            <w:vAlign w:val="center"/>
          </w:tcPr>
          <w:p w14:paraId="0075B340"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313,6</w:t>
            </w:r>
          </w:p>
        </w:tc>
        <w:tc>
          <w:tcPr>
            <w:tcW w:w="872" w:type="dxa"/>
            <w:tcBorders>
              <w:top w:val="nil"/>
              <w:left w:val="nil"/>
              <w:bottom w:val="single" w:sz="4" w:space="0" w:color="auto"/>
              <w:right w:val="single" w:sz="4" w:space="0" w:color="auto"/>
            </w:tcBorders>
            <w:shd w:val="clear" w:color="auto" w:fill="auto"/>
            <w:noWrap/>
            <w:vAlign w:val="center"/>
          </w:tcPr>
          <w:p w14:paraId="3E6A3FF8"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67369</w:t>
            </w:r>
          </w:p>
        </w:tc>
        <w:tc>
          <w:tcPr>
            <w:tcW w:w="972" w:type="dxa"/>
            <w:gridSpan w:val="2"/>
            <w:tcBorders>
              <w:top w:val="nil"/>
              <w:left w:val="nil"/>
              <w:bottom w:val="single" w:sz="4" w:space="0" w:color="auto"/>
              <w:right w:val="single" w:sz="4" w:space="0" w:color="auto"/>
            </w:tcBorders>
            <w:shd w:val="clear" w:color="auto" w:fill="auto"/>
            <w:vAlign w:val="center"/>
          </w:tcPr>
          <w:p w14:paraId="0D24DCE6"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282,4</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5A3B0D4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57121</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79B064"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240,8</w:t>
            </w:r>
          </w:p>
        </w:tc>
        <w:tc>
          <w:tcPr>
            <w:tcW w:w="855" w:type="dxa"/>
            <w:tcBorders>
              <w:top w:val="single" w:sz="4" w:space="0" w:color="auto"/>
              <w:left w:val="single" w:sz="4" w:space="0" w:color="auto"/>
              <w:bottom w:val="single" w:sz="4" w:space="0" w:color="auto"/>
              <w:right w:val="single" w:sz="4" w:space="0" w:color="auto"/>
            </w:tcBorders>
          </w:tcPr>
          <w:p w14:paraId="759EF7E8" w14:textId="7B577C9B"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60031</w:t>
            </w:r>
          </w:p>
        </w:tc>
        <w:tc>
          <w:tcPr>
            <w:tcW w:w="854" w:type="dxa"/>
            <w:tcBorders>
              <w:top w:val="single" w:sz="4" w:space="0" w:color="auto"/>
              <w:left w:val="single" w:sz="4" w:space="0" w:color="auto"/>
              <w:bottom w:val="single" w:sz="4" w:space="0" w:color="auto"/>
              <w:right w:val="single" w:sz="4" w:space="0" w:color="auto"/>
            </w:tcBorders>
          </w:tcPr>
          <w:p w14:paraId="53082C0A" w14:textId="66543BDE" w:rsidR="00DA3A39" w:rsidRPr="00824F8A" w:rsidRDefault="00DA3A39" w:rsidP="00824F8A">
            <w:pPr>
              <w:spacing w:after="0" w:line="240" w:lineRule="auto"/>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255,3</w:t>
            </w:r>
          </w:p>
        </w:tc>
      </w:tr>
      <w:tr w:rsidR="00DA3A39" w:rsidRPr="00824F8A" w14:paraId="48C6B840" w14:textId="7B8E6AAC"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722A3465"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выбывшие </w:t>
            </w:r>
          </w:p>
        </w:tc>
        <w:tc>
          <w:tcPr>
            <w:tcW w:w="849" w:type="dxa"/>
            <w:tcBorders>
              <w:top w:val="nil"/>
              <w:left w:val="nil"/>
              <w:bottom w:val="single" w:sz="4" w:space="0" w:color="auto"/>
              <w:right w:val="single" w:sz="4" w:space="0" w:color="auto"/>
            </w:tcBorders>
            <w:shd w:val="clear" w:color="auto" w:fill="auto"/>
            <w:vAlign w:val="center"/>
          </w:tcPr>
          <w:p w14:paraId="54F013D1"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80370</w:t>
            </w:r>
          </w:p>
        </w:tc>
        <w:tc>
          <w:tcPr>
            <w:tcW w:w="992" w:type="dxa"/>
            <w:tcBorders>
              <w:top w:val="nil"/>
              <w:left w:val="nil"/>
              <w:bottom w:val="single" w:sz="4" w:space="0" w:color="auto"/>
              <w:right w:val="single" w:sz="4" w:space="0" w:color="auto"/>
            </w:tcBorders>
            <w:shd w:val="clear" w:color="auto" w:fill="auto"/>
            <w:vAlign w:val="center"/>
          </w:tcPr>
          <w:p w14:paraId="193522F4"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335,2</w:t>
            </w:r>
          </w:p>
        </w:tc>
        <w:tc>
          <w:tcPr>
            <w:tcW w:w="872" w:type="dxa"/>
            <w:tcBorders>
              <w:top w:val="nil"/>
              <w:left w:val="nil"/>
              <w:bottom w:val="single" w:sz="4" w:space="0" w:color="auto"/>
              <w:right w:val="single" w:sz="4" w:space="0" w:color="auto"/>
            </w:tcBorders>
            <w:shd w:val="clear" w:color="auto" w:fill="auto"/>
            <w:vAlign w:val="center"/>
          </w:tcPr>
          <w:p w14:paraId="268A9EF1"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70915</w:t>
            </w:r>
          </w:p>
        </w:tc>
        <w:tc>
          <w:tcPr>
            <w:tcW w:w="972" w:type="dxa"/>
            <w:gridSpan w:val="2"/>
            <w:tcBorders>
              <w:top w:val="nil"/>
              <w:left w:val="nil"/>
              <w:bottom w:val="single" w:sz="4" w:space="0" w:color="auto"/>
              <w:right w:val="single" w:sz="4" w:space="0" w:color="auto"/>
            </w:tcBorders>
            <w:shd w:val="clear" w:color="auto" w:fill="auto"/>
            <w:vAlign w:val="center"/>
          </w:tcPr>
          <w:p w14:paraId="2F005526"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297,3</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3ACF653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60979</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B346B"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257</w:t>
            </w:r>
          </w:p>
        </w:tc>
        <w:tc>
          <w:tcPr>
            <w:tcW w:w="855" w:type="dxa"/>
            <w:tcBorders>
              <w:top w:val="single" w:sz="4" w:space="0" w:color="auto"/>
              <w:left w:val="single" w:sz="4" w:space="0" w:color="auto"/>
              <w:bottom w:val="single" w:sz="4" w:space="0" w:color="auto"/>
              <w:right w:val="single" w:sz="4" w:space="0" w:color="auto"/>
            </w:tcBorders>
          </w:tcPr>
          <w:p w14:paraId="1F341DB3" w14:textId="4889B3B3"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65322</w:t>
            </w:r>
          </w:p>
        </w:tc>
        <w:tc>
          <w:tcPr>
            <w:tcW w:w="854" w:type="dxa"/>
            <w:tcBorders>
              <w:top w:val="single" w:sz="4" w:space="0" w:color="auto"/>
              <w:left w:val="single" w:sz="4" w:space="0" w:color="auto"/>
              <w:bottom w:val="single" w:sz="4" w:space="0" w:color="auto"/>
              <w:right w:val="single" w:sz="4" w:space="0" w:color="auto"/>
            </w:tcBorders>
          </w:tcPr>
          <w:p w14:paraId="219F5008" w14:textId="65BFC420"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277,8</w:t>
            </w:r>
          </w:p>
        </w:tc>
      </w:tr>
      <w:tr w:rsidR="00DA3A39" w:rsidRPr="00824F8A" w14:paraId="6D23734C" w14:textId="77CE0D02"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0A973EC1"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миграционный прирост, снижение (-) </w:t>
            </w:r>
          </w:p>
        </w:tc>
        <w:tc>
          <w:tcPr>
            <w:tcW w:w="849" w:type="dxa"/>
            <w:tcBorders>
              <w:top w:val="nil"/>
              <w:left w:val="nil"/>
              <w:bottom w:val="single" w:sz="4" w:space="0" w:color="auto"/>
              <w:right w:val="single" w:sz="4" w:space="0" w:color="auto"/>
            </w:tcBorders>
            <w:shd w:val="clear" w:color="auto" w:fill="auto"/>
            <w:vAlign w:val="center"/>
          </w:tcPr>
          <w:p w14:paraId="470D6511"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-5170</w:t>
            </w:r>
          </w:p>
        </w:tc>
        <w:tc>
          <w:tcPr>
            <w:tcW w:w="992" w:type="dxa"/>
            <w:tcBorders>
              <w:top w:val="nil"/>
              <w:left w:val="nil"/>
              <w:bottom w:val="single" w:sz="4" w:space="0" w:color="auto"/>
              <w:right w:val="single" w:sz="4" w:space="0" w:color="auto"/>
            </w:tcBorders>
            <w:shd w:val="clear" w:color="auto" w:fill="auto"/>
            <w:vAlign w:val="center"/>
          </w:tcPr>
          <w:p w14:paraId="67EB228D"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-21,6</w:t>
            </w:r>
          </w:p>
        </w:tc>
        <w:tc>
          <w:tcPr>
            <w:tcW w:w="872" w:type="dxa"/>
            <w:tcBorders>
              <w:top w:val="nil"/>
              <w:left w:val="nil"/>
              <w:bottom w:val="single" w:sz="4" w:space="0" w:color="auto"/>
              <w:right w:val="single" w:sz="4" w:space="0" w:color="auto"/>
            </w:tcBorders>
            <w:shd w:val="clear" w:color="auto" w:fill="auto"/>
            <w:vAlign w:val="center"/>
          </w:tcPr>
          <w:p w14:paraId="42997235"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-3546</w:t>
            </w:r>
          </w:p>
        </w:tc>
        <w:tc>
          <w:tcPr>
            <w:tcW w:w="972" w:type="dxa"/>
            <w:gridSpan w:val="2"/>
            <w:tcBorders>
              <w:top w:val="nil"/>
              <w:left w:val="nil"/>
              <w:bottom w:val="single" w:sz="4" w:space="0" w:color="auto"/>
              <w:right w:val="single" w:sz="4" w:space="0" w:color="auto"/>
            </w:tcBorders>
            <w:shd w:val="clear" w:color="auto" w:fill="auto"/>
            <w:vAlign w:val="center"/>
          </w:tcPr>
          <w:p w14:paraId="13BF462E"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-14,9</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2BF40DE8"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-3858</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C643C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-16,2</w:t>
            </w:r>
          </w:p>
        </w:tc>
        <w:tc>
          <w:tcPr>
            <w:tcW w:w="855" w:type="dxa"/>
            <w:tcBorders>
              <w:top w:val="single" w:sz="4" w:space="0" w:color="auto"/>
              <w:left w:val="single" w:sz="4" w:space="0" w:color="auto"/>
              <w:bottom w:val="single" w:sz="4" w:space="0" w:color="auto"/>
              <w:right w:val="single" w:sz="4" w:space="0" w:color="auto"/>
            </w:tcBorders>
          </w:tcPr>
          <w:p w14:paraId="44635DEE" w14:textId="08D3E143"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-5291</w:t>
            </w:r>
          </w:p>
        </w:tc>
        <w:tc>
          <w:tcPr>
            <w:tcW w:w="854" w:type="dxa"/>
            <w:tcBorders>
              <w:top w:val="single" w:sz="4" w:space="0" w:color="auto"/>
              <w:left w:val="single" w:sz="4" w:space="0" w:color="auto"/>
              <w:bottom w:val="single" w:sz="4" w:space="0" w:color="auto"/>
              <w:right w:val="single" w:sz="4" w:space="0" w:color="auto"/>
            </w:tcBorders>
          </w:tcPr>
          <w:p w14:paraId="36D5F838" w14:textId="43756E74"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-22,5</w:t>
            </w:r>
          </w:p>
        </w:tc>
      </w:tr>
      <w:tr w:rsidR="00DA3A39" w:rsidRPr="00824F8A" w14:paraId="59C939C6" w14:textId="49A044CD" w:rsidTr="00DA3A39">
        <w:tc>
          <w:tcPr>
            <w:tcW w:w="2336" w:type="dxa"/>
            <w:tcBorders>
              <w:top w:val="nil"/>
              <w:left w:val="single" w:sz="4" w:space="0" w:color="auto"/>
              <w:bottom w:val="single" w:sz="4" w:space="0" w:color="auto"/>
              <w:right w:val="single" w:sz="4" w:space="0" w:color="auto"/>
            </w:tcBorders>
            <w:shd w:val="clear" w:color="000000" w:fill="D9D9D9"/>
            <w:vAlign w:val="center"/>
            <w:hideMark/>
          </w:tcPr>
          <w:p w14:paraId="040B1F6D"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международная миграция </w:t>
            </w:r>
          </w:p>
        </w:tc>
        <w:tc>
          <w:tcPr>
            <w:tcW w:w="849" w:type="dxa"/>
            <w:tcBorders>
              <w:top w:val="nil"/>
              <w:left w:val="nil"/>
              <w:bottom w:val="single" w:sz="4" w:space="0" w:color="auto"/>
              <w:right w:val="single" w:sz="4" w:space="0" w:color="auto"/>
            </w:tcBorders>
            <w:shd w:val="clear" w:color="000000" w:fill="D9D9D9"/>
            <w:vAlign w:val="center"/>
            <w:hideMark/>
          </w:tcPr>
          <w:p w14:paraId="263E5CBC"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417862A0"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872" w:type="dxa"/>
            <w:tcBorders>
              <w:top w:val="nil"/>
              <w:left w:val="nil"/>
              <w:bottom w:val="single" w:sz="4" w:space="0" w:color="auto"/>
              <w:right w:val="single" w:sz="4" w:space="0" w:color="auto"/>
            </w:tcBorders>
            <w:shd w:val="clear" w:color="000000" w:fill="D9D9D9"/>
            <w:vAlign w:val="center"/>
            <w:hideMark/>
          </w:tcPr>
          <w:p w14:paraId="426C7528"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72" w:type="dxa"/>
            <w:gridSpan w:val="2"/>
            <w:tcBorders>
              <w:top w:val="nil"/>
              <w:left w:val="nil"/>
              <w:bottom w:val="single" w:sz="4" w:space="0" w:color="auto"/>
              <w:right w:val="single" w:sz="4" w:space="0" w:color="auto"/>
            </w:tcBorders>
            <w:shd w:val="clear" w:color="000000" w:fill="D9D9D9"/>
            <w:vAlign w:val="center"/>
            <w:hideMark/>
          </w:tcPr>
          <w:p w14:paraId="55D761FC"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731" w:type="dxa"/>
            <w:gridSpan w:val="2"/>
            <w:tcBorders>
              <w:top w:val="single" w:sz="4" w:space="0" w:color="auto"/>
              <w:left w:val="nil"/>
              <w:bottom w:val="single" w:sz="4" w:space="0" w:color="auto"/>
              <w:right w:val="single" w:sz="4" w:space="0" w:color="auto"/>
            </w:tcBorders>
            <w:shd w:val="clear" w:color="000000" w:fill="D9D9D9"/>
          </w:tcPr>
          <w:p w14:paraId="42D6F450"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991" w:type="dxa"/>
            <w:gridSpan w:val="2"/>
            <w:tcBorders>
              <w:top w:val="single" w:sz="4" w:space="0" w:color="auto"/>
              <w:left w:val="nil"/>
              <w:bottom w:val="single" w:sz="4" w:space="0" w:color="auto"/>
              <w:right w:val="single" w:sz="4" w:space="0" w:color="auto"/>
            </w:tcBorders>
            <w:shd w:val="clear" w:color="000000" w:fill="D9D9D9"/>
          </w:tcPr>
          <w:p w14:paraId="4B676CE4"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55" w:type="dxa"/>
            <w:tcBorders>
              <w:top w:val="single" w:sz="4" w:space="0" w:color="auto"/>
              <w:left w:val="nil"/>
              <w:bottom w:val="single" w:sz="4" w:space="0" w:color="auto"/>
              <w:right w:val="single" w:sz="4" w:space="0" w:color="auto"/>
            </w:tcBorders>
            <w:shd w:val="clear" w:color="000000" w:fill="D9D9D9"/>
          </w:tcPr>
          <w:p w14:paraId="20B3AFE0"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54" w:type="dxa"/>
            <w:tcBorders>
              <w:top w:val="single" w:sz="4" w:space="0" w:color="auto"/>
              <w:left w:val="nil"/>
              <w:bottom w:val="single" w:sz="4" w:space="0" w:color="auto"/>
              <w:right w:val="single" w:sz="4" w:space="0" w:color="auto"/>
            </w:tcBorders>
            <w:shd w:val="clear" w:color="000000" w:fill="D9D9D9"/>
          </w:tcPr>
          <w:p w14:paraId="247C38C0" w14:textId="26B8F5A0"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r>
      <w:tr w:rsidR="00DA3A39" w:rsidRPr="00824F8A" w14:paraId="13AF1F8F" w14:textId="4C99F424"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17BA3DB2"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прибывшие </w:t>
            </w:r>
          </w:p>
        </w:tc>
        <w:tc>
          <w:tcPr>
            <w:tcW w:w="849" w:type="dxa"/>
            <w:tcBorders>
              <w:top w:val="nil"/>
              <w:left w:val="nil"/>
              <w:bottom w:val="single" w:sz="4" w:space="0" w:color="auto"/>
              <w:right w:val="single" w:sz="4" w:space="0" w:color="auto"/>
            </w:tcBorders>
            <w:shd w:val="clear" w:color="auto" w:fill="auto"/>
            <w:vAlign w:val="center"/>
          </w:tcPr>
          <w:p w14:paraId="77B9815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2947</w:t>
            </w:r>
          </w:p>
        </w:tc>
        <w:tc>
          <w:tcPr>
            <w:tcW w:w="992" w:type="dxa"/>
            <w:tcBorders>
              <w:top w:val="nil"/>
              <w:left w:val="nil"/>
              <w:bottom w:val="single" w:sz="4" w:space="0" w:color="auto"/>
              <w:right w:val="single" w:sz="4" w:space="0" w:color="auto"/>
            </w:tcBorders>
            <w:shd w:val="clear" w:color="auto" w:fill="auto"/>
            <w:vAlign w:val="center"/>
          </w:tcPr>
          <w:p w14:paraId="22A45BFF"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12,3</w:t>
            </w:r>
          </w:p>
        </w:tc>
        <w:tc>
          <w:tcPr>
            <w:tcW w:w="872" w:type="dxa"/>
            <w:tcBorders>
              <w:top w:val="nil"/>
              <w:left w:val="nil"/>
              <w:bottom w:val="single" w:sz="4" w:space="0" w:color="auto"/>
              <w:right w:val="single" w:sz="4" w:space="0" w:color="auto"/>
            </w:tcBorders>
            <w:shd w:val="clear" w:color="auto" w:fill="auto"/>
            <w:vAlign w:val="center"/>
          </w:tcPr>
          <w:p w14:paraId="166A1AAF"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3368</w:t>
            </w:r>
          </w:p>
        </w:tc>
        <w:tc>
          <w:tcPr>
            <w:tcW w:w="972" w:type="dxa"/>
            <w:gridSpan w:val="2"/>
            <w:tcBorders>
              <w:top w:val="nil"/>
              <w:left w:val="nil"/>
              <w:bottom w:val="single" w:sz="4" w:space="0" w:color="auto"/>
              <w:right w:val="single" w:sz="4" w:space="0" w:color="auto"/>
            </w:tcBorders>
            <w:shd w:val="clear" w:color="auto" w:fill="auto"/>
            <w:vAlign w:val="center"/>
          </w:tcPr>
          <w:p w14:paraId="7F8E6544"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14,1</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14CFDCA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3292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11C16"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13,9</w:t>
            </w:r>
          </w:p>
        </w:tc>
        <w:tc>
          <w:tcPr>
            <w:tcW w:w="855" w:type="dxa"/>
            <w:tcBorders>
              <w:top w:val="single" w:sz="4" w:space="0" w:color="auto"/>
              <w:left w:val="single" w:sz="4" w:space="0" w:color="auto"/>
              <w:bottom w:val="single" w:sz="4" w:space="0" w:color="auto"/>
              <w:right w:val="single" w:sz="4" w:space="0" w:color="auto"/>
            </w:tcBorders>
          </w:tcPr>
          <w:p w14:paraId="511ED407" w14:textId="0B1B2AF1"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3992</w:t>
            </w:r>
          </w:p>
        </w:tc>
        <w:tc>
          <w:tcPr>
            <w:tcW w:w="854" w:type="dxa"/>
            <w:tcBorders>
              <w:top w:val="single" w:sz="4" w:space="0" w:color="auto"/>
              <w:left w:val="single" w:sz="4" w:space="0" w:color="auto"/>
              <w:bottom w:val="single" w:sz="4" w:space="0" w:color="auto"/>
              <w:right w:val="single" w:sz="4" w:space="0" w:color="auto"/>
            </w:tcBorders>
          </w:tcPr>
          <w:p w14:paraId="4937F37A" w14:textId="2C4B0803"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17,0</w:t>
            </w:r>
          </w:p>
        </w:tc>
      </w:tr>
      <w:tr w:rsidR="00DA3A39" w:rsidRPr="00824F8A" w14:paraId="7ABB9672" w14:textId="02846677"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405A60D4"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выбывшие </w:t>
            </w:r>
          </w:p>
        </w:tc>
        <w:tc>
          <w:tcPr>
            <w:tcW w:w="849" w:type="dxa"/>
            <w:tcBorders>
              <w:top w:val="nil"/>
              <w:left w:val="nil"/>
              <w:bottom w:val="single" w:sz="4" w:space="0" w:color="auto"/>
              <w:right w:val="single" w:sz="4" w:space="0" w:color="auto"/>
            </w:tcBorders>
            <w:shd w:val="clear" w:color="auto" w:fill="auto"/>
            <w:vAlign w:val="center"/>
          </w:tcPr>
          <w:p w14:paraId="79EE4FFE"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3554</w:t>
            </w:r>
          </w:p>
        </w:tc>
        <w:tc>
          <w:tcPr>
            <w:tcW w:w="992" w:type="dxa"/>
            <w:tcBorders>
              <w:top w:val="nil"/>
              <w:left w:val="nil"/>
              <w:bottom w:val="single" w:sz="4" w:space="0" w:color="auto"/>
              <w:right w:val="single" w:sz="4" w:space="0" w:color="auto"/>
            </w:tcBorders>
            <w:shd w:val="clear" w:color="auto" w:fill="auto"/>
            <w:vAlign w:val="center"/>
          </w:tcPr>
          <w:p w14:paraId="467FC4F9"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14,8</w:t>
            </w:r>
          </w:p>
        </w:tc>
        <w:tc>
          <w:tcPr>
            <w:tcW w:w="872" w:type="dxa"/>
            <w:tcBorders>
              <w:top w:val="nil"/>
              <w:left w:val="nil"/>
              <w:bottom w:val="single" w:sz="4" w:space="0" w:color="auto"/>
              <w:right w:val="single" w:sz="4" w:space="0" w:color="auto"/>
            </w:tcBorders>
            <w:shd w:val="clear" w:color="auto" w:fill="auto"/>
            <w:vAlign w:val="center"/>
          </w:tcPr>
          <w:p w14:paraId="2EB46E7B"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3260</w:t>
            </w:r>
          </w:p>
        </w:tc>
        <w:tc>
          <w:tcPr>
            <w:tcW w:w="972" w:type="dxa"/>
            <w:gridSpan w:val="2"/>
            <w:tcBorders>
              <w:top w:val="nil"/>
              <w:left w:val="nil"/>
              <w:bottom w:val="single" w:sz="4" w:space="0" w:color="auto"/>
              <w:right w:val="single" w:sz="4" w:space="0" w:color="auto"/>
            </w:tcBorders>
            <w:shd w:val="clear" w:color="auto" w:fill="auto"/>
            <w:vAlign w:val="center"/>
          </w:tcPr>
          <w:p w14:paraId="5AFF3F58"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13,7</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0D2E0AEF"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3450</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661EE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14,5</w:t>
            </w:r>
          </w:p>
        </w:tc>
        <w:tc>
          <w:tcPr>
            <w:tcW w:w="855" w:type="dxa"/>
            <w:tcBorders>
              <w:top w:val="single" w:sz="4" w:space="0" w:color="auto"/>
              <w:left w:val="single" w:sz="4" w:space="0" w:color="auto"/>
              <w:bottom w:val="single" w:sz="4" w:space="0" w:color="auto"/>
              <w:right w:val="single" w:sz="4" w:space="0" w:color="auto"/>
            </w:tcBorders>
          </w:tcPr>
          <w:p w14:paraId="59451F4D" w14:textId="398FA244"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1609</w:t>
            </w:r>
          </w:p>
        </w:tc>
        <w:tc>
          <w:tcPr>
            <w:tcW w:w="854" w:type="dxa"/>
            <w:tcBorders>
              <w:top w:val="single" w:sz="4" w:space="0" w:color="auto"/>
              <w:left w:val="single" w:sz="4" w:space="0" w:color="auto"/>
              <w:bottom w:val="single" w:sz="4" w:space="0" w:color="auto"/>
              <w:right w:val="single" w:sz="4" w:space="0" w:color="auto"/>
            </w:tcBorders>
          </w:tcPr>
          <w:p w14:paraId="2C5BA039" w14:textId="5650DF12"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6,8</w:t>
            </w:r>
          </w:p>
        </w:tc>
      </w:tr>
      <w:tr w:rsidR="00DA3A39" w:rsidRPr="00824F8A" w14:paraId="01AC1FA7" w14:textId="521E7F01"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1DA1C744" w14:textId="77777777" w:rsidR="000A396B"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миграционный прирост, снижение</w:t>
            </w:r>
          </w:p>
          <w:p w14:paraId="09878529" w14:textId="0768CFA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849" w:type="dxa"/>
            <w:tcBorders>
              <w:top w:val="nil"/>
              <w:left w:val="nil"/>
              <w:bottom w:val="single" w:sz="4" w:space="0" w:color="auto"/>
              <w:right w:val="single" w:sz="4" w:space="0" w:color="auto"/>
            </w:tcBorders>
            <w:shd w:val="clear" w:color="auto" w:fill="auto"/>
            <w:vAlign w:val="center"/>
          </w:tcPr>
          <w:p w14:paraId="6464EA55"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-607</w:t>
            </w:r>
          </w:p>
        </w:tc>
        <w:tc>
          <w:tcPr>
            <w:tcW w:w="992" w:type="dxa"/>
            <w:tcBorders>
              <w:top w:val="nil"/>
              <w:left w:val="nil"/>
              <w:bottom w:val="single" w:sz="4" w:space="0" w:color="auto"/>
              <w:right w:val="single" w:sz="4" w:space="0" w:color="auto"/>
            </w:tcBorders>
            <w:shd w:val="clear" w:color="auto" w:fill="auto"/>
            <w:vAlign w:val="center"/>
          </w:tcPr>
          <w:p w14:paraId="0E7EA6F5"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-2,5</w:t>
            </w:r>
          </w:p>
        </w:tc>
        <w:tc>
          <w:tcPr>
            <w:tcW w:w="872" w:type="dxa"/>
            <w:tcBorders>
              <w:top w:val="nil"/>
              <w:left w:val="nil"/>
              <w:bottom w:val="single" w:sz="4" w:space="0" w:color="auto"/>
              <w:right w:val="single" w:sz="4" w:space="0" w:color="auto"/>
            </w:tcBorders>
            <w:shd w:val="clear" w:color="auto" w:fill="auto"/>
            <w:vAlign w:val="center"/>
          </w:tcPr>
          <w:p w14:paraId="2BD7C3F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108</w:t>
            </w:r>
          </w:p>
        </w:tc>
        <w:tc>
          <w:tcPr>
            <w:tcW w:w="972" w:type="dxa"/>
            <w:gridSpan w:val="2"/>
            <w:tcBorders>
              <w:top w:val="nil"/>
              <w:left w:val="nil"/>
              <w:bottom w:val="single" w:sz="4" w:space="0" w:color="auto"/>
              <w:right w:val="single" w:sz="4" w:space="0" w:color="auto"/>
            </w:tcBorders>
            <w:shd w:val="clear" w:color="auto" w:fill="auto"/>
            <w:vAlign w:val="center"/>
          </w:tcPr>
          <w:p w14:paraId="0F84E49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0,4</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78417DB7"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-158</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80DD08"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-0,6</w:t>
            </w:r>
          </w:p>
        </w:tc>
        <w:tc>
          <w:tcPr>
            <w:tcW w:w="855" w:type="dxa"/>
            <w:tcBorders>
              <w:top w:val="single" w:sz="4" w:space="0" w:color="auto"/>
              <w:left w:val="single" w:sz="4" w:space="0" w:color="auto"/>
              <w:bottom w:val="single" w:sz="4" w:space="0" w:color="auto"/>
              <w:right w:val="single" w:sz="4" w:space="0" w:color="auto"/>
            </w:tcBorders>
          </w:tcPr>
          <w:p w14:paraId="4B18C4B3" w14:textId="53309C23"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2383</w:t>
            </w:r>
          </w:p>
        </w:tc>
        <w:tc>
          <w:tcPr>
            <w:tcW w:w="854" w:type="dxa"/>
            <w:tcBorders>
              <w:top w:val="single" w:sz="4" w:space="0" w:color="auto"/>
              <w:left w:val="single" w:sz="4" w:space="0" w:color="auto"/>
              <w:bottom w:val="single" w:sz="4" w:space="0" w:color="auto"/>
              <w:right w:val="single" w:sz="4" w:space="0" w:color="auto"/>
            </w:tcBorders>
          </w:tcPr>
          <w:p w14:paraId="76FB211A" w14:textId="0AE2CAED"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10,2</w:t>
            </w:r>
          </w:p>
        </w:tc>
      </w:tr>
      <w:tr w:rsidR="00DA3A39" w:rsidRPr="00824F8A" w14:paraId="135C3DC9" w14:textId="1B31D730" w:rsidTr="00DA3A39">
        <w:tc>
          <w:tcPr>
            <w:tcW w:w="945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346EF6F"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 том числе: </w:t>
            </w:r>
          </w:p>
        </w:tc>
      </w:tr>
      <w:tr w:rsidR="00DA3A39" w:rsidRPr="00824F8A" w14:paraId="7443051B" w14:textId="7418C5EF" w:rsidTr="00DA3A39">
        <w:tc>
          <w:tcPr>
            <w:tcW w:w="2336" w:type="dxa"/>
            <w:tcBorders>
              <w:top w:val="nil"/>
              <w:left w:val="single" w:sz="4" w:space="0" w:color="auto"/>
              <w:bottom w:val="single" w:sz="4" w:space="0" w:color="auto"/>
              <w:right w:val="single" w:sz="4" w:space="0" w:color="auto"/>
            </w:tcBorders>
            <w:shd w:val="clear" w:color="000000" w:fill="D9D9D9"/>
            <w:vAlign w:val="center"/>
            <w:hideMark/>
          </w:tcPr>
          <w:p w14:paraId="54BB04EF"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с государствами-участниками СНГ </w:t>
            </w:r>
          </w:p>
        </w:tc>
        <w:tc>
          <w:tcPr>
            <w:tcW w:w="849" w:type="dxa"/>
            <w:tcBorders>
              <w:top w:val="nil"/>
              <w:left w:val="nil"/>
              <w:bottom w:val="single" w:sz="4" w:space="0" w:color="auto"/>
              <w:right w:val="single" w:sz="4" w:space="0" w:color="auto"/>
            </w:tcBorders>
            <w:shd w:val="clear" w:color="000000" w:fill="D9D9D9"/>
            <w:vAlign w:val="center"/>
            <w:hideMark/>
          </w:tcPr>
          <w:p w14:paraId="6F8BD6A0"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2B5BAE0"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882" w:type="dxa"/>
            <w:gridSpan w:val="2"/>
            <w:tcBorders>
              <w:top w:val="nil"/>
              <w:left w:val="nil"/>
              <w:bottom w:val="single" w:sz="4" w:space="0" w:color="auto"/>
              <w:right w:val="single" w:sz="4" w:space="0" w:color="auto"/>
            </w:tcBorders>
            <w:shd w:val="clear" w:color="000000" w:fill="D9D9D9"/>
            <w:vAlign w:val="center"/>
            <w:hideMark/>
          </w:tcPr>
          <w:p w14:paraId="70CEFBDD"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74" w:type="dxa"/>
            <w:gridSpan w:val="2"/>
            <w:tcBorders>
              <w:top w:val="nil"/>
              <w:left w:val="nil"/>
              <w:bottom w:val="single" w:sz="4" w:space="0" w:color="auto"/>
              <w:right w:val="single" w:sz="4" w:space="0" w:color="auto"/>
            </w:tcBorders>
            <w:shd w:val="clear" w:color="000000" w:fill="D9D9D9"/>
            <w:vAlign w:val="center"/>
            <w:hideMark/>
          </w:tcPr>
          <w:p w14:paraId="4FA13AFB"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736" w:type="dxa"/>
            <w:gridSpan w:val="2"/>
            <w:tcBorders>
              <w:top w:val="single" w:sz="4" w:space="0" w:color="auto"/>
              <w:left w:val="nil"/>
              <w:bottom w:val="single" w:sz="4" w:space="0" w:color="auto"/>
              <w:right w:val="single" w:sz="4" w:space="0" w:color="auto"/>
            </w:tcBorders>
            <w:shd w:val="clear" w:color="000000" w:fill="D9D9D9"/>
          </w:tcPr>
          <w:p w14:paraId="77608606"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974" w:type="dxa"/>
            <w:tcBorders>
              <w:top w:val="single" w:sz="4" w:space="0" w:color="auto"/>
              <w:left w:val="nil"/>
              <w:bottom w:val="single" w:sz="4" w:space="0" w:color="auto"/>
              <w:right w:val="single" w:sz="4" w:space="0" w:color="auto"/>
            </w:tcBorders>
            <w:shd w:val="clear" w:color="000000" w:fill="D9D9D9"/>
          </w:tcPr>
          <w:p w14:paraId="4D028206"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55" w:type="dxa"/>
            <w:tcBorders>
              <w:top w:val="single" w:sz="4" w:space="0" w:color="auto"/>
              <w:left w:val="nil"/>
              <w:bottom w:val="single" w:sz="4" w:space="0" w:color="auto"/>
              <w:right w:val="single" w:sz="4" w:space="0" w:color="auto"/>
            </w:tcBorders>
            <w:shd w:val="clear" w:color="000000" w:fill="D9D9D9"/>
          </w:tcPr>
          <w:p w14:paraId="56F7A677"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54" w:type="dxa"/>
            <w:tcBorders>
              <w:top w:val="single" w:sz="4" w:space="0" w:color="auto"/>
              <w:left w:val="nil"/>
              <w:bottom w:val="single" w:sz="4" w:space="0" w:color="auto"/>
              <w:right w:val="single" w:sz="4" w:space="0" w:color="auto"/>
            </w:tcBorders>
            <w:shd w:val="clear" w:color="000000" w:fill="D9D9D9"/>
          </w:tcPr>
          <w:p w14:paraId="756E69D1" w14:textId="76F603AB"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r>
      <w:tr w:rsidR="00DA3A39" w:rsidRPr="00824F8A" w14:paraId="75F956B3" w14:textId="27DE6AD7" w:rsidTr="00DA3A39">
        <w:trPr>
          <w:trHeight w:val="90"/>
        </w:trPr>
        <w:tc>
          <w:tcPr>
            <w:tcW w:w="2336" w:type="dxa"/>
            <w:tcBorders>
              <w:top w:val="nil"/>
              <w:left w:val="single" w:sz="4" w:space="0" w:color="auto"/>
              <w:bottom w:val="single" w:sz="4" w:space="0" w:color="auto"/>
              <w:right w:val="single" w:sz="4" w:space="0" w:color="auto"/>
            </w:tcBorders>
            <w:shd w:val="clear" w:color="auto" w:fill="auto"/>
            <w:vAlign w:val="center"/>
            <w:hideMark/>
          </w:tcPr>
          <w:p w14:paraId="4A27D059"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прибывшие </w:t>
            </w:r>
          </w:p>
        </w:tc>
        <w:tc>
          <w:tcPr>
            <w:tcW w:w="849" w:type="dxa"/>
            <w:tcBorders>
              <w:top w:val="nil"/>
              <w:left w:val="nil"/>
              <w:bottom w:val="single" w:sz="4" w:space="0" w:color="auto"/>
              <w:right w:val="single" w:sz="4" w:space="0" w:color="auto"/>
            </w:tcBorders>
            <w:shd w:val="clear" w:color="auto" w:fill="auto"/>
            <w:vAlign w:val="center"/>
          </w:tcPr>
          <w:p w14:paraId="6A43C65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2597</w:t>
            </w:r>
          </w:p>
        </w:tc>
        <w:tc>
          <w:tcPr>
            <w:tcW w:w="992" w:type="dxa"/>
            <w:tcBorders>
              <w:top w:val="nil"/>
              <w:left w:val="nil"/>
              <w:bottom w:val="single" w:sz="4" w:space="0" w:color="auto"/>
              <w:right w:val="single" w:sz="4" w:space="0" w:color="auto"/>
            </w:tcBorders>
            <w:shd w:val="clear" w:color="auto" w:fill="auto"/>
            <w:vAlign w:val="center"/>
          </w:tcPr>
          <w:p w14:paraId="451C25EF"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10,8</w:t>
            </w:r>
          </w:p>
        </w:tc>
        <w:tc>
          <w:tcPr>
            <w:tcW w:w="882" w:type="dxa"/>
            <w:gridSpan w:val="2"/>
            <w:tcBorders>
              <w:top w:val="nil"/>
              <w:left w:val="nil"/>
              <w:bottom w:val="single" w:sz="4" w:space="0" w:color="auto"/>
              <w:right w:val="single" w:sz="4" w:space="0" w:color="auto"/>
            </w:tcBorders>
            <w:shd w:val="clear" w:color="auto" w:fill="auto"/>
            <w:vAlign w:val="center"/>
          </w:tcPr>
          <w:p w14:paraId="63E81C1C"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2680</w:t>
            </w:r>
          </w:p>
        </w:tc>
        <w:tc>
          <w:tcPr>
            <w:tcW w:w="974" w:type="dxa"/>
            <w:gridSpan w:val="2"/>
            <w:tcBorders>
              <w:top w:val="nil"/>
              <w:left w:val="nil"/>
              <w:bottom w:val="single" w:sz="4" w:space="0" w:color="auto"/>
              <w:right w:val="single" w:sz="4" w:space="0" w:color="auto"/>
            </w:tcBorders>
            <w:shd w:val="clear" w:color="auto" w:fill="auto"/>
            <w:vAlign w:val="center"/>
          </w:tcPr>
          <w:p w14:paraId="5A8B59A7"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11,2</w:t>
            </w:r>
          </w:p>
        </w:tc>
        <w:tc>
          <w:tcPr>
            <w:tcW w:w="736" w:type="dxa"/>
            <w:gridSpan w:val="2"/>
            <w:tcBorders>
              <w:top w:val="single" w:sz="4" w:space="0" w:color="auto"/>
              <w:left w:val="nil"/>
              <w:bottom w:val="single" w:sz="4" w:space="0" w:color="auto"/>
              <w:right w:val="single" w:sz="4" w:space="0" w:color="auto"/>
            </w:tcBorders>
            <w:shd w:val="clear" w:color="auto" w:fill="auto"/>
            <w:vAlign w:val="center"/>
          </w:tcPr>
          <w:p w14:paraId="2EFB42B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2398</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783A772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10,1</w:t>
            </w:r>
          </w:p>
        </w:tc>
        <w:tc>
          <w:tcPr>
            <w:tcW w:w="855" w:type="dxa"/>
            <w:tcBorders>
              <w:top w:val="single" w:sz="4" w:space="0" w:color="auto"/>
              <w:left w:val="single" w:sz="4" w:space="0" w:color="auto"/>
              <w:bottom w:val="single" w:sz="4" w:space="0" w:color="auto"/>
              <w:right w:val="single" w:sz="4" w:space="0" w:color="auto"/>
            </w:tcBorders>
          </w:tcPr>
          <w:p w14:paraId="2375BD90" w14:textId="76DB3643"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3541</w:t>
            </w:r>
          </w:p>
        </w:tc>
        <w:tc>
          <w:tcPr>
            <w:tcW w:w="854" w:type="dxa"/>
            <w:tcBorders>
              <w:top w:val="single" w:sz="4" w:space="0" w:color="auto"/>
              <w:left w:val="single" w:sz="4" w:space="0" w:color="auto"/>
              <w:bottom w:val="single" w:sz="4" w:space="0" w:color="auto"/>
              <w:right w:val="single" w:sz="4" w:space="0" w:color="auto"/>
            </w:tcBorders>
          </w:tcPr>
          <w:p w14:paraId="1AB593F2" w14:textId="52BD9AE8"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15,1</w:t>
            </w:r>
          </w:p>
        </w:tc>
      </w:tr>
      <w:tr w:rsidR="00DA3A39" w:rsidRPr="00824F8A" w14:paraId="7E3B5388" w14:textId="42F97C96"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797FFAE6"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выбывшие </w:t>
            </w:r>
          </w:p>
        </w:tc>
        <w:tc>
          <w:tcPr>
            <w:tcW w:w="849" w:type="dxa"/>
            <w:tcBorders>
              <w:top w:val="nil"/>
              <w:left w:val="nil"/>
              <w:bottom w:val="single" w:sz="4" w:space="0" w:color="auto"/>
              <w:right w:val="single" w:sz="4" w:space="0" w:color="auto"/>
            </w:tcBorders>
            <w:shd w:val="clear" w:color="auto" w:fill="auto"/>
            <w:vAlign w:val="center"/>
          </w:tcPr>
          <w:p w14:paraId="52389717"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2827</w:t>
            </w:r>
          </w:p>
        </w:tc>
        <w:tc>
          <w:tcPr>
            <w:tcW w:w="992" w:type="dxa"/>
            <w:tcBorders>
              <w:top w:val="nil"/>
              <w:left w:val="nil"/>
              <w:bottom w:val="single" w:sz="4" w:space="0" w:color="auto"/>
              <w:right w:val="single" w:sz="4" w:space="0" w:color="auto"/>
            </w:tcBorders>
            <w:shd w:val="clear" w:color="auto" w:fill="auto"/>
            <w:vAlign w:val="center"/>
          </w:tcPr>
          <w:p w14:paraId="600922FF"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11,8</w:t>
            </w:r>
          </w:p>
        </w:tc>
        <w:tc>
          <w:tcPr>
            <w:tcW w:w="882" w:type="dxa"/>
            <w:gridSpan w:val="2"/>
            <w:tcBorders>
              <w:top w:val="nil"/>
              <w:left w:val="nil"/>
              <w:bottom w:val="single" w:sz="4" w:space="0" w:color="auto"/>
              <w:right w:val="single" w:sz="4" w:space="0" w:color="auto"/>
            </w:tcBorders>
            <w:shd w:val="clear" w:color="auto" w:fill="auto"/>
            <w:vAlign w:val="center"/>
          </w:tcPr>
          <w:p w14:paraId="59908214"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2769</w:t>
            </w:r>
          </w:p>
        </w:tc>
        <w:tc>
          <w:tcPr>
            <w:tcW w:w="974" w:type="dxa"/>
            <w:gridSpan w:val="2"/>
            <w:tcBorders>
              <w:top w:val="nil"/>
              <w:left w:val="nil"/>
              <w:bottom w:val="single" w:sz="4" w:space="0" w:color="auto"/>
              <w:right w:val="single" w:sz="4" w:space="0" w:color="auto"/>
            </w:tcBorders>
            <w:shd w:val="clear" w:color="auto" w:fill="auto"/>
            <w:vAlign w:val="center"/>
          </w:tcPr>
          <w:p w14:paraId="17DB134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11,6</w:t>
            </w:r>
          </w:p>
        </w:tc>
        <w:tc>
          <w:tcPr>
            <w:tcW w:w="736" w:type="dxa"/>
            <w:gridSpan w:val="2"/>
            <w:tcBorders>
              <w:top w:val="single" w:sz="4" w:space="0" w:color="auto"/>
              <w:left w:val="nil"/>
              <w:bottom w:val="single" w:sz="4" w:space="0" w:color="auto"/>
              <w:right w:val="single" w:sz="4" w:space="0" w:color="auto"/>
            </w:tcBorders>
            <w:shd w:val="clear" w:color="auto" w:fill="auto"/>
            <w:vAlign w:val="center"/>
          </w:tcPr>
          <w:p w14:paraId="4A7E8439"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2766</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72A34FDA"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11,7</w:t>
            </w:r>
          </w:p>
        </w:tc>
        <w:tc>
          <w:tcPr>
            <w:tcW w:w="855" w:type="dxa"/>
            <w:tcBorders>
              <w:top w:val="single" w:sz="4" w:space="0" w:color="auto"/>
              <w:left w:val="single" w:sz="4" w:space="0" w:color="auto"/>
              <w:bottom w:val="single" w:sz="4" w:space="0" w:color="auto"/>
              <w:right w:val="single" w:sz="4" w:space="0" w:color="auto"/>
            </w:tcBorders>
          </w:tcPr>
          <w:p w14:paraId="0B1D3DB2" w14:textId="62D518C7"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1173</w:t>
            </w:r>
          </w:p>
        </w:tc>
        <w:tc>
          <w:tcPr>
            <w:tcW w:w="854" w:type="dxa"/>
            <w:tcBorders>
              <w:top w:val="single" w:sz="4" w:space="0" w:color="auto"/>
              <w:left w:val="single" w:sz="4" w:space="0" w:color="auto"/>
              <w:bottom w:val="single" w:sz="4" w:space="0" w:color="auto"/>
              <w:right w:val="single" w:sz="4" w:space="0" w:color="auto"/>
            </w:tcBorders>
          </w:tcPr>
          <w:p w14:paraId="782D5FE1" w14:textId="4EEC85C8"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5,0</w:t>
            </w:r>
          </w:p>
        </w:tc>
      </w:tr>
      <w:tr w:rsidR="00DA3A39" w:rsidRPr="00824F8A" w14:paraId="11B9A3A1" w14:textId="7FC42F53"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32446FDA" w14:textId="77777777" w:rsidR="000A396B" w:rsidRDefault="00DA3A39" w:rsidP="000A396B">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миграционный прирост, снижение</w:t>
            </w:r>
          </w:p>
          <w:p w14:paraId="450073A1" w14:textId="0683BFB0" w:rsidR="00DA3A39" w:rsidRPr="00824F8A" w:rsidRDefault="00DA3A39" w:rsidP="000A396B">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849" w:type="dxa"/>
            <w:tcBorders>
              <w:top w:val="nil"/>
              <w:left w:val="nil"/>
              <w:bottom w:val="single" w:sz="4" w:space="0" w:color="auto"/>
              <w:right w:val="single" w:sz="4" w:space="0" w:color="auto"/>
            </w:tcBorders>
            <w:shd w:val="clear" w:color="auto" w:fill="auto"/>
            <w:vAlign w:val="center"/>
          </w:tcPr>
          <w:p w14:paraId="554C77C3"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-230</w:t>
            </w:r>
          </w:p>
        </w:tc>
        <w:tc>
          <w:tcPr>
            <w:tcW w:w="992" w:type="dxa"/>
            <w:tcBorders>
              <w:top w:val="nil"/>
              <w:left w:val="nil"/>
              <w:bottom w:val="single" w:sz="4" w:space="0" w:color="auto"/>
              <w:right w:val="single" w:sz="4" w:space="0" w:color="auto"/>
            </w:tcBorders>
            <w:shd w:val="clear" w:color="auto" w:fill="auto"/>
            <w:vAlign w:val="center"/>
          </w:tcPr>
          <w:p w14:paraId="719B5AF0"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w:t>
            </w:r>
          </w:p>
        </w:tc>
        <w:tc>
          <w:tcPr>
            <w:tcW w:w="882" w:type="dxa"/>
            <w:gridSpan w:val="2"/>
            <w:tcBorders>
              <w:top w:val="nil"/>
              <w:left w:val="nil"/>
              <w:bottom w:val="single" w:sz="4" w:space="0" w:color="auto"/>
              <w:right w:val="single" w:sz="4" w:space="0" w:color="auto"/>
            </w:tcBorders>
            <w:shd w:val="clear" w:color="auto" w:fill="auto"/>
            <w:vAlign w:val="center"/>
          </w:tcPr>
          <w:p w14:paraId="6FFCA6FD"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-89</w:t>
            </w:r>
          </w:p>
        </w:tc>
        <w:tc>
          <w:tcPr>
            <w:tcW w:w="974" w:type="dxa"/>
            <w:gridSpan w:val="2"/>
            <w:tcBorders>
              <w:top w:val="nil"/>
              <w:left w:val="nil"/>
              <w:bottom w:val="single" w:sz="4" w:space="0" w:color="auto"/>
              <w:right w:val="single" w:sz="4" w:space="0" w:color="auto"/>
            </w:tcBorders>
            <w:shd w:val="clear" w:color="auto" w:fill="auto"/>
            <w:vAlign w:val="center"/>
          </w:tcPr>
          <w:p w14:paraId="4A9F3737"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-0,4</w:t>
            </w:r>
          </w:p>
        </w:tc>
        <w:tc>
          <w:tcPr>
            <w:tcW w:w="736" w:type="dxa"/>
            <w:gridSpan w:val="2"/>
            <w:tcBorders>
              <w:top w:val="single" w:sz="4" w:space="0" w:color="auto"/>
              <w:left w:val="nil"/>
              <w:bottom w:val="single" w:sz="4" w:space="0" w:color="auto"/>
              <w:right w:val="single" w:sz="4" w:space="0" w:color="auto"/>
            </w:tcBorders>
            <w:shd w:val="clear" w:color="auto" w:fill="auto"/>
            <w:vAlign w:val="center"/>
          </w:tcPr>
          <w:p w14:paraId="591603D5"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-368</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3C9DEDD4"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-1,6</w:t>
            </w:r>
          </w:p>
        </w:tc>
        <w:tc>
          <w:tcPr>
            <w:tcW w:w="855" w:type="dxa"/>
            <w:tcBorders>
              <w:top w:val="single" w:sz="4" w:space="0" w:color="auto"/>
              <w:left w:val="single" w:sz="4" w:space="0" w:color="auto"/>
              <w:bottom w:val="single" w:sz="4" w:space="0" w:color="auto"/>
              <w:right w:val="single" w:sz="4" w:space="0" w:color="auto"/>
            </w:tcBorders>
          </w:tcPr>
          <w:p w14:paraId="0D6B28E9" w14:textId="2424834E"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2368</w:t>
            </w:r>
          </w:p>
        </w:tc>
        <w:tc>
          <w:tcPr>
            <w:tcW w:w="854" w:type="dxa"/>
            <w:tcBorders>
              <w:top w:val="single" w:sz="4" w:space="0" w:color="auto"/>
              <w:left w:val="single" w:sz="4" w:space="0" w:color="auto"/>
              <w:bottom w:val="single" w:sz="4" w:space="0" w:color="auto"/>
              <w:right w:val="single" w:sz="4" w:space="0" w:color="auto"/>
            </w:tcBorders>
          </w:tcPr>
          <w:p w14:paraId="24587545" w14:textId="27CE083A"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10,1</w:t>
            </w:r>
          </w:p>
        </w:tc>
      </w:tr>
      <w:tr w:rsidR="00DA3A39" w:rsidRPr="00824F8A" w14:paraId="0C9821C7" w14:textId="7097A41E" w:rsidTr="00DA3A39">
        <w:tc>
          <w:tcPr>
            <w:tcW w:w="9452" w:type="dxa"/>
            <w:gridSpan w:val="12"/>
            <w:tcBorders>
              <w:top w:val="nil"/>
              <w:left w:val="single" w:sz="4" w:space="0" w:color="auto"/>
              <w:bottom w:val="single" w:sz="4" w:space="0" w:color="auto"/>
              <w:right w:val="single" w:sz="4" w:space="0" w:color="auto"/>
            </w:tcBorders>
            <w:shd w:val="clear" w:color="auto" w:fill="auto"/>
            <w:vAlign w:val="center"/>
          </w:tcPr>
          <w:p w14:paraId="4E5ACDDB" w14:textId="22BA7FDD" w:rsidR="00DA3A39" w:rsidRPr="00824F8A" w:rsidRDefault="00DA3A39" w:rsidP="00824F8A">
            <w:pPr>
              <w:spacing w:after="0" w:line="240" w:lineRule="auto"/>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в том числе:</w:t>
            </w:r>
          </w:p>
        </w:tc>
      </w:tr>
      <w:tr w:rsidR="00DA3A39" w:rsidRPr="00824F8A" w14:paraId="7A9156AD" w14:textId="3CC36826" w:rsidTr="00DA3A39">
        <w:tc>
          <w:tcPr>
            <w:tcW w:w="2336" w:type="dxa"/>
            <w:tcBorders>
              <w:top w:val="nil"/>
              <w:left w:val="single" w:sz="4" w:space="0" w:color="auto"/>
              <w:bottom w:val="single" w:sz="4" w:space="0" w:color="auto"/>
              <w:right w:val="single" w:sz="4" w:space="0" w:color="auto"/>
            </w:tcBorders>
            <w:shd w:val="clear" w:color="000000" w:fill="D9D9D9"/>
            <w:vAlign w:val="center"/>
            <w:hideMark/>
          </w:tcPr>
          <w:p w14:paraId="7CF602A0"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со странами дальнего зарубежья </w:t>
            </w:r>
          </w:p>
        </w:tc>
        <w:tc>
          <w:tcPr>
            <w:tcW w:w="849" w:type="dxa"/>
            <w:tcBorders>
              <w:top w:val="nil"/>
              <w:left w:val="nil"/>
              <w:bottom w:val="single" w:sz="4" w:space="0" w:color="auto"/>
              <w:right w:val="single" w:sz="4" w:space="0" w:color="auto"/>
            </w:tcBorders>
            <w:shd w:val="clear" w:color="000000" w:fill="D9D9D9"/>
            <w:vAlign w:val="center"/>
            <w:hideMark/>
          </w:tcPr>
          <w:p w14:paraId="2F61994C"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4E42BC92"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882" w:type="dxa"/>
            <w:gridSpan w:val="2"/>
            <w:tcBorders>
              <w:top w:val="nil"/>
              <w:left w:val="nil"/>
              <w:bottom w:val="single" w:sz="4" w:space="0" w:color="auto"/>
              <w:right w:val="single" w:sz="4" w:space="0" w:color="auto"/>
            </w:tcBorders>
            <w:shd w:val="clear" w:color="000000" w:fill="D9D9D9"/>
            <w:vAlign w:val="center"/>
            <w:hideMark/>
          </w:tcPr>
          <w:p w14:paraId="7148FD36"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974" w:type="dxa"/>
            <w:gridSpan w:val="2"/>
            <w:tcBorders>
              <w:top w:val="nil"/>
              <w:left w:val="nil"/>
              <w:bottom w:val="single" w:sz="4" w:space="0" w:color="auto"/>
              <w:right w:val="single" w:sz="4" w:space="0" w:color="auto"/>
            </w:tcBorders>
            <w:shd w:val="clear" w:color="000000" w:fill="D9D9D9"/>
            <w:vAlign w:val="center"/>
            <w:hideMark/>
          </w:tcPr>
          <w:p w14:paraId="1826E819"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 </w:t>
            </w:r>
          </w:p>
        </w:tc>
        <w:tc>
          <w:tcPr>
            <w:tcW w:w="736" w:type="dxa"/>
            <w:gridSpan w:val="2"/>
            <w:tcBorders>
              <w:top w:val="single" w:sz="4" w:space="0" w:color="auto"/>
              <w:left w:val="nil"/>
              <w:bottom w:val="single" w:sz="4" w:space="0" w:color="auto"/>
              <w:right w:val="single" w:sz="4" w:space="0" w:color="auto"/>
            </w:tcBorders>
            <w:shd w:val="clear" w:color="000000" w:fill="D9D9D9"/>
          </w:tcPr>
          <w:p w14:paraId="27A2B4B7"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974" w:type="dxa"/>
            <w:tcBorders>
              <w:top w:val="single" w:sz="4" w:space="0" w:color="auto"/>
              <w:left w:val="nil"/>
              <w:bottom w:val="single" w:sz="4" w:space="0" w:color="auto"/>
              <w:right w:val="single" w:sz="4" w:space="0" w:color="auto"/>
            </w:tcBorders>
            <w:shd w:val="clear" w:color="000000" w:fill="D9D9D9"/>
          </w:tcPr>
          <w:p w14:paraId="27FB9BB6"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54" w:type="dxa"/>
            <w:tcBorders>
              <w:top w:val="single" w:sz="4" w:space="0" w:color="auto"/>
              <w:left w:val="nil"/>
              <w:bottom w:val="single" w:sz="4" w:space="0" w:color="auto"/>
              <w:right w:val="single" w:sz="4" w:space="0" w:color="auto"/>
            </w:tcBorders>
            <w:shd w:val="clear" w:color="000000" w:fill="D9D9D9"/>
          </w:tcPr>
          <w:p w14:paraId="6AF5E83C"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c>
          <w:tcPr>
            <w:tcW w:w="855" w:type="dxa"/>
            <w:tcBorders>
              <w:top w:val="single" w:sz="4" w:space="0" w:color="auto"/>
              <w:left w:val="nil"/>
              <w:bottom w:val="single" w:sz="4" w:space="0" w:color="auto"/>
              <w:right w:val="single" w:sz="4" w:space="0" w:color="auto"/>
            </w:tcBorders>
            <w:shd w:val="clear" w:color="000000" w:fill="D9D9D9"/>
          </w:tcPr>
          <w:p w14:paraId="2F7F4FD3" w14:textId="0592C756"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p>
        </w:tc>
      </w:tr>
      <w:tr w:rsidR="00DA3A39" w:rsidRPr="00824F8A" w14:paraId="4A3CB0FB" w14:textId="42261936"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34B72894"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прибывшие </w:t>
            </w:r>
          </w:p>
        </w:tc>
        <w:tc>
          <w:tcPr>
            <w:tcW w:w="849" w:type="dxa"/>
            <w:tcBorders>
              <w:top w:val="nil"/>
              <w:left w:val="nil"/>
              <w:bottom w:val="single" w:sz="4" w:space="0" w:color="auto"/>
              <w:right w:val="single" w:sz="4" w:space="0" w:color="auto"/>
            </w:tcBorders>
            <w:shd w:val="clear" w:color="auto" w:fill="auto"/>
            <w:vAlign w:val="center"/>
          </w:tcPr>
          <w:p w14:paraId="7ED0B817"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350</w:t>
            </w:r>
          </w:p>
        </w:tc>
        <w:tc>
          <w:tcPr>
            <w:tcW w:w="992" w:type="dxa"/>
            <w:tcBorders>
              <w:top w:val="nil"/>
              <w:left w:val="nil"/>
              <w:bottom w:val="single" w:sz="4" w:space="0" w:color="auto"/>
              <w:right w:val="single" w:sz="4" w:space="0" w:color="auto"/>
            </w:tcBorders>
            <w:shd w:val="clear" w:color="auto" w:fill="auto"/>
            <w:vAlign w:val="center"/>
          </w:tcPr>
          <w:p w14:paraId="28334C48"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1,5</w:t>
            </w:r>
          </w:p>
        </w:tc>
        <w:tc>
          <w:tcPr>
            <w:tcW w:w="882" w:type="dxa"/>
            <w:gridSpan w:val="2"/>
            <w:tcBorders>
              <w:top w:val="nil"/>
              <w:left w:val="nil"/>
              <w:bottom w:val="single" w:sz="4" w:space="0" w:color="auto"/>
              <w:right w:val="single" w:sz="4" w:space="0" w:color="auto"/>
            </w:tcBorders>
            <w:shd w:val="clear" w:color="auto" w:fill="auto"/>
            <w:vAlign w:val="center"/>
          </w:tcPr>
          <w:p w14:paraId="53023ECC"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688</w:t>
            </w:r>
          </w:p>
        </w:tc>
        <w:tc>
          <w:tcPr>
            <w:tcW w:w="974" w:type="dxa"/>
            <w:gridSpan w:val="2"/>
            <w:tcBorders>
              <w:top w:val="nil"/>
              <w:left w:val="nil"/>
              <w:bottom w:val="single" w:sz="4" w:space="0" w:color="auto"/>
              <w:right w:val="single" w:sz="4" w:space="0" w:color="auto"/>
            </w:tcBorders>
            <w:shd w:val="clear" w:color="auto" w:fill="auto"/>
            <w:vAlign w:val="center"/>
          </w:tcPr>
          <w:p w14:paraId="182FED61"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2,9</w:t>
            </w:r>
          </w:p>
        </w:tc>
        <w:tc>
          <w:tcPr>
            <w:tcW w:w="736" w:type="dxa"/>
            <w:gridSpan w:val="2"/>
            <w:tcBorders>
              <w:top w:val="single" w:sz="4" w:space="0" w:color="auto"/>
              <w:left w:val="nil"/>
              <w:bottom w:val="single" w:sz="4" w:space="0" w:color="auto"/>
              <w:right w:val="single" w:sz="4" w:space="0" w:color="auto"/>
            </w:tcBorders>
            <w:shd w:val="clear" w:color="auto" w:fill="auto"/>
            <w:vAlign w:val="center"/>
          </w:tcPr>
          <w:p w14:paraId="01B270D8"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894</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359FB056"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3,8</w:t>
            </w:r>
          </w:p>
        </w:tc>
        <w:tc>
          <w:tcPr>
            <w:tcW w:w="854" w:type="dxa"/>
            <w:tcBorders>
              <w:top w:val="single" w:sz="4" w:space="0" w:color="auto"/>
              <w:left w:val="single" w:sz="4" w:space="0" w:color="auto"/>
              <w:bottom w:val="single" w:sz="4" w:space="0" w:color="auto"/>
              <w:right w:val="single" w:sz="4" w:space="0" w:color="auto"/>
            </w:tcBorders>
          </w:tcPr>
          <w:p w14:paraId="120C868F" w14:textId="261E5816"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451</w:t>
            </w:r>
          </w:p>
        </w:tc>
        <w:tc>
          <w:tcPr>
            <w:tcW w:w="855" w:type="dxa"/>
            <w:tcBorders>
              <w:top w:val="single" w:sz="4" w:space="0" w:color="auto"/>
              <w:left w:val="single" w:sz="4" w:space="0" w:color="auto"/>
              <w:bottom w:val="single" w:sz="4" w:space="0" w:color="auto"/>
              <w:right w:val="single" w:sz="4" w:space="0" w:color="auto"/>
            </w:tcBorders>
          </w:tcPr>
          <w:p w14:paraId="4AA1F200" w14:textId="7526149D"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1,9</w:t>
            </w:r>
          </w:p>
        </w:tc>
      </w:tr>
      <w:tr w:rsidR="00DA3A39" w:rsidRPr="00824F8A" w14:paraId="2653418A" w14:textId="41CDCB7B"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155E6095"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выбывшие </w:t>
            </w:r>
          </w:p>
        </w:tc>
        <w:tc>
          <w:tcPr>
            <w:tcW w:w="849" w:type="dxa"/>
            <w:tcBorders>
              <w:top w:val="nil"/>
              <w:left w:val="nil"/>
              <w:bottom w:val="single" w:sz="4" w:space="0" w:color="auto"/>
              <w:right w:val="single" w:sz="4" w:space="0" w:color="auto"/>
            </w:tcBorders>
            <w:shd w:val="clear" w:color="auto" w:fill="auto"/>
            <w:vAlign w:val="center"/>
          </w:tcPr>
          <w:p w14:paraId="17D0FD48"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727</w:t>
            </w:r>
          </w:p>
        </w:tc>
        <w:tc>
          <w:tcPr>
            <w:tcW w:w="992" w:type="dxa"/>
            <w:tcBorders>
              <w:top w:val="nil"/>
              <w:left w:val="nil"/>
              <w:bottom w:val="single" w:sz="4" w:space="0" w:color="auto"/>
              <w:right w:val="single" w:sz="4" w:space="0" w:color="auto"/>
            </w:tcBorders>
            <w:shd w:val="clear" w:color="auto" w:fill="auto"/>
            <w:vAlign w:val="center"/>
          </w:tcPr>
          <w:p w14:paraId="47917ADD"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w:t>
            </w:r>
          </w:p>
        </w:tc>
        <w:tc>
          <w:tcPr>
            <w:tcW w:w="882" w:type="dxa"/>
            <w:gridSpan w:val="2"/>
            <w:tcBorders>
              <w:top w:val="nil"/>
              <w:left w:val="nil"/>
              <w:bottom w:val="single" w:sz="4" w:space="0" w:color="auto"/>
              <w:right w:val="single" w:sz="4" w:space="0" w:color="auto"/>
            </w:tcBorders>
            <w:shd w:val="clear" w:color="auto" w:fill="auto"/>
            <w:vAlign w:val="center"/>
          </w:tcPr>
          <w:p w14:paraId="3323439B"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491</w:t>
            </w:r>
          </w:p>
        </w:tc>
        <w:tc>
          <w:tcPr>
            <w:tcW w:w="974" w:type="dxa"/>
            <w:gridSpan w:val="2"/>
            <w:tcBorders>
              <w:top w:val="nil"/>
              <w:left w:val="nil"/>
              <w:bottom w:val="single" w:sz="4" w:space="0" w:color="auto"/>
              <w:right w:val="single" w:sz="4" w:space="0" w:color="auto"/>
            </w:tcBorders>
            <w:shd w:val="clear" w:color="auto" w:fill="auto"/>
            <w:vAlign w:val="center"/>
          </w:tcPr>
          <w:p w14:paraId="6AE56A8C"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2,1</w:t>
            </w:r>
          </w:p>
        </w:tc>
        <w:tc>
          <w:tcPr>
            <w:tcW w:w="736" w:type="dxa"/>
            <w:gridSpan w:val="2"/>
            <w:tcBorders>
              <w:top w:val="single" w:sz="4" w:space="0" w:color="auto"/>
              <w:left w:val="nil"/>
              <w:bottom w:val="single" w:sz="4" w:space="0" w:color="auto"/>
              <w:right w:val="single" w:sz="4" w:space="0" w:color="auto"/>
            </w:tcBorders>
            <w:shd w:val="clear" w:color="auto" w:fill="auto"/>
            <w:vAlign w:val="center"/>
          </w:tcPr>
          <w:p w14:paraId="7E35638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684</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61376CBC"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2,9</w:t>
            </w:r>
          </w:p>
        </w:tc>
        <w:tc>
          <w:tcPr>
            <w:tcW w:w="854" w:type="dxa"/>
            <w:tcBorders>
              <w:top w:val="single" w:sz="4" w:space="0" w:color="auto"/>
              <w:left w:val="single" w:sz="4" w:space="0" w:color="auto"/>
              <w:bottom w:val="single" w:sz="4" w:space="0" w:color="auto"/>
              <w:right w:val="single" w:sz="4" w:space="0" w:color="auto"/>
            </w:tcBorders>
          </w:tcPr>
          <w:p w14:paraId="289463F3" w14:textId="63DE59A2"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436</w:t>
            </w:r>
          </w:p>
        </w:tc>
        <w:tc>
          <w:tcPr>
            <w:tcW w:w="855" w:type="dxa"/>
            <w:tcBorders>
              <w:top w:val="single" w:sz="4" w:space="0" w:color="auto"/>
              <w:left w:val="single" w:sz="4" w:space="0" w:color="auto"/>
              <w:bottom w:val="single" w:sz="4" w:space="0" w:color="auto"/>
              <w:right w:val="single" w:sz="4" w:space="0" w:color="auto"/>
            </w:tcBorders>
          </w:tcPr>
          <w:p w14:paraId="0F041397" w14:textId="50F1B5F5"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1,9</w:t>
            </w:r>
          </w:p>
        </w:tc>
      </w:tr>
      <w:tr w:rsidR="00DA3A39" w:rsidRPr="00824F8A" w14:paraId="2CBDDC25" w14:textId="2A703C88" w:rsidTr="00DA3A39">
        <w:tc>
          <w:tcPr>
            <w:tcW w:w="2336" w:type="dxa"/>
            <w:tcBorders>
              <w:top w:val="nil"/>
              <w:left w:val="single" w:sz="4" w:space="0" w:color="auto"/>
              <w:bottom w:val="single" w:sz="4" w:space="0" w:color="auto"/>
              <w:right w:val="single" w:sz="4" w:space="0" w:color="auto"/>
            </w:tcBorders>
            <w:shd w:val="clear" w:color="auto" w:fill="auto"/>
            <w:vAlign w:val="center"/>
            <w:hideMark/>
          </w:tcPr>
          <w:p w14:paraId="63060B6B" w14:textId="77777777" w:rsidR="00DA3A39" w:rsidRPr="00824F8A" w:rsidRDefault="00DA3A3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миграционный прирост, снижение (-) </w:t>
            </w:r>
          </w:p>
        </w:tc>
        <w:tc>
          <w:tcPr>
            <w:tcW w:w="849" w:type="dxa"/>
            <w:tcBorders>
              <w:top w:val="nil"/>
              <w:left w:val="nil"/>
              <w:bottom w:val="single" w:sz="4" w:space="0" w:color="auto"/>
              <w:right w:val="single" w:sz="4" w:space="0" w:color="auto"/>
            </w:tcBorders>
            <w:shd w:val="clear" w:color="auto" w:fill="auto"/>
            <w:vAlign w:val="center"/>
          </w:tcPr>
          <w:p w14:paraId="52C2A752"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-377</w:t>
            </w:r>
          </w:p>
        </w:tc>
        <w:tc>
          <w:tcPr>
            <w:tcW w:w="992" w:type="dxa"/>
            <w:tcBorders>
              <w:top w:val="nil"/>
              <w:left w:val="nil"/>
              <w:bottom w:val="single" w:sz="4" w:space="0" w:color="auto"/>
              <w:right w:val="single" w:sz="4" w:space="0" w:color="auto"/>
            </w:tcBorders>
            <w:shd w:val="clear" w:color="auto" w:fill="auto"/>
            <w:vAlign w:val="center"/>
          </w:tcPr>
          <w:p w14:paraId="1099CC29"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-1,5</w:t>
            </w:r>
          </w:p>
        </w:tc>
        <w:tc>
          <w:tcPr>
            <w:tcW w:w="882" w:type="dxa"/>
            <w:gridSpan w:val="2"/>
            <w:tcBorders>
              <w:top w:val="nil"/>
              <w:left w:val="nil"/>
              <w:bottom w:val="single" w:sz="4" w:space="0" w:color="auto"/>
              <w:right w:val="single" w:sz="4" w:space="0" w:color="auto"/>
            </w:tcBorders>
            <w:shd w:val="clear" w:color="auto" w:fill="auto"/>
            <w:vAlign w:val="center"/>
          </w:tcPr>
          <w:p w14:paraId="7739EC6D"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197</w:t>
            </w:r>
          </w:p>
        </w:tc>
        <w:tc>
          <w:tcPr>
            <w:tcW w:w="974" w:type="dxa"/>
            <w:gridSpan w:val="2"/>
            <w:tcBorders>
              <w:top w:val="nil"/>
              <w:left w:val="nil"/>
              <w:bottom w:val="single" w:sz="4" w:space="0" w:color="auto"/>
              <w:right w:val="single" w:sz="4" w:space="0" w:color="auto"/>
            </w:tcBorders>
            <w:shd w:val="clear" w:color="auto" w:fill="auto"/>
            <w:vAlign w:val="center"/>
          </w:tcPr>
          <w:p w14:paraId="042FFFE5"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0,8</w:t>
            </w:r>
          </w:p>
        </w:tc>
        <w:tc>
          <w:tcPr>
            <w:tcW w:w="736" w:type="dxa"/>
            <w:gridSpan w:val="2"/>
            <w:tcBorders>
              <w:top w:val="single" w:sz="4" w:space="0" w:color="auto"/>
              <w:left w:val="nil"/>
              <w:bottom w:val="single" w:sz="4" w:space="0" w:color="auto"/>
              <w:right w:val="single" w:sz="4" w:space="0" w:color="auto"/>
            </w:tcBorders>
            <w:shd w:val="clear" w:color="auto" w:fill="auto"/>
            <w:vAlign w:val="center"/>
          </w:tcPr>
          <w:p w14:paraId="4078B60E"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210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71ED03F6" w14:textId="77777777" w:rsidR="00DA3A39" w:rsidRPr="00824F8A" w:rsidRDefault="00DA3A3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Calibri" w:hAnsi="Times New Roman" w:cs="Times New Roman"/>
                <w:color w:val="000000"/>
                <w:sz w:val="24"/>
                <w:szCs w:val="24"/>
              </w:rPr>
              <w:t>0,9</w:t>
            </w:r>
          </w:p>
        </w:tc>
        <w:tc>
          <w:tcPr>
            <w:tcW w:w="854" w:type="dxa"/>
            <w:tcBorders>
              <w:top w:val="single" w:sz="4" w:space="0" w:color="auto"/>
              <w:left w:val="single" w:sz="4" w:space="0" w:color="auto"/>
              <w:bottom w:val="single" w:sz="4" w:space="0" w:color="auto"/>
              <w:right w:val="single" w:sz="4" w:space="0" w:color="auto"/>
            </w:tcBorders>
          </w:tcPr>
          <w:p w14:paraId="3326FBA1" w14:textId="64218FB0"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15</w:t>
            </w:r>
          </w:p>
        </w:tc>
        <w:tc>
          <w:tcPr>
            <w:tcW w:w="855" w:type="dxa"/>
            <w:tcBorders>
              <w:top w:val="single" w:sz="4" w:space="0" w:color="auto"/>
              <w:left w:val="single" w:sz="4" w:space="0" w:color="auto"/>
              <w:bottom w:val="single" w:sz="4" w:space="0" w:color="auto"/>
              <w:right w:val="single" w:sz="4" w:space="0" w:color="auto"/>
            </w:tcBorders>
          </w:tcPr>
          <w:p w14:paraId="2ECEFB7C" w14:textId="76924C18" w:rsidR="00DA3A39" w:rsidRPr="00824F8A" w:rsidRDefault="00DA3A39" w:rsidP="00824F8A">
            <w:pPr>
              <w:spacing w:after="0" w:line="240" w:lineRule="auto"/>
              <w:jc w:val="center"/>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0,0</w:t>
            </w:r>
          </w:p>
        </w:tc>
      </w:tr>
    </w:tbl>
    <w:p w14:paraId="4E6680B3" w14:textId="77777777" w:rsidR="008160ED" w:rsidRPr="00824F8A" w:rsidRDefault="008160ED" w:rsidP="00824F8A">
      <w:pPr>
        <w:spacing w:after="0" w:line="240" w:lineRule="auto"/>
        <w:jc w:val="both"/>
        <w:rPr>
          <w:rFonts w:ascii="Times New Roman" w:eastAsia="Calibri" w:hAnsi="Times New Roman" w:cs="Times New Roman"/>
          <w:b/>
          <w:sz w:val="24"/>
          <w:szCs w:val="24"/>
        </w:rPr>
      </w:pPr>
    </w:p>
    <w:p w14:paraId="6A763C09" w14:textId="4AFF5393" w:rsidR="00F876C7" w:rsidRPr="00315829" w:rsidRDefault="00315829" w:rsidP="00315829">
      <w:pPr>
        <w:pStyle w:val="1"/>
        <w:jc w:val="center"/>
        <w:rPr>
          <w:rFonts w:ascii="Times New Roman" w:hAnsi="Times New Roman" w:cs="Times New Roman"/>
          <w:b/>
          <w:color w:val="auto"/>
          <w:sz w:val="24"/>
          <w:szCs w:val="24"/>
        </w:rPr>
      </w:pPr>
      <w:bookmarkStart w:id="7" w:name="_Toc98054868"/>
      <w:r w:rsidRPr="00315829">
        <w:rPr>
          <w:rFonts w:ascii="Times New Roman" w:hAnsi="Times New Roman" w:cs="Times New Roman"/>
          <w:b/>
          <w:color w:val="auto"/>
          <w:sz w:val="24"/>
          <w:szCs w:val="24"/>
        </w:rPr>
        <w:t xml:space="preserve">1.4. </w:t>
      </w:r>
      <w:r w:rsidR="00F876C7" w:rsidRPr="00315829">
        <w:rPr>
          <w:rFonts w:ascii="Times New Roman" w:hAnsi="Times New Roman" w:cs="Times New Roman"/>
          <w:b/>
          <w:color w:val="auto"/>
          <w:sz w:val="24"/>
          <w:szCs w:val="24"/>
        </w:rPr>
        <w:t>Экономическое развитие</w:t>
      </w:r>
      <w:r w:rsidR="00A912BA" w:rsidRPr="00315829">
        <w:rPr>
          <w:rFonts w:ascii="Times New Roman" w:hAnsi="Times New Roman" w:cs="Times New Roman"/>
          <w:b/>
          <w:color w:val="auto"/>
          <w:sz w:val="24"/>
          <w:szCs w:val="24"/>
        </w:rPr>
        <w:t>.</w:t>
      </w:r>
      <w:bookmarkEnd w:id="7"/>
    </w:p>
    <w:p w14:paraId="4DF57F60" w14:textId="77777777" w:rsidR="000D239F" w:rsidRPr="000D239F" w:rsidRDefault="000D239F" w:rsidP="000D239F">
      <w:pPr>
        <w:pStyle w:val="a3"/>
        <w:tabs>
          <w:tab w:val="left" w:pos="4487"/>
        </w:tabs>
        <w:spacing w:after="0" w:line="240" w:lineRule="auto"/>
        <w:ind w:left="927"/>
        <w:jc w:val="both"/>
        <w:rPr>
          <w:rFonts w:ascii="Times New Roman" w:hAnsi="Times New Roman"/>
          <w:b/>
          <w:sz w:val="24"/>
          <w:szCs w:val="24"/>
        </w:rPr>
      </w:pPr>
    </w:p>
    <w:p w14:paraId="54EA1B0E" w14:textId="02CE880E" w:rsidR="00F876C7" w:rsidRPr="00824F8A" w:rsidRDefault="00F876C7"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По объемам промышленного производства Пермский край входит в число наиболее развитых в экономическом отношении субъектов Российской Федерации. </w:t>
      </w:r>
      <w:r w:rsidR="00D77CCA" w:rsidRPr="00824F8A">
        <w:rPr>
          <w:rFonts w:ascii="Times New Roman" w:eastAsia="Calibri" w:hAnsi="Times New Roman" w:cs="Times New Roman"/>
          <w:sz w:val="24"/>
          <w:szCs w:val="24"/>
        </w:rPr>
        <w:t xml:space="preserve">Индекс промышленного производства в декабре 2021 года по сравнению </w:t>
      </w:r>
      <w:r w:rsidR="006E47F7">
        <w:rPr>
          <w:rFonts w:ascii="Times New Roman" w:eastAsia="Calibri" w:hAnsi="Times New Roman" w:cs="Times New Roman"/>
          <w:sz w:val="24"/>
          <w:szCs w:val="24"/>
        </w:rPr>
        <w:t xml:space="preserve">с </w:t>
      </w:r>
      <w:r w:rsidR="00D77CCA" w:rsidRPr="00824F8A">
        <w:rPr>
          <w:rFonts w:ascii="Times New Roman" w:eastAsia="Calibri" w:hAnsi="Times New Roman" w:cs="Times New Roman"/>
          <w:sz w:val="24"/>
          <w:szCs w:val="24"/>
        </w:rPr>
        <w:t>соответствующим периодом предыдущего года составил 107,8%, в январе – декабре 2021 года 105,3%.</w:t>
      </w:r>
    </w:p>
    <w:p w14:paraId="341CD69B" w14:textId="7EA1607C" w:rsidR="00F876C7" w:rsidRPr="00824F8A" w:rsidRDefault="00F876C7" w:rsidP="00824F8A">
      <w:pPr>
        <w:widowControl w:val="0"/>
        <w:suppressAutoHyphens/>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Ключевыми отраслями промышленности являются нефтяная, химическая, нефтехимическая, черная и цветная металлургия, машиностроение, лесопромышленный комплекс. Крупнейшие предприятия края: ООО «ЛУКОЙЛ-Пермнефтеоргсинтез»</w:t>
      </w:r>
      <w:r w:rsidR="00823073">
        <w:rPr>
          <w:rFonts w:ascii="Times New Roman" w:eastAsia="Calibri" w:hAnsi="Times New Roman" w:cs="Times New Roman"/>
          <w:sz w:val="24"/>
          <w:szCs w:val="24"/>
        </w:rPr>
        <w:br/>
      </w:r>
      <w:r w:rsidRPr="00824F8A">
        <w:rPr>
          <w:rFonts w:ascii="Times New Roman" w:eastAsia="Calibri" w:hAnsi="Times New Roman" w:cs="Times New Roman"/>
          <w:sz w:val="24"/>
          <w:szCs w:val="24"/>
        </w:rPr>
        <w:t>(г. Пермь), ООО «ЛУКОЙЛ-ПЕРМЬ», ПАО «Уралкалий» (Березниковский городской округ, Соликамский городской округ), ООО «ЛУКОЙЛ-Пермнефтепродукт» (г. Пермь), ООО «Газпром Трансгаз Чайковский» (Чайковский городской округ), ПСО «Пермэнергосбыт», АО «ЭР-Телеком Холдинг» (г. Пермь), ООО ТД «Уралхим» (г. Пермь), АО «ОДК-ПМ» (г. Пермь), ООО «Камский кабель» (г. Пермь), ПАО «Метафракс» (Губахинский городской округ).</w:t>
      </w:r>
    </w:p>
    <w:p w14:paraId="5161CF13" w14:textId="77777777" w:rsidR="00F876C7" w:rsidRPr="00824F8A" w:rsidRDefault="00F876C7" w:rsidP="00824F8A">
      <w:pPr>
        <w:widowControl w:val="0"/>
        <w:suppressAutoHyphens/>
        <w:spacing w:after="0" w:line="240" w:lineRule="auto"/>
        <w:ind w:firstLine="567"/>
        <w:jc w:val="both"/>
        <w:rPr>
          <w:rFonts w:ascii="Times New Roman" w:eastAsia="Calibri" w:hAnsi="Times New Roman" w:cs="Times New Roman"/>
          <w:sz w:val="24"/>
          <w:szCs w:val="24"/>
        </w:rPr>
      </w:pPr>
    </w:p>
    <w:p w14:paraId="3051F2C8" w14:textId="77777777" w:rsidR="00F876C7" w:rsidRPr="000D239F" w:rsidRDefault="00F876C7" w:rsidP="00824F8A">
      <w:pPr>
        <w:widowControl w:val="0"/>
        <w:suppressAutoHyphens/>
        <w:spacing w:after="0" w:line="240" w:lineRule="auto"/>
        <w:ind w:firstLine="567"/>
        <w:jc w:val="both"/>
        <w:rPr>
          <w:rFonts w:ascii="Times New Roman" w:eastAsia="Calibri" w:hAnsi="Times New Roman" w:cs="Times New Roman"/>
          <w:sz w:val="24"/>
          <w:szCs w:val="24"/>
          <w:u w:val="single"/>
        </w:rPr>
      </w:pPr>
      <w:r w:rsidRPr="000D239F">
        <w:rPr>
          <w:rFonts w:ascii="Times New Roman" w:eastAsia="Calibri" w:hAnsi="Times New Roman" w:cs="Times New Roman"/>
          <w:sz w:val="24"/>
          <w:szCs w:val="24"/>
          <w:u w:val="single"/>
        </w:rPr>
        <w:t>Численность рабочей силы (экономически активное население), численность занятых и уровень безработицы.</w:t>
      </w:r>
    </w:p>
    <w:p w14:paraId="3FBADFBC" w14:textId="5E7982AE" w:rsidR="00A211FD" w:rsidRPr="00824F8A" w:rsidRDefault="00F876C7"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Численность рабочей силы, по предварительным итогам выборочного обследования рабочей силы в возрасте 15 лет и старше, </w:t>
      </w:r>
      <w:r w:rsidR="00A211FD" w:rsidRPr="00824F8A">
        <w:rPr>
          <w:rFonts w:ascii="Times New Roman" w:eastAsia="Calibri" w:hAnsi="Times New Roman" w:cs="Times New Roman"/>
          <w:sz w:val="24"/>
          <w:szCs w:val="24"/>
        </w:rPr>
        <w:t xml:space="preserve">в </w:t>
      </w:r>
      <w:r w:rsidR="00D77CCA" w:rsidRPr="00824F8A">
        <w:rPr>
          <w:rFonts w:ascii="Times New Roman" w:eastAsia="Calibri" w:hAnsi="Times New Roman" w:cs="Times New Roman"/>
          <w:sz w:val="24"/>
          <w:szCs w:val="24"/>
        </w:rPr>
        <w:t>2021</w:t>
      </w:r>
      <w:r w:rsidR="00A211FD" w:rsidRPr="00824F8A">
        <w:rPr>
          <w:rFonts w:ascii="Times New Roman" w:eastAsia="Calibri" w:hAnsi="Times New Roman" w:cs="Times New Roman"/>
          <w:sz w:val="24"/>
          <w:szCs w:val="24"/>
        </w:rPr>
        <w:t xml:space="preserve"> году</w:t>
      </w:r>
      <w:r w:rsidRPr="00824F8A">
        <w:rPr>
          <w:rFonts w:ascii="Times New Roman" w:eastAsia="Calibri" w:hAnsi="Times New Roman" w:cs="Times New Roman"/>
          <w:sz w:val="24"/>
          <w:szCs w:val="24"/>
        </w:rPr>
        <w:t xml:space="preserve"> составила </w:t>
      </w:r>
      <w:r w:rsidR="00B47718" w:rsidRPr="00824F8A">
        <w:rPr>
          <w:rFonts w:ascii="Times New Roman" w:eastAsia="Calibri" w:hAnsi="Times New Roman" w:cs="Times New Roman"/>
          <w:sz w:val="24"/>
          <w:szCs w:val="24"/>
        </w:rPr>
        <w:t>1242,1</w:t>
      </w:r>
      <w:r w:rsidRPr="00824F8A">
        <w:rPr>
          <w:rFonts w:ascii="Times New Roman" w:eastAsia="Calibri" w:hAnsi="Times New Roman" w:cs="Times New Roman"/>
          <w:sz w:val="24"/>
          <w:szCs w:val="24"/>
        </w:rPr>
        <w:t xml:space="preserve"> тыс. человек, </w:t>
      </w:r>
      <w:r w:rsidR="00B47718" w:rsidRPr="00824F8A">
        <w:rPr>
          <w:rFonts w:ascii="Times New Roman" w:eastAsia="Calibri" w:hAnsi="Times New Roman" w:cs="Times New Roman"/>
          <w:sz w:val="24"/>
          <w:szCs w:val="24"/>
        </w:rPr>
        <w:t>10,5</w:t>
      </w:r>
      <w:r w:rsidRPr="00824F8A">
        <w:rPr>
          <w:rFonts w:ascii="Times New Roman" w:eastAsia="Calibri" w:hAnsi="Times New Roman" w:cs="Times New Roman"/>
          <w:sz w:val="24"/>
          <w:szCs w:val="24"/>
        </w:rPr>
        <w:t xml:space="preserve"> тыс. человек не имели занятия, но активно его искали (в соответствии с методологией Международной Организации Труда (МОТ) они классифицируются как безработные). </w:t>
      </w:r>
      <w:r w:rsidR="00A211FD" w:rsidRPr="00824F8A">
        <w:rPr>
          <w:rFonts w:ascii="Times New Roman" w:eastAsia="Calibri" w:hAnsi="Times New Roman" w:cs="Times New Roman"/>
          <w:sz w:val="24"/>
          <w:szCs w:val="24"/>
        </w:rPr>
        <w:t>К концу декабря 2021 года в государственных учреждениях службы занятости населения состояло на учете 12048 граждан, из них 10541 человек имели статус безработного, в том числе 9070 человек получали пособие по безработице.</w:t>
      </w:r>
    </w:p>
    <w:p w14:paraId="52DBA531" w14:textId="38609867" w:rsidR="00F876C7" w:rsidRPr="000D239F" w:rsidRDefault="009159BB" w:rsidP="00824F8A">
      <w:pPr>
        <w:spacing w:after="0" w:line="240" w:lineRule="auto"/>
        <w:ind w:firstLine="709"/>
        <w:jc w:val="both"/>
        <w:rPr>
          <w:rFonts w:ascii="Times New Roman" w:eastAsia="Calibri" w:hAnsi="Times New Roman" w:cs="Times New Roman"/>
          <w:sz w:val="24"/>
          <w:szCs w:val="24"/>
        </w:rPr>
      </w:pPr>
      <w:r w:rsidRPr="000D239F">
        <w:rPr>
          <w:rFonts w:ascii="Times New Roman" w:eastAsia="Calibri" w:hAnsi="Times New Roman" w:cs="Times New Roman"/>
          <w:bCs/>
          <w:sz w:val="24"/>
          <w:szCs w:val="24"/>
        </w:rPr>
        <w:t xml:space="preserve">Уровень безработицы </w:t>
      </w:r>
      <w:r w:rsidR="00A211FD" w:rsidRPr="000D239F">
        <w:rPr>
          <w:rFonts w:ascii="Times New Roman" w:eastAsia="Calibri" w:hAnsi="Times New Roman" w:cs="Times New Roman"/>
          <w:bCs/>
          <w:sz w:val="24"/>
          <w:szCs w:val="24"/>
        </w:rPr>
        <w:t>составил 0,86%, что существенно ниже по сравнению с периодом 2020 года</w:t>
      </w:r>
      <w:r w:rsidR="00B47718" w:rsidRPr="000D239F">
        <w:rPr>
          <w:rFonts w:ascii="Times New Roman" w:eastAsia="Calibri" w:hAnsi="Times New Roman" w:cs="Times New Roman"/>
          <w:bCs/>
          <w:sz w:val="24"/>
          <w:szCs w:val="24"/>
        </w:rPr>
        <w:t xml:space="preserve"> </w:t>
      </w:r>
      <w:r w:rsidR="00A211FD" w:rsidRPr="000D239F">
        <w:rPr>
          <w:rFonts w:ascii="Times New Roman" w:eastAsia="Calibri" w:hAnsi="Times New Roman" w:cs="Times New Roman"/>
          <w:bCs/>
          <w:sz w:val="24"/>
          <w:szCs w:val="24"/>
        </w:rPr>
        <w:t>(</w:t>
      </w:r>
      <w:r w:rsidR="00B47718" w:rsidRPr="000D239F">
        <w:rPr>
          <w:rFonts w:ascii="Times New Roman" w:eastAsia="Calibri" w:hAnsi="Times New Roman" w:cs="Times New Roman"/>
          <w:bCs/>
          <w:sz w:val="24"/>
          <w:szCs w:val="24"/>
        </w:rPr>
        <w:t>2,85</w:t>
      </w:r>
      <w:r w:rsidR="00F876C7" w:rsidRPr="000D239F">
        <w:rPr>
          <w:rFonts w:ascii="Times New Roman" w:eastAsia="Calibri" w:hAnsi="Times New Roman" w:cs="Times New Roman"/>
          <w:bCs/>
          <w:sz w:val="24"/>
          <w:szCs w:val="24"/>
        </w:rPr>
        <w:t>%</w:t>
      </w:r>
      <w:r w:rsidR="00A211FD" w:rsidRPr="000D239F">
        <w:rPr>
          <w:rFonts w:ascii="Times New Roman" w:eastAsia="Calibri" w:hAnsi="Times New Roman" w:cs="Times New Roman"/>
          <w:bCs/>
          <w:sz w:val="24"/>
          <w:szCs w:val="24"/>
        </w:rPr>
        <w:t>)</w:t>
      </w:r>
      <w:r w:rsidR="00F876C7" w:rsidRPr="000D239F">
        <w:rPr>
          <w:rFonts w:ascii="Times New Roman" w:eastAsia="Calibri" w:hAnsi="Times New Roman" w:cs="Times New Roman"/>
          <w:bCs/>
          <w:sz w:val="24"/>
          <w:szCs w:val="24"/>
        </w:rPr>
        <w:t>.</w:t>
      </w:r>
      <w:r w:rsidR="00F876C7" w:rsidRPr="000D239F">
        <w:rPr>
          <w:rFonts w:ascii="Times New Roman" w:eastAsia="Calibri" w:hAnsi="Times New Roman" w:cs="Times New Roman"/>
          <w:sz w:val="24"/>
          <w:szCs w:val="24"/>
        </w:rPr>
        <w:t xml:space="preserve"> </w:t>
      </w:r>
    </w:p>
    <w:p w14:paraId="44BBAB98" w14:textId="5746A29D" w:rsidR="00F876C7" w:rsidRPr="00824F8A" w:rsidRDefault="00A211FD"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К концу декабря 2021</w:t>
      </w:r>
      <w:r w:rsidR="00F876C7" w:rsidRPr="00824F8A">
        <w:rPr>
          <w:rFonts w:ascii="Times New Roman" w:eastAsia="Calibri" w:hAnsi="Times New Roman" w:cs="Times New Roman"/>
          <w:sz w:val="24"/>
          <w:szCs w:val="24"/>
        </w:rPr>
        <w:t xml:space="preserve"> года в ГКУ «Центр занятости населения Пермского края»</w:t>
      </w:r>
      <w:r w:rsidRPr="00824F8A">
        <w:rPr>
          <w:rFonts w:ascii="Times New Roman" w:eastAsia="Calibri" w:hAnsi="Times New Roman" w:cs="Times New Roman"/>
          <w:sz w:val="24"/>
          <w:szCs w:val="24"/>
        </w:rPr>
        <w:t xml:space="preserve"> статус безработного получили 2236 человек, в аналогичном периоде прошлого года таких лиц было 37</w:t>
      </w:r>
      <w:r w:rsidR="009159BB" w:rsidRPr="00824F8A">
        <w:rPr>
          <w:rFonts w:ascii="Times New Roman" w:eastAsia="Calibri" w:hAnsi="Times New Roman" w:cs="Times New Roman"/>
          <w:sz w:val="24"/>
          <w:szCs w:val="24"/>
        </w:rPr>
        <w:t> </w:t>
      </w:r>
      <w:r w:rsidRPr="00824F8A">
        <w:rPr>
          <w:rFonts w:ascii="Times New Roman" w:eastAsia="Calibri" w:hAnsi="Times New Roman" w:cs="Times New Roman"/>
          <w:sz w:val="24"/>
          <w:szCs w:val="24"/>
        </w:rPr>
        <w:t>391</w:t>
      </w:r>
      <w:r w:rsidR="009159BB" w:rsidRPr="00824F8A">
        <w:rPr>
          <w:rFonts w:ascii="Times New Roman" w:eastAsia="Calibri" w:hAnsi="Times New Roman" w:cs="Times New Roman"/>
          <w:sz w:val="24"/>
          <w:szCs w:val="24"/>
        </w:rPr>
        <w:t xml:space="preserve"> (значительная разница обусловлена введением в 2020 году ограничительных мер и мер социальной поддержки граждан, в связи с новой короновирусной инфекцией. Большинство населения, занятого в сфере услуг, предпочли оформить статус «безработного» в целях получения социальных льготных выплат)</w:t>
      </w:r>
      <w:r w:rsidR="00F876C7" w:rsidRPr="00824F8A">
        <w:rPr>
          <w:rFonts w:ascii="Times New Roman" w:eastAsia="Calibri" w:hAnsi="Times New Roman" w:cs="Times New Roman"/>
          <w:sz w:val="24"/>
          <w:szCs w:val="24"/>
        </w:rPr>
        <w:t>.</w:t>
      </w:r>
    </w:p>
    <w:p w14:paraId="3E87F2E0" w14:textId="77777777" w:rsidR="00F876C7" w:rsidRPr="00824F8A" w:rsidRDefault="00F876C7" w:rsidP="00824F8A">
      <w:pPr>
        <w:widowControl w:val="0"/>
        <w:tabs>
          <w:tab w:val="num" w:pos="0"/>
        </w:tabs>
        <w:suppressAutoHyphen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Внешняя трудовая миграция не оказывает существенного влияния на рынок труда в Пермском крае. Подавляющее большинство работодателей предъявляет минимальные требования к уровню образования и квалификации иностранных граждан.</w:t>
      </w:r>
    </w:p>
    <w:p w14:paraId="362DADC7" w14:textId="77777777" w:rsidR="009159BB" w:rsidRPr="000D239F" w:rsidRDefault="009159BB" w:rsidP="00824F8A">
      <w:pPr>
        <w:spacing w:after="0" w:line="240" w:lineRule="auto"/>
        <w:ind w:firstLine="709"/>
        <w:jc w:val="both"/>
        <w:rPr>
          <w:rFonts w:ascii="Times New Roman" w:eastAsia="Calibri" w:hAnsi="Times New Roman" w:cs="Times New Roman"/>
          <w:bCs/>
          <w:iCs/>
          <w:sz w:val="24"/>
          <w:szCs w:val="24"/>
          <w:u w:val="single"/>
        </w:rPr>
      </w:pPr>
      <w:r w:rsidRPr="000D239F">
        <w:rPr>
          <w:rFonts w:ascii="Times New Roman" w:eastAsia="Calibri" w:hAnsi="Times New Roman" w:cs="Times New Roman"/>
          <w:bCs/>
          <w:iCs/>
          <w:sz w:val="24"/>
          <w:szCs w:val="24"/>
          <w:u w:val="single"/>
        </w:rPr>
        <w:t>Уровень жизни населения.</w:t>
      </w:r>
    </w:p>
    <w:p w14:paraId="117080DD" w14:textId="62A7137B" w:rsidR="009159BB" w:rsidRPr="00824F8A" w:rsidRDefault="009159BB"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Среднемесячная номинальная начисленная заработная плата работников организаций составила </w:t>
      </w:r>
      <w:r w:rsidR="00823073">
        <w:rPr>
          <w:rFonts w:ascii="Times New Roman" w:eastAsia="Calibri" w:hAnsi="Times New Roman" w:cs="Times New Roman"/>
          <w:sz w:val="24"/>
          <w:szCs w:val="24"/>
        </w:rPr>
        <w:t>43795,6 руб. (+8,3% к 2020 г.).</w:t>
      </w:r>
      <w:r w:rsidR="00B47718" w:rsidRPr="00824F8A">
        <w:rPr>
          <w:rFonts w:ascii="Times New Roman" w:eastAsia="Calibri" w:hAnsi="Times New Roman" w:cs="Times New Roman"/>
          <w:sz w:val="24"/>
          <w:szCs w:val="24"/>
        </w:rPr>
        <w:t xml:space="preserve"> Среднедушевой доход населения составил 30099,1 руб. (30215,0 в 2020 году), реальные же располагаемые денежные доходы составили 100,4 % к аналогичному периоду 2020 года.</w:t>
      </w:r>
    </w:p>
    <w:p w14:paraId="18B8B2F2" w14:textId="77777777" w:rsidR="00823073" w:rsidRDefault="009159BB" w:rsidP="00823073">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Социально-политическая обстановка в Пермском крае характеризуется как стабильная и контролируемая, внешних или внутренних предпосылок для быстрого их изменения в регионе не выявлено. Предпосылок к возникновению очагов социальной напряженности на национально-этнической основе, экстремистских и иных противоправных проявлений не выявлено. Меры предупредительного и профилактического характера адекватны складывающейся ситуации в регионе. </w:t>
      </w:r>
    </w:p>
    <w:p w14:paraId="240C6266" w14:textId="6006E1B0" w:rsidR="009159BB" w:rsidRPr="00824F8A" w:rsidRDefault="009159BB" w:rsidP="00823073">
      <w:pPr>
        <w:spacing w:after="0" w:line="240" w:lineRule="auto"/>
        <w:ind w:firstLine="709"/>
        <w:jc w:val="both"/>
        <w:rPr>
          <w:rFonts w:ascii="Times New Roman" w:eastAsia="Calibri" w:hAnsi="Times New Roman" w:cs="Times New Roman"/>
          <w:color w:val="000000"/>
          <w:sz w:val="24"/>
          <w:szCs w:val="24"/>
        </w:rPr>
      </w:pPr>
      <w:r w:rsidRPr="00824F8A">
        <w:rPr>
          <w:rFonts w:ascii="Times New Roman" w:eastAsia="Calibri" w:hAnsi="Times New Roman" w:cs="Times New Roman"/>
          <w:sz w:val="24"/>
          <w:szCs w:val="24"/>
        </w:rPr>
        <w:t xml:space="preserve">Миграционная ситуация (на основе показателя регистрации по месту проживания) характеризуется отрицательным приростом, преимущественно за счет межрегиональной миграции. </w:t>
      </w:r>
      <w:r w:rsidRPr="00824F8A">
        <w:rPr>
          <w:rFonts w:ascii="Times New Roman" w:eastAsia="Calibri" w:hAnsi="Times New Roman" w:cs="Times New Roman"/>
          <w:color w:val="000000"/>
          <w:sz w:val="24"/>
          <w:szCs w:val="24"/>
        </w:rPr>
        <w:t xml:space="preserve">Социально-экономическая ситуация в регионе характеризуется снижением регистрируемой безработицы. Рост на 8,3% средненачисленной заработной платы и снижения уровня безработицы до 0,86 % говорит об «оздоровлении» экономики и восстановлении деловой активности граждан, роста благосостояния населения после снятия ограничительных мер, связанных с </w:t>
      </w:r>
      <w:r w:rsidR="00823073" w:rsidRPr="00824F8A">
        <w:rPr>
          <w:rFonts w:ascii="Times New Roman" w:eastAsia="Calibri" w:hAnsi="Times New Roman" w:cs="Times New Roman"/>
          <w:color w:val="000000"/>
          <w:sz w:val="24"/>
          <w:szCs w:val="24"/>
        </w:rPr>
        <w:t>распространением</w:t>
      </w:r>
      <w:r w:rsidRPr="00824F8A">
        <w:rPr>
          <w:rFonts w:ascii="Times New Roman" w:eastAsia="Calibri" w:hAnsi="Times New Roman" w:cs="Times New Roman"/>
          <w:color w:val="000000"/>
          <w:sz w:val="24"/>
          <w:szCs w:val="24"/>
        </w:rPr>
        <w:t xml:space="preserve"> новой короновирусной инфекции.</w:t>
      </w:r>
    </w:p>
    <w:p w14:paraId="3BB39A72" w14:textId="77777777" w:rsidR="00F876C7" w:rsidRPr="00824F8A" w:rsidRDefault="00F876C7" w:rsidP="00824F8A">
      <w:pPr>
        <w:spacing w:after="0" w:line="240" w:lineRule="auto"/>
        <w:ind w:firstLine="567"/>
        <w:jc w:val="both"/>
        <w:rPr>
          <w:rFonts w:ascii="Times New Roman" w:eastAsia="Times New Roman" w:hAnsi="Times New Roman" w:cs="Times New Roman"/>
          <w:b/>
          <w:sz w:val="24"/>
          <w:szCs w:val="24"/>
        </w:rPr>
      </w:pPr>
      <w:r w:rsidRPr="00824F8A">
        <w:rPr>
          <w:rFonts w:ascii="Times New Roman" w:eastAsia="Calibri" w:hAnsi="Times New Roman" w:cs="Times New Roman"/>
          <w:b/>
          <w:sz w:val="24"/>
          <w:szCs w:val="24"/>
        </w:rPr>
        <w:br w:type="page"/>
      </w:r>
    </w:p>
    <w:p w14:paraId="7438D423" w14:textId="1F2A8795" w:rsidR="00F876C7" w:rsidRPr="00315829" w:rsidRDefault="00F876C7" w:rsidP="00315829">
      <w:pPr>
        <w:pStyle w:val="1"/>
        <w:jc w:val="center"/>
        <w:rPr>
          <w:rFonts w:ascii="Times New Roman" w:eastAsia="Times New Roman" w:hAnsi="Times New Roman" w:cs="Times New Roman"/>
          <w:b/>
          <w:color w:val="auto"/>
          <w:sz w:val="24"/>
          <w:szCs w:val="24"/>
        </w:rPr>
      </w:pPr>
      <w:bookmarkStart w:id="8" w:name="_Toc98054869"/>
      <w:bookmarkStart w:id="9" w:name="_Hlk35013309"/>
      <w:r w:rsidRPr="00315829">
        <w:rPr>
          <w:rFonts w:ascii="Times New Roman" w:eastAsia="Times New Roman" w:hAnsi="Times New Roman" w:cs="Times New Roman"/>
          <w:b/>
          <w:color w:val="auto"/>
          <w:sz w:val="24"/>
          <w:szCs w:val="24"/>
        </w:rPr>
        <w:t>2. Анализ</w:t>
      </w:r>
      <w:r w:rsidR="009159BB" w:rsidRPr="00315829">
        <w:rPr>
          <w:rFonts w:ascii="Times New Roman" w:eastAsia="Times New Roman" w:hAnsi="Times New Roman" w:cs="Times New Roman"/>
          <w:b/>
          <w:color w:val="auto"/>
          <w:sz w:val="24"/>
          <w:szCs w:val="24"/>
        </w:rPr>
        <w:t xml:space="preserve"> (оценка и динамика)</w:t>
      </w:r>
      <w:r w:rsidRPr="00315829">
        <w:rPr>
          <w:rFonts w:ascii="Times New Roman" w:eastAsia="Times New Roman" w:hAnsi="Times New Roman" w:cs="Times New Roman"/>
          <w:b/>
          <w:color w:val="auto"/>
          <w:sz w:val="24"/>
          <w:szCs w:val="24"/>
        </w:rPr>
        <w:t xml:space="preserve"> уровня и структуры </w:t>
      </w:r>
      <w:r w:rsidR="009159BB" w:rsidRPr="00315829">
        <w:rPr>
          <w:rFonts w:ascii="Times New Roman" w:eastAsia="Times New Roman" w:hAnsi="Times New Roman" w:cs="Times New Roman"/>
          <w:b/>
          <w:color w:val="auto"/>
          <w:sz w:val="24"/>
          <w:szCs w:val="24"/>
        </w:rPr>
        <w:t>потребления наркотиков в немедицинских целях</w:t>
      </w:r>
      <w:r w:rsidRPr="00315829">
        <w:rPr>
          <w:rFonts w:ascii="Times New Roman" w:eastAsia="Times New Roman" w:hAnsi="Times New Roman" w:cs="Times New Roman"/>
          <w:b/>
          <w:color w:val="auto"/>
          <w:sz w:val="24"/>
          <w:szCs w:val="24"/>
        </w:rPr>
        <w:t xml:space="preserve"> населения Пермского края</w:t>
      </w:r>
      <w:bookmarkEnd w:id="8"/>
    </w:p>
    <w:p w14:paraId="0664B59B" w14:textId="77777777" w:rsidR="009F45AD" w:rsidRPr="00824F8A" w:rsidRDefault="009F45AD" w:rsidP="00934DD5">
      <w:pPr>
        <w:keepNext/>
        <w:keepLines/>
        <w:spacing w:after="0" w:line="240" w:lineRule="auto"/>
        <w:ind w:firstLine="709"/>
        <w:jc w:val="center"/>
        <w:outlineLvl w:val="0"/>
        <w:rPr>
          <w:rFonts w:ascii="Times New Roman" w:eastAsia="Times New Roman" w:hAnsi="Times New Roman" w:cs="Times New Roman"/>
          <w:b/>
          <w:sz w:val="24"/>
          <w:szCs w:val="24"/>
        </w:rPr>
      </w:pPr>
    </w:p>
    <w:p w14:paraId="0727031F" w14:textId="58B41B92" w:rsidR="00F876C7" w:rsidRPr="00315829" w:rsidRDefault="000D239F" w:rsidP="00315829">
      <w:pPr>
        <w:pStyle w:val="1"/>
        <w:jc w:val="center"/>
        <w:rPr>
          <w:rFonts w:ascii="Times New Roman" w:eastAsia="Calibri" w:hAnsi="Times New Roman" w:cs="Times New Roman"/>
          <w:b/>
          <w:color w:val="auto"/>
          <w:sz w:val="24"/>
          <w:szCs w:val="24"/>
        </w:rPr>
      </w:pPr>
      <w:bookmarkStart w:id="10" w:name="_Toc98054870"/>
      <w:bookmarkEnd w:id="9"/>
      <w:r w:rsidRPr="00315829">
        <w:rPr>
          <w:rFonts w:ascii="Times New Roman" w:eastAsia="Calibri" w:hAnsi="Times New Roman" w:cs="Times New Roman"/>
          <w:b/>
          <w:color w:val="auto"/>
          <w:sz w:val="24"/>
          <w:szCs w:val="24"/>
        </w:rPr>
        <w:t xml:space="preserve">2.1 </w:t>
      </w:r>
      <w:r w:rsidR="00F876C7" w:rsidRPr="00315829">
        <w:rPr>
          <w:rFonts w:ascii="Times New Roman" w:eastAsia="Calibri" w:hAnsi="Times New Roman" w:cs="Times New Roman"/>
          <w:b/>
          <w:color w:val="auto"/>
          <w:sz w:val="24"/>
          <w:szCs w:val="24"/>
        </w:rPr>
        <w:t>Число лиц, состоящих под диспансерным наблюдением в связи с употреблением наркотических средств</w:t>
      </w:r>
      <w:r w:rsidR="00A912BA" w:rsidRPr="00315829">
        <w:rPr>
          <w:rFonts w:ascii="Times New Roman" w:eastAsia="Calibri" w:hAnsi="Times New Roman" w:cs="Times New Roman"/>
          <w:b/>
          <w:color w:val="auto"/>
          <w:sz w:val="24"/>
          <w:szCs w:val="24"/>
        </w:rPr>
        <w:t>.</w:t>
      </w:r>
      <w:bookmarkEnd w:id="10"/>
    </w:p>
    <w:p w14:paraId="7EAF7641" w14:textId="77777777" w:rsidR="00F876C7" w:rsidRPr="00824F8A" w:rsidRDefault="00F876C7" w:rsidP="00824F8A">
      <w:pPr>
        <w:suppressAutoHyphens/>
        <w:spacing w:after="0" w:line="240" w:lineRule="auto"/>
        <w:jc w:val="center"/>
        <w:rPr>
          <w:rFonts w:ascii="Times New Roman" w:eastAsia="Calibri" w:hAnsi="Times New Roman" w:cs="Times New Roman"/>
          <w:b/>
          <w:i/>
          <w:sz w:val="24"/>
          <w:szCs w:val="24"/>
        </w:rPr>
      </w:pPr>
    </w:p>
    <w:p w14:paraId="1762712A" w14:textId="236A2D14" w:rsidR="009F45AD" w:rsidRPr="00824F8A" w:rsidRDefault="009F45AD"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Под диспансерным наблюдением в наркологических учреждениях и подразделениях медицинских организаций Пермского края на 31.12.2021 года находятся 31874 чело</w:t>
      </w:r>
      <w:r w:rsidR="00B154C7">
        <w:rPr>
          <w:rFonts w:ascii="Times New Roman" w:hAnsi="Times New Roman" w:cs="Times New Roman"/>
          <w:sz w:val="24"/>
          <w:szCs w:val="24"/>
        </w:rPr>
        <w:t xml:space="preserve">века (в 2020 г. - 30819 чел.), из них 5488 (в 2020 г. - 5073) человек </w:t>
      </w:r>
      <w:r w:rsidRPr="00824F8A">
        <w:rPr>
          <w:rFonts w:ascii="Times New Roman" w:hAnsi="Times New Roman" w:cs="Times New Roman"/>
          <w:sz w:val="24"/>
          <w:szCs w:val="24"/>
        </w:rPr>
        <w:t xml:space="preserve">с диагнозом «наркомания» (синдром зависимости) и 4207 человек, употребляющих наркотические средства с пагубными последствиями (прежнее название «группа риска по наркомании»), в 2020 году в данной группе было зарегистрировано 3684 человека. В структуре состоящих под диспансерным наблюдением в 2021 году доля больных наркоманией (синдром зависимости) составила 17,2%, доля лиц, употребляющих наркотические средства с пагубными последствиями, – 13,2%. В 2020 году – 16,5 и 11,9% соответственно. </w:t>
      </w:r>
    </w:p>
    <w:p w14:paraId="5C02CDD4" w14:textId="77777777" w:rsidR="00F876C7" w:rsidRPr="00824F8A" w:rsidRDefault="00F876C7" w:rsidP="00824F8A">
      <w:pPr>
        <w:spacing w:after="0" w:line="240" w:lineRule="auto"/>
        <w:jc w:val="both"/>
        <w:rPr>
          <w:rFonts w:ascii="Times New Roman" w:eastAsia="Calibri" w:hAnsi="Times New Roman" w:cs="Times New Roman"/>
          <w:sz w:val="24"/>
          <w:szCs w:val="24"/>
        </w:rPr>
      </w:pPr>
    </w:p>
    <w:p w14:paraId="729F33CD" w14:textId="72301E09" w:rsidR="00F876C7" w:rsidRPr="000D239F" w:rsidRDefault="00F876C7" w:rsidP="00824F8A">
      <w:pPr>
        <w:spacing w:after="0" w:line="240" w:lineRule="auto"/>
        <w:jc w:val="center"/>
        <w:rPr>
          <w:rFonts w:ascii="Times New Roman" w:eastAsia="Calibri" w:hAnsi="Times New Roman" w:cs="Times New Roman"/>
          <w:sz w:val="24"/>
          <w:szCs w:val="24"/>
          <w:lang w:eastAsia="ru-RU"/>
        </w:rPr>
      </w:pPr>
      <w:r w:rsidRPr="000D239F">
        <w:rPr>
          <w:rFonts w:ascii="Times New Roman" w:eastAsia="Calibri" w:hAnsi="Times New Roman" w:cs="Times New Roman"/>
          <w:sz w:val="24"/>
          <w:szCs w:val="24"/>
        </w:rPr>
        <w:t xml:space="preserve">Диаграмма 4. </w:t>
      </w:r>
      <w:r w:rsidRPr="000D239F">
        <w:rPr>
          <w:rFonts w:ascii="Times New Roman" w:eastAsia="Calibri" w:hAnsi="Times New Roman" w:cs="Times New Roman"/>
          <w:sz w:val="24"/>
          <w:szCs w:val="24"/>
          <w:lang w:eastAsia="ru-RU"/>
        </w:rPr>
        <w:t xml:space="preserve">Динамика числа лиц, состоящих под диспансерным наблюдением в </w:t>
      </w:r>
      <w:r w:rsidR="0042352D" w:rsidRPr="000D239F">
        <w:rPr>
          <w:rFonts w:ascii="Times New Roman" w:eastAsia="Calibri" w:hAnsi="Times New Roman" w:cs="Times New Roman"/>
          <w:sz w:val="24"/>
          <w:szCs w:val="24"/>
          <w:lang w:eastAsia="ru-RU"/>
        </w:rPr>
        <w:t xml:space="preserve">наркологических учреждениях и подразделениях медицинских организаций Пермского края </w:t>
      </w:r>
      <w:r w:rsidR="00A5506B" w:rsidRPr="000D239F">
        <w:rPr>
          <w:rFonts w:ascii="Times New Roman" w:eastAsia="Calibri" w:hAnsi="Times New Roman" w:cs="Times New Roman"/>
          <w:sz w:val="24"/>
          <w:szCs w:val="24"/>
          <w:lang w:eastAsia="ru-RU"/>
        </w:rPr>
        <w:t>(2019-2021</w:t>
      </w:r>
      <w:r w:rsidRPr="000D239F">
        <w:rPr>
          <w:rFonts w:ascii="Times New Roman" w:eastAsia="Calibri" w:hAnsi="Times New Roman" w:cs="Times New Roman"/>
          <w:sz w:val="24"/>
          <w:szCs w:val="24"/>
          <w:lang w:eastAsia="ru-RU"/>
        </w:rPr>
        <w:t xml:space="preserve"> гг., на конец года)</w:t>
      </w:r>
    </w:p>
    <w:p w14:paraId="03FCBFFB" w14:textId="77777777" w:rsidR="00A5506B" w:rsidRPr="00824F8A" w:rsidRDefault="00A5506B" w:rsidP="00824F8A">
      <w:pPr>
        <w:spacing w:after="0" w:line="240" w:lineRule="auto"/>
        <w:jc w:val="center"/>
        <w:rPr>
          <w:rFonts w:ascii="Times New Roman" w:eastAsia="Calibri" w:hAnsi="Times New Roman" w:cs="Times New Roman"/>
          <w:b/>
          <w:sz w:val="24"/>
          <w:szCs w:val="24"/>
          <w:lang w:eastAsia="ru-RU"/>
        </w:rPr>
      </w:pPr>
    </w:p>
    <w:p w14:paraId="60932DFD" w14:textId="1C39D928" w:rsidR="00F876C7" w:rsidRPr="00824F8A" w:rsidRDefault="00B621F6" w:rsidP="00824F8A">
      <w:pPr>
        <w:spacing w:after="0" w:line="240" w:lineRule="auto"/>
        <w:jc w:val="both"/>
        <w:rPr>
          <w:rFonts w:ascii="Times New Roman" w:eastAsia="Calibri" w:hAnsi="Times New Roman" w:cs="Times New Roman"/>
          <w:sz w:val="24"/>
          <w:szCs w:val="24"/>
        </w:rPr>
      </w:pPr>
      <w:r w:rsidRPr="00824F8A">
        <w:rPr>
          <w:rFonts w:ascii="Times New Roman" w:eastAsia="Calibri" w:hAnsi="Times New Roman" w:cs="Times New Roman"/>
          <w:noProof/>
          <w:sz w:val="24"/>
          <w:szCs w:val="24"/>
          <w:lang w:eastAsia="ru-RU"/>
        </w:rPr>
        <w:drawing>
          <wp:inline distT="0" distB="0" distL="0" distR="0" wp14:anchorId="724CA4E7" wp14:editId="7BFBBFDF">
            <wp:extent cx="6134986" cy="3200400"/>
            <wp:effectExtent l="0" t="0" r="1841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170E15" w14:textId="77777777" w:rsidR="000D239F" w:rsidRDefault="000D239F" w:rsidP="00824F8A">
      <w:pPr>
        <w:spacing w:after="0" w:line="240" w:lineRule="auto"/>
        <w:jc w:val="both"/>
        <w:rPr>
          <w:rFonts w:ascii="Times New Roman" w:eastAsia="Calibri" w:hAnsi="Times New Roman" w:cs="Times New Roman"/>
          <w:sz w:val="24"/>
          <w:szCs w:val="24"/>
        </w:rPr>
        <w:sectPr w:rsidR="000D239F" w:rsidSect="00413399">
          <w:pgSz w:w="11906" w:h="16838"/>
          <w:pgMar w:top="1134" w:right="850" w:bottom="1134" w:left="1701" w:header="708" w:footer="708" w:gutter="0"/>
          <w:cols w:space="708"/>
          <w:titlePg/>
          <w:docGrid w:linePitch="360"/>
        </w:sectPr>
      </w:pPr>
    </w:p>
    <w:p w14:paraId="224FAB0F" w14:textId="3DAD6F6A" w:rsidR="00F876C7" w:rsidRPr="000D239F" w:rsidRDefault="000D239F" w:rsidP="00824F8A">
      <w:pPr>
        <w:spacing w:after="0" w:line="240" w:lineRule="auto"/>
        <w:ind w:firstLine="709"/>
        <w:jc w:val="center"/>
        <w:rPr>
          <w:rFonts w:ascii="Times New Roman" w:eastAsia="Calibri" w:hAnsi="Times New Roman" w:cs="Times New Roman"/>
          <w:bCs/>
          <w:sz w:val="24"/>
          <w:szCs w:val="24"/>
        </w:rPr>
      </w:pPr>
      <w:r w:rsidRPr="000D239F">
        <w:rPr>
          <w:rFonts w:ascii="Times New Roman" w:eastAsia="Calibri" w:hAnsi="Times New Roman" w:cs="Times New Roman"/>
          <w:bCs/>
          <w:sz w:val="24"/>
          <w:szCs w:val="24"/>
        </w:rPr>
        <w:t>Таблица 5</w:t>
      </w:r>
      <w:r w:rsidR="00F876C7" w:rsidRPr="000D239F">
        <w:rPr>
          <w:rFonts w:ascii="Times New Roman" w:eastAsia="Calibri" w:hAnsi="Times New Roman" w:cs="Times New Roman"/>
          <w:bCs/>
          <w:sz w:val="24"/>
          <w:szCs w:val="24"/>
        </w:rPr>
        <w:t>. Число лиц, состоящих под диспансерным наблюдением в связи с употреблением наркотических средств</w:t>
      </w:r>
    </w:p>
    <w:p w14:paraId="65621D9D" w14:textId="77777777" w:rsidR="00F876C7" w:rsidRPr="00824F8A" w:rsidRDefault="00F876C7" w:rsidP="00824F8A">
      <w:pPr>
        <w:spacing w:after="0" w:line="240" w:lineRule="auto"/>
        <w:ind w:firstLine="709"/>
        <w:jc w:val="center"/>
        <w:rPr>
          <w:rFonts w:ascii="Times New Roman" w:eastAsia="Calibri" w:hAnsi="Times New Roman" w:cs="Times New Roman"/>
          <w:b/>
          <w:bCs/>
          <w:sz w:val="24"/>
          <w:szCs w:val="24"/>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6"/>
        <w:gridCol w:w="803"/>
        <w:gridCol w:w="670"/>
        <w:gridCol w:w="1340"/>
        <w:gridCol w:w="804"/>
        <w:gridCol w:w="660"/>
        <w:gridCol w:w="1220"/>
        <w:gridCol w:w="702"/>
        <w:gridCol w:w="627"/>
        <w:gridCol w:w="1179"/>
      </w:tblGrid>
      <w:tr w:rsidR="009F45AD" w:rsidRPr="00824F8A" w14:paraId="2C531D64" w14:textId="77777777" w:rsidTr="000971E1">
        <w:trPr>
          <w:trHeight w:val="276"/>
        </w:trPr>
        <w:tc>
          <w:tcPr>
            <w:tcW w:w="1576" w:type="dxa"/>
            <w:vMerge w:val="restart"/>
          </w:tcPr>
          <w:p w14:paraId="372DEFCE" w14:textId="77777777" w:rsidR="009F45AD" w:rsidRPr="00824F8A" w:rsidRDefault="009F45AD" w:rsidP="00824F8A">
            <w:pPr>
              <w:spacing w:after="0" w:line="240" w:lineRule="auto"/>
              <w:jc w:val="both"/>
              <w:rPr>
                <w:rFonts w:ascii="Times New Roman" w:hAnsi="Times New Roman" w:cs="Times New Roman"/>
                <w:sz w:val="24"/>
                <w:szCs w:val="24"/>
              </w:rPr>
            </w:pPr>
            <w:r w:rsidRPr="00824F8A">
              <w:rPr>
                <w:rFonts w:ascii="Times New Roman" w:hAnsi="Times New Roman" w:cs="Times New Roman"/>
                <w:sz w:val="24"/>
                <w:szCs w:val="24"/>
              </w:rPr>
              <w:t>Нарко</w:t>
            </w:r>
            <w:r w:rsidRPr="00824F8A">
              <w:rPr>
                <w:rFonts w:ascii="Times New Roman" w:hAnsi="Times New Roman" w:cs="Times New Roman"/>
                <w:sz w:val="24"/>
                <w:szCs w:val="24"/>
                <w:lang w:val="en-US"/>
              </w:rPr>
              <w:t>потре</w:t>
            </w:r>
            <w:r w:rsidRPr="00824F8A">
              <w:rPr>
                <w:rFonts w:ascii="Times New Roman" w:hAnsi="Times New Roman" w:cs="Times New Roman"/>
                <w:sz w:val="24"/>
                <w:szCs w:val="24"/>
              </w:rPr>
              <w:t>-</w:t>
            </w:r>
            <w:r w:rsidRPr="00824F8A">
              <w:rPr>
                <w:rFonts w:ascii="Times New Roman" w:hAnsi="Times New Roman" w:cs="Times New Roman"/>
                <w:sz w:val="24"/>
                <w:szCs w:val="24"/>
                <w:lang w:val="en-US"/>
              </w:rPr>
              <w:t>бители</w:t>
            </w:r>
          </w:p>
        </w:tc>
        <w:tc>
          <w:tcPr>
            <w:tcW w:w="2813" w:type="dxa"/>
            <w:gridSpan w:val="3"/>
          </w:tcPr>
          <w:p w14:paraId="785579C4"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2019 г.</w:t>
            </w:r>
          </w:p>
        </w:tc>
        <w:tc>
          <w:tcPr>
            <w:tcW w:w="2684" w:type="dxa"/>
            <w:gridSpan w:val="3"/>
          </w:tcPr>
          <w:p w14:paraId="022D3C6F"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2020 г.</w:t>
            </w:r>
          </w:p>
        </w:tc>
        <w:tc>
          <w:tcPr>
            <w:tcW w:w="2508" w:type="dxa"/>
            <w:gridSpan w:val="3"/>
          </w:tcPr>
          <w:p w14:paraId="1C7414EA"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2021 г.</w:t>
            </w:r>
          </w:p>
        </w:tc>
      </w:tr>
      <w:tr w:rsidR="009F45AD" w:rsidRPr="00824F8A" w14:paraId="3040EFB0" w14:textId="77777777" w:rsidTr="000971E1">
        <w:trPr>
          <w:trHeight w:val="147"/>
        </w:trPr>
        <w:tc>
          <w:tcPr>
            <w:tcW w:w="1576" w:type="dxa"/>
            <w:vMerge/>
          </w:tcPr>
          <w:p w14:paraId="0B9B61A5" w14:textId="77777777" w:rsidR="009F45AD" w:rsidRPr="00824F8A" w:rsidRDefault="009F45AD" w:rsidP="00824F8A">
            <w:pPr>
              <w:spacing w:after="0" w:line="240" w:lineRule="auto"/>
              <w:jc w:val="both"/>
              <w:rPr>
                <w:rFonts w:ascii="Times New Roman" w:hAnsi="Times New Roman" w:cs="Times New Roman"/>
                <w:sz w:val="24"/>
                <w:szCs w:val="24"/>
              </w:rPr>
            </w:pPr>
          </w:p>
        </w:tc>
        <w:tc>
          <w:tcPr>
            <w:tcW w:w="803" w:type="dxa"/>
            <w:vMerge w:val="restart"/>
          </w:tcPr>
          <w:p w14:paraId="62FDA206"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всего</w:t>
            </w:r>
          </w:p>
        </w:tc>
        <w:tc>
          <w:tcPr>
            <w:tcW w:w="2009" w:type="dxa"/>
            <w:gridSpan w:val="2"/>
          </w:tcPr>
          <w:p w14:paraId="373DAB07"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в том числе</w:t>
            </w:r>
          </w:p>
        </w:tc>
        <w:tc>
          <w:tcPr>
            <w:tcW w:w="804" w:type="dxa"/>
            <w:vMerge w:val="restart"/>
          </w:tcPr>
          <w:p w14:paraId="53D70621"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всего</w:t>
            </w:r>
          </w:p>
          <w:p w14:paraId="7B1310FA" w14:textId="77777777" w:rsidR="009F45AD" w:rsidRPr="00824F8A" w:rsidRDefault="009F45AD" w:rsidP="00824F8A">
            <w:pPr>
              <w:spacing w:after="0" w:line="240" w:lineRule="auto"/>
              <w:jc w:val="center"/>
              <w:rPr>
                <w:rFonts w:ascii="Times New Roman" w:hAnsi="Times New Roman" w:cs="Times New Roman"/>
                <w:sz w:val="24"/>
                <w:szCs w:val="24"/>
              </w:rPr>
            </w:pPr>
          </w:p>
        </w:tc>
        <w:tc>
          <w:tcPr>
            <w:tcW w:w="1880" w:type="dxa"/>
            <w:gridSpan w:val="2"/>
          </w:tcPr>
          <w:p w14:paraId="257F43BA"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в том числе</w:t>
            </w:r>
          </w:p>
        </w:tc>
        <w:tc>
          <w:tcPr>
            <w:tcW w:w="702" w:type="dxa"/>
            <w:vMerge w:val="restart"/>
          </w:tcPr>
          <w:p w14:paraId="1E56089F"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всего</w:t>
            </w:r>
          </w:p>
        </w:tc>
        <w:tc>
          <w:tcPr>
            <w:tcW w:w="1806" w:type="dxa"/>
            <w:gridSpan w:val="2"/>
          </w:tcPr>
          <w:p w14:paraId="65956B44"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в том числе</w:t>
            </w:r>
          </w:p>
        </w:tc>
      </w:tr>
      <w:tr w:rsidR="009F45AD" w:rsidRPr="00824F8A" w14:paraId="45D898D3" w14:textId="77777777" w:rsidTr="000971E1">
        <w:trPr>
          <w:trHeight w:val="147"/>
        </w:trPr>
        <w:tc>
          <w:tcPr>
            <w:tcW w:w="1576" w:type="dxa"/>
            <w:vMerge/>
          </w:tcPr>
          <w:p w14:paraId="46380090" w14:textId="77777777" w:rsidR="009F45AD" w:rsidRPr="00824F8A" w:rsidRDefault="009F45AD" w:rsidP="00824F8A">
            <w:pPr>
              <w:spacing w:after="0" w:line="240" w:lineRule="auto"/>
              <w:jc w:val="both"/>
              <w:rPr>
                <w:rFonts w:ascii="Times New Roman" w:hAnsi="Times New Roman" w:cs="Times New Roman"/>
                <w:sz w:val="24"/>
                <w:szCs w:val="24"/>
              </w:rPr>
            </w:pPr>
          </w:p>
        </w:tc>
        <w:tc>
          <w:tcPr>
            <w:tcW w:w="803" w:type="dxa"/>
            <w:vMerge/>
          </w:tcPr>
          <w:p w14:paraId="6D7A750B" w14:textId="77777777" w:rsidR="009F45AD" w:rsidRPr="00824F8A" w:rsidRDefault="009F45AD" w:rsidP="00824F8A">
            <w:pPr>
              <w:spacing w:after="0" w:line="240" w:lineRule="auto"/>
              <w:jc w:val="center"/>
              <w:rPr>
                <w:rFonts w:ascii="Times New Roman" w:hAnsi="Times New Roman" w:cs="Times New Roman"/>
                <w:sz w:val="24"/>
                <w:szCs w:val="24"/>
              </w:rPr>
            </w:pPr>
          </w:p>
        </w:tc>
        <w:tc>
          <w:tcPr>
            <w:tcW w:w="670" w:type="dxa"/>
          </w:tcPr>
          <w:p w14:paraId="0DE913F2"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дети</w:t>
            </w:r>
          </w:p>
        </w:tc>
        <w:tc>
          <w:tcPr>
            <w:tcW w:w="1339" w:type="dxa"/>
          </w:tcPr>
          <w:p w14:paraId="41AEE270"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подростки</w:t>
            </w:r>
          </w:p>
        </w:tc>
        <w:tc>
          <w:tcPr>
            <w:tcW w:w="804" w:type="dxa"/>
            <w:vMerge/>
          </w:tcPr>
          <w:p w14:paraId="6D31AD04" w14:textId="77777777" w:rsidR="009F45AD" w:rsidRPr="00824F8A" w:rsidRDefault="009F45AD" w:rsidP="00824F8A">
            <w:pPr>
              <w:spacing w:after="0" w:line="240" w:lineRule="auto"/>
              <w:jc w:val="center"/>
              <w:rPr>
                <w:rFonts w:ascii="Times New Roman" w:hAnsi="Times New Roman" w:cs="Times New Roman"/>
                <w:sz w:val="24"/>
                <w:szCs w:val="24"/>
              </w:rPr>
            </w:pPr>
          </w:p>
        </w:tc>
        <w:tc>
          <w:tcPr>
            <w:tcW w:w="660" w:type="dxa"/>
          </w:tcPr>
          <w:p w14:paraId="25C7537D"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дети</w:t>
            </w:r>
          </w:p>
        </w:tc>
        <w:tc>
          <w:tcPr>
            <w:tcW w:w="1220" w:type="dxa"/>
          </w:tcPr>
          <w:p w14:paraId="6ADA9E93"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подростки</w:t>
            </w:r>
          </w:p>
        </w:tc>
        <w:tc>
          <w:tcPr>
            <w:tcW w:w="702" w:type="dxa"/>
            <w:vMerge/>
          </w:tcPr>
          <w:p w14:paraId="60026822" w14:textId="77777777" w:rsidR="009F45AD" w:rsidRPr="00824F8A" w:rsidRDefault="009F45AD" w:rsidP="00824F8A">
            <w:pPr>
              <w:spacing w:after="0" w:line="240" w:lineRule="auto"/>
              <w:jc w:val="center"/>
              <w:rPr>
                <w:rFonts w:ascii="Times New Roman" w:hAnsi="Times New Roman" w:cs="Times New Roman"/>
                <w:sz w:val="24"/>
                <w:szCs w:val="24"/>
              </w:rPr>
            </w:pPr>
          </w:p>
        </w:tc>
        <w:tc>
          <w:tcPr>
            <w:tcW w:w="627" w:type="dxa"/>
          </w:tcPr>
          <w:p w14:paraId="5761CE6C"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дети</w:t>
            </w:r>
          </w:p>
        </w:tc>
        <w:tc>
          <w:tcPr>
            <w:tcW w:w="1179" w:type="dxa"/>
          </w:tcPr>
          <w:p w14:paraId="5E38D88E"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подростки</w:t>
            </w:r>
          </w:p>
        </w:tc>
      </w:tr>
      <w:tr w:rsidR="009F45AD" w:rsidRPr="00824F8A" w14:paraId="5672BC91" w14:textId="77777777" w:rsidTr="000971E1">
        <w:trPr>
          <w:trHeight w:val="568"/>
        </w:trPr>
        <w:tc>
          <w:tcPr>
            <w:tcW w:w="1576" w:type="dxa"/>
          </w:tcPr>
          <w:p w14:paraId="216BBD4E" w14:textId="77777777" w:rsidR="009F45AD" w:rsidRPr="00824F8A" w:rsidRDefault="009F45AD"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Синдром зависимости</w:t>
            </w:r>
          </w:p>
        </w:tc>
        <w:tc>
          <w:tcPr>
            <w:tcW w:w="803" w:type="dxa"/>
          </w:tcPr>
          <w:p w14:paraId="3D4A2D55"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4684</w:t>
            </w:r>
          </w:p>
        </w:tc>
        <w:tc>
          <w:tcPr>
            <w:tcW w:w="670" w:type="dxa"/>
          </w:tcPr>
          <w:p w14:paraId="61B9E11B"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0</w:t>
            </w:r>
          </w:p>
        </w:tc>
        <w:tc>
          <w:tcPr>
            <w:tcW w:w="1339" w:type="dxa"/>
          </w:tcPr>
          <w:p w14:paraId="32FDB0BC"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w:t>
            </w:r>
          </w:p>
        </w:tc>
        <w:tc>
          <w:tcPr>
            <w:tcW w:w="804" w:type="dxa"/>
          </w:tcPr>
          <w:p w14:paraId="4971F3AA" w14:textId="77777777" w:rsidR="009F45AD" w:rsidRPr="00824F8A" w:rsidRDefault="009F45AD"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5073</w:t>
            </w:r>
          </w:p>
        </w:tc>
        <w:tc>
          <w:tcPr>
            <w:tcW w:w="660" w:type="dxa"/>
          </w:tcPr>
          <w:p w14:paraId="339D92A8" w14:textId="77777777" w:rsidR="009F45AD" w:rsidRPr="00824F8A" w:rsidRDefault="009F45AD"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0</w:t>
            </w:r>
          </w:p>
        </w:tc>
        <w:tc>
          <w:tcPr>
            <w:tcW w:w="1220" w:type="dxa"/>
          </w:tcPr>
          <w:p w14:paraId="3F0FFEF6" w14:textId="77777777" w:rsidR="009F45AD" w:rsidRPr="00824F8A" w:rsidRDefault="009F45AD"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0</w:t>
            </w:r>
          </w:p>
        </w:tc>
        <w:tc>
          <w:tcPr>
            <w:tcW w:w="702" w:type="dxa"/>
          </w:tcPr>
          <w:p w14:paraId="63B50B97"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5488</w:t>
            </w:r>
          </w:p>
        </w:tc>
        <w:tc>
          <w:tcPr>
            <w:tcW w:w="627" w:type="dxa"/>
          </w:tcPr>
          <w:p w14:paraId="338A9319"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0</w:t>
            </w:r>
          </w:p>
        </w:tc>
        <w:tc>
          <w:tcPr>
            <w:tcW w:w="1179" w:type="dxa"/>
          </w:tcPr>
          <w:p w14:paraId="6639E77E"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3</w:t>
            </w:r>
          </w:p>
        </w:tc>
      </w:tr>
      <w:tr w:rsidR="009F45AD" w:rsidRPr="00824F8A" w14:paraId="51D1BDED" w14:textId="77777777" w:rsidTr="000971E1">
        <w:trPr>
          <w:trHeight w:val="553"/>
        </w:trPr>
        <w:tc>
          <w:tcPr>
            <w:tcW w:w="1576" w:type="dxa"/>
          </w:tcPr>
          <w:p w14:paraId="0AB8E0D1" w14:textId="77777777" w:rsidR="009F45AD" w:rsidRPr="00824F8A" w:rsidRDefault="009F45AD"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Пагубное употребление</w:t>
            </w:r>
          </w:p>
        </w:tc>
        <w:tc>
          <w:tcPr>
            <w:tcW w:w="803" w:type="dxa"/>
          </w:tcPr>
          <w:p w14:paraId="7195791B"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3275</w:t>
            </w:r>
          </w:p>
        </w:tc>
        <w:tc>
          <w:tcPr>
            <w:tcW w:w="670" w:type="dxa"/>
          </w:tcPr>
          <w:p w14:paraId="0E53F015"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8</w:t>
            </w:r>
          </w:p>
        </w:tc>
        <w:tc>
          <w:tcPr>
            <w:tcW w:w="1339" w:type="dxa"/>
          </w:tcPr>
          <w:p w14:paraId="452DFF10"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123</w:t>
            </w:r>
          </w:p>
        </w:tc>
        <w:tc>
          <w:tcPr>
            <w:tcW w:w="804" w:type="dxa"/>
          </w:tcPr>
          <w:p w14:paraId="109EF3D0" w14:textId="77777777" w:rsidR="009F45AD" w:rsidRPr="00824F8A" w:rsidRDefault="009F45AD"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3684</w:t>
            </w:r>
          </w:p>
        </w:tc>
        <w:tc>
          <w:tcPr>
            <w:tcW w:w="660" w:type="dxa"/>
          </w:tcPr>
          <w:p w14:paraId="3CFC34BA" w14:textId="77777777" w:rsidR="009F45AD" w:rsidRPr="00824F8A" w:rsidRDefault="009F45AD"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1</w:t>
            </w:r>
          </w:p>
        </w:tc>
        <w:tc>
          <w:tcPr>
            <w:tcW w:w="1220" w:type="dxa"/>
          </w:tcPr>
          <w:p w14:paraId="327F85F5" w14:textId="77777777" w:rsidR="009F45AD" w:rsidRPr="00824F8A" w:rsidRDefault="009F45AD"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104</w:t>
            </w:r>
          </w:p>
        </w:tc>
        <w:tc>
          <w:tcPr>
            <w:tcW w:w="702" w:type="dxa"/>
          </w:tcPr>
          <w:p w14:paraId="6142DF4B"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4207</w:t>
            </w:r>
          </w:p>
        </w:tc>
        <w:tc>
          <w:tcPr>
            <w:tcW w:w="627" w:type="dxa"/>
          </w:tcPr>
          <w:p w14:paraId="5D7D3189"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w:t>
            </w:r>
          </w:p>
        </w:tc>
        <w:tc>
          <w:tcPr>
            <w:tcW w:w="1179" w:type="dxa"/>
          </w:tcPr>
          <w:p w14:paraId="26E24730" w14:textId="77777777" w:rsidR="009F45AD" w:rsidRPr="00824F8A" w:rsidRDefault="009F45AD"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101</w:t>
            </w:r>
          </w:p>
        </w:tc>
      </w:tr>
      <w:tr w:rsidR="009F45AD" w:rsidRPr="00824F8A" w14:paraId="2A662480" w14:textId="77777777" w:rsidTr="000971E1">
        <w:trPr>
          <w:trHeight w:val="292"/>
        </w:trPr>
        <w:tc>
          <w:tcPr>
            <w:tcW w:w="1576" w:type="dxa"/>
          </w:tcPr>
          <w:p w14:paraId="766FFD7E" w14:textId="77777777" w:rsidR="009F45AD" w:rsidRPr="00824F8A" w:rsidRDefault="009F45AD" w:rsidP="00824F8A">
            <w:pPr>
              <w:spacing w:after="0" w:line="240" w:lineRule="auto"/>
              <w:rPr>
                <w:rFonts w:ascii="Times New Roman" w:hAnsi="Times New Roman" w:cs="Times New Roman"/>
                <w:b/>
                <w:sz w:val="24"/>
                <w:szCs w:val="24"/>
              </w:rPr>
            </w:pPr>
            <w:r w:rsidRPr="00824F8A">
              <w:rPr>
                <w:rFonts w:ascii="Times New Roman" w:hAnsi="Times New Roman" w:cs="Times New Roman"/>
                <w:b/>
                <w:sz w:val="24"/>
                <w:szCs w:val="24"/>
              </w:rPr>
              <w:t>ИТОГО</w:t>
            </w:r>
          </w:p>
        </w:tc>
        <w:tc>
          <w:tcPr>
            <w:tcW w:w="803" w:type="dxa"/>
          </w:tcPr>
          <w:p w14:paraId="415CC728"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7959</w:t>
            </w:r>
          </w:p>
        </w:tc>
        <w:tc>
          <w:tcPr>
            <w:tcW w:w="670" w:type="dxa"/>
          </w:tcPr>
          <w:p w14:paraId="1F511117"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8</w:t>
            </w:r>
          </w:p>
        </w:tc>
        <w:tc>
          <w:tcPr>
            <w:tcW w:w="1339" w:type="dxa"/>
          </w:tcPr>
          <w:p w14:paraId="040964BE"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125</w:t>
            </w:r>
          </w:p>
        </w:tc>
        <w:tc>
          <w:tcPr>
            <w:tcW w:w="804" w:type="dxa"/>
          </w:tcPr>
          <w:p w14:paraId="776A8824" w14:textId="77777777" w:rsidR="009F45AD" w:rsidRPr="00824F8A" w:rsidRDefault="009F45AD" w:rsidP="00824F8A">
            <w:pPr>
              <w:spacing w:after="0" w:line="240" w:lineRule="auto"/>
              <w:jc w:val="center"/>
              <w:rPr>
                <w:rFonts w:ascii="Times New Roman" w:hAnsi="Times New Roman" w:cs="Times New Roman"/>
                <w:b/>
                <w:sz w:val="24"/>
                <w:szCs w:val="24"/>
                <w:lang w:val="en-US"/>
              </w:rPr>
            </w:pPr>
            <w:r w:rsidRPr="00824F8A">
              <w:rPr>
                <w:rFonts w:ascii="Times New Roman" w:hAnsi="Times New Roman" w:cs="Times New Roman"/>
                <w:b/>
                <w:sz w:val="24"/>
                <w:szCs w:val="24"/>
                <w:lang w:val="en-US"/>
              </w:rPr>
              <w:t>8757</w:t>
            </w:r>
          </w:p>
        </w:tc>
        <w:tc>
          <w:tcPr>
            <w:tcW w:w="660" w:type="dxa"/>
          </w:tcPr>
          <w:p w14:paraId="4CF5B2FB" w14:textId="77777777" w:rsidR="009F45AD" w:rsidRPr="00824F8A" w:rsidRDefault="009F45AD" w:rsidP="00824F8A">
            <w:pPr>
              <w:spacing w:after="0" w:line="240" w:lineRule="auto"/>
              <w:jc w:val="center"/>
              <w:rPr>
                <w:rFonts w:ascii="Times New Roman" w:hAnsi="Times New Roman" w:cs="Times New Roman"/>
                <w:b/>
                <w:sz w:val="24"/>
                <w:szCs w:val="24"/>
                <w:lang w:val="en-US"/>
              </w:rPr>
            </w:pPr>
            <w:r w:rsidRPr="00824F8A">
              <w:rPr>
                <w:rFonts w:ascii="Times New Roman" w:hAnsi="Times New Roman" w:cs="Times New Roman"/>
                <w:b/>
                <w:sz w:val="24"/>
                <w:szCs w:val="24"/>
                <w:lang w:val="en-US"/>
              </w:rPr>
              <w:t>1</w:t>
            </w:r>
          </w:p>
        </w:tc>
        <w:tc>
          <w:tcPr>
            <w:tcW w:w="1220" w:type="dxa"/>
          </w:tcPr>
          <w:p w14:paraId="08E0223A" w14:textId="77777777" w:rsidR="009F45AD" w:rsidRPr="00824F8A" w:rsidRDefault="009F45AD" w:rsidP="00824F8A">
            <w:pPr>
              <w:spacing w:after="0" w:line="240" w:lineRule="auto"/>
              <w:jc w:val="center"/>
              <w:rPr>
                <w:rFonts w:ascii="Times New Roman" w:hAnsi="Times New Roman" w:cs="Times New Roman"/>
                <w:b/>
                <w:sz w:val="24"/>
                <w:szCs w:val="24"/>
                <w:lang w:val="en-US"/>
              </w:rPr>
            </w:pPr>
            <w:r w:rsidRPr="00824F8A">
              <w:rPr>
                <w:rFonts w:ascii="Times New Roman" w:hAnsi="Times New Roman" w:cs="Times New Roman"/>
                <w:b/>
                <w:sz w:val="24"/>
                <w:szCs w:val="24"/>
                <w:lang w:val="en-US"/>
              </w:rPr>
              <w:t>104</w:t>
            </w:r>
          </w:p>
        </w:tc>
        <w:tc>
          <w:tcPr>
            <w:tcW w:w="702" w:type="dxa"/>
          </w:tcPr>
          <w:p w14:paraId="198DB2C9"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9695</w:t>
            </w:r>
          </w:p>
        </w:tc>
        <w:tc>
          <w:tcPr>
            <w:tcW w:w="627" w:type="dxa"/>
          </w:tcPr>
          <w:p w14:paraId="6C1086D5"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2</w:t>
            </w:r>
          </w:p>
        </w:tc>
        <w:tc>
          <w:tcPr>
            <w:tcW w:w="1179" w:type="dxa"/>
          </w:tcPr>
          <w:p w14:paraId="511193F6" w14:textId="77777777" w:rsidR="009F45AD" w:rsidRPr="00824F8A" w:rsidRDefault="009F45AD"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104</w:t>
            </w:r>
          </w:p>
        </w:tc>
      </w:tr>
    </w:tbl>
    <w:p w14:paraId="1DEF1812" w14:textId="77777777" w:rsidR="00F876C7" w:rsidRPr="00824F8A" w:rsidRDefault="00F876C7" w:rsidP="00824F8A">
      <w:pPr>
        <w:spacing w:after="0" w:line="240" w:lineRule="auto"/>
        <w:ind w:firstLine="709"/>
        <w:jc w:val="both"/>
        <w:rPr>
          <w:rFonts w:ascii="Times New Roman" w:eastAsia="Calibri" w:hAnsi="Times New Roman" w:cs="Times New Roman"/>
          <w:b/>
          <w:bCs/>
          <w:sz w:val="24"/>
          <w:szCs w:val="24"/>
        </w:rPr>
      </w:pPr>
    </w:p>
    <w:p w14:paraId="614279AE" w14:textId="78BC65F5" w:rsidR="00A5506B" w:rsidRPr="00824F8A" w:rsidRDefault="00A5506B"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Число наркопотребителей, состоящих под диспансерным наблюдением, увеличилось по сравнению с предыдущим годом на 415 человек или 8,2 % в группе пациентов с диагнозом «наркомания» (синдром зависимости). В группе пагубного употребления наркотиков число лиц увеличилось по сравнению с предыдущим годом на 523 человек или 14,2 %. </w:t>
      </w:r>
    </w:p>
    <w:p w14:paraId="4E42FC59" w14:textId="4479D1B4" w:rsidR="00A5506B" w:rsidRPr="00824F8A" w:rsidRDefault="00A5506B"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Увеличение числа лиц, состоящих под диспансерным наблюдением, обусловлено изъятием нормы, позволяющей снимать с диспансерного наблюдения пациентов, за которыми невозможно было организовать диспансерное наблюдение более года, исходя из приказа Минздрава России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14:paraId="7AD7D0FF" w14:textId="77777777" w:rsidR="00A5506B" w:rsidRPr="00824F8A" w:rsidRDefault="00A5506B"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В отчетном году практически не изменилось число несовершеннолетних наркопотребителей с пагубным потреблением наркотических средств, наблюдающихся в наркологической службе. Однако, число несовершеннолетних, страдающих наркоманией, возросло на 3 человека.</w:t>
      </w:r>
    </w:p>
    <w:p w14:paraId="78169558" w14:textId="77777777" w:rsidR="00E265D9" w:rsidRPr="00824F8A" w:rsidRDefault="00E265D9" w:rsidP="00824F8A">
      <w:pPr>
        <w:spacing w:after="0" w:line="240" w:lineRule="auto"/>
        <w:ind w:right="-113"/>
        <w:jc w:val="both"/>
        <w:rPr>
          <w:rFonts w:ascii="Times New Roman" w:eastAsia="Calibri" w:hAnsi="Times New Roman" w:cs="Times New Roman"/>
          <w:b/>
          <w:sz w:val="24"/>
          <w:szCs w:val="24"/>
        </w:rPr>
      </w:pPr>
    </w:p>
    <w:p w14:paraId="7519CC06" w14:textId="004FA97E" w:rsidR="00A5506B" w:rsidRPr="000D239F" w:rsidRDefault="000D239F" w:rsidP="00824F8A">
      <w:pPr>
        <w:spacing w:after="0" w:line="240" w:lineRule="auto"/>
        <w:jc w:val="center"/>
        <w:rPr>
          <w:rFonts w:ascii="Times New Roman" w:hAnsi="Times New Roman" w:cs="Times New Roman"/>
          <w:sz w:val="24"/>
          <w:szCs w:val="24"/>
        </w:rPr>
      </w:pPr>
      <w:r w:rsidRPr="000D239F">
        <w:rPr>
          <w:rFonts w:ascii="Times New Roman" w:hAnsi="Times New Roman" w:cs="Times New Roman"/>
          <w:sz w:val="24"/>
          <w:szCs w:val="24"/>
        </w:rPr>
        <w:t xml:space="preserve">Таблица.6 </w:t>
      </w:r>
      <w:r w:rsidR="00A5506B" w:rsidRPr="000D239F">
        <w:rPr>
          <w:rFonts w:ascii="Times New Roman" w:hAnsi="Times New Roman" w:cs="Times New Roman"/>
          <w:sz w:val="24"/>
          <w:szCs w:val="24"/>
        </w:rPr>
        <w:t xml:space="preserve">Показатели распространенности наркомании (синдром зависимости) и употребления наркотических средств с пагубными последствиями </w:t>
      </w:r>
      <w:r w:rsidR="00A5506B" w:rsidRPr="000D239F">
        <w:rPr>
          <w:rFonts w:ascii="Times New Roman" w:hAnsi="Times New Roman" w:cs="Times New Roman"/>
          <w:sz w:val="24"/>
          <w:szCs w:val="24"/>
        </w:rPr>
        <w:br/>
        <w:t>на 100 тыс. населения</w:t>
      </w:r>
    </w:p>
    <w:p w14:paraId="79B4F14C" w14:textId="77777777" w:rsidR="00A5506B" w:rsidRPr="00824F8A" w:rsidRDefault="00A5506B" w:rsidP="00824F8A">
      <w:pPr>
        <w:spacing w:after="0"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3"/>
        <w:gridCol w:w="915"/>
        <w:gridCol w:w="915"/>
        <w:gridCol w:w="915"/>
        <w:gridCol w:w="2677"/>
      </w:tblGrid>
      <w:tr w:rsidR="00A5506B" w:rsidRPr="00824F8A" w14:paraId="3C7B9A79" w14:textId="77777777" w:rsidTr="00A5506B">
        <w:trPr>
          <w:trHeight w:val="513"/>
          <w:jc w:val="center"/>
        </w:trPr>
        <w:tc>
          <w:tcPr>
            <w:tcW w:w="0" w:type="auto"/>
          </w:tcPr>
          <w:p w14:paraId="2D99D8D6"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Наркопотребители</w:t>
            </w:r>
          </w:p>
        </w:tc>
        <w:tc>
          <w:tcPr>
            <w:tcW w:w="0" w:type="auto"/>
            <w:shd w:val="clear" w:color="auto" w:fill="auto"/>
          </w:tcPr>
          <w:p w14:paraId="022056B3"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2019 г.</w:t>
            </w:r>
          </w:p>
        </w:tc>
        <w:tc>
          <w:tcPr>
            <w:tcW w:w="0" w:type="auto"/>
            <w:shd w:val="clear" w:color="auto" w:fill="auto"/>
          </w:tcPr>
          <w:p w14:paraId="2DAAB30C"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2020 г.</w:t>
            </w:r>
          </w:p>
        </w:tc>
        <w:tc>
          <w:tcPr>
            <w:tcW w:w="0" w:type="auto"/>
          </w:tcPr>
          <w:p w14:paraId="08A398AD"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2021 г.</w:t>
            </w:r>
          </w:p>
        </w:tc>
        <w:tc>
          <w:tcPr>
            <w:tcW w:w="0" w:type="auto"/>
            <w:shd w:val="clear" w:color="auto" w:fill="auto"/>
          </w:tcPr>
          <w:p w14:paraId="0724C9A4"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Прирост/снижение </w:t>
            </w:r>
          </w:p>
          <w:p w14:paraId="2958532C"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к предыдущему году, %</w:t>
            </w:r>
          </w:p>
        </w:tc>
      </w:tr>
      <w:tr w:rsidR="00A5506B" w:rsidRPr="00824F8A" w14:paraId="20C43874" w14:textId="77777777" w:rsidTr="00A5506B">
        <w:trPr>
          <w:trHeight w:val="238"/>
          <w:jc w:val="center"/>
        </w:trPr>
        <w:tc>
          <w:tcPr>
            <w:tcW w:w="0" w:type="auto"/>
          </w:tcPr>
          <w:p w14:paraId="6CE1E57A" w14:textId="77777777" w:rsidR="00A5506B" w:rsidRPr="00824F8A" w:rsidRDefault="00A5506B"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Синдром зависимости</w:t>
            </w:r>
          </w:p>
        </w:tc>
        <w:tc>
          <w:tcPr>
            <w:tcW w:w="0" w:type="auto"/>
            <w:shd w:val="clear" w:color="auto" w:fill="auto"/>
          </w:tcPr>
          <w:p w14:paraId="312D6B23"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195,5</w:t>
            </w:r>
          </w:p>
        </w:tc>
        <w:tc>
          <w:tcPr>
            <w:tcW w:w="0" w:type="auto"/>
            <w:shd w:val="clear" w:color="auto" w:fill="auto"/>
          </w:tcPr>
          <w:p w14:paraId="3673F442"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185,5</w:t>
            </w:r>
          </w:p>
        </w:tc>
        <w:tc>
          <w:tcPr>
            <w:tcW w:w="0" w:type="auto"/>
          </w:tcPr>
          <w:p w14:paraId="196E59F3"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224,4</w:t>
            </w:r>
          </w:p>
        </w:tc>
        <w:tc>
          <w:tcPr>
            <w:tcW w:w="0" w:type="auto"/>
            <w:shd w:val="clear" w:color="auto" w:fill="auto"/>
          </w:tcPr>
          <w:p w14:paraId="397D8E2D"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21,1</w:t>
            </w:r>
          </w:p>
        </w:tc>
      </w:tr>
      <w:tr w:rsidR="00A5506B" w:rsidRPr="00824F8A" w14:paraId="618D6018" w14:textId="77777777" w:rsidTr="00A5506B">
        <w:trPr>
          <w:trHeight w:val="247"/>
          <w:jc w:val="center"/>
        </w:trPr>
        <w:tc>
          <w:tcPr>
            <w:tcW w:w="0" w:type="auto"/>
          </w:tcPr>
          <w:p w14:paraId="22B68765" w14:textId="77777777" w:rsidR="00A5506B" w:rsidRPr="00824F8A" w:rsidRDefault="00A5506B"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Пагубное употребление</w:t>
            </w:r>
          </w:p>
        </w:tc>
        <w:tc>
          <w:tcPr>
            <w:tcW w:w="0" w:type="auto"/>
            <w:shd w:val="clear" w:color="auto" w:fill="auto"/>
          </w:tcPr>
          <w:p w14:paraId="4F74EB95"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150,6</w:t>
            </w:r>
          </w:p>
        </w:tc>
        <w:tc>
          <w:tcPr>
            <w:tcW w:w="0" w:type="auto"/>
            <w:shd w:val="clear" w:color="auto" w:fill="auto"/>
          </w:tcPr>
          <w:p w14:paraId="537E8E51"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134,5</w:t>
            </w:r>
          </w:p>
        </w:tc>
        <w:tc>
          <w:tcPr>
            <w:tcW w:w="0" w:type="auto"/>
          </w:tcPr>
          <w:p w14:paraId="39269570"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176,1</w:t>
            </w:r>
          </w:p>
        </w:tc>
        <w:tc>
          <w:tcPr>
            <w:tcW w:w="0" w:type="auto"/>
            <w:shd w:val="clear" w:color="auto" w:fill="auto"/>
          </w:tcPr>
          <w:p w14:paraId="183FC5A1" w14:textId="77777777" w:rsidR="00A5506B" w:rsidRPr="00824F8A" w:rsidRDefault="00A5506B"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31,3</w:t>
            </w:r>
          </w:p>
        </w:tc>
      </w:tr>
      <w:tr w:rsidR="00A5506B" w:rsidRPr="00824F8A" w14:paraId="0AFF3439" w14:textId="77777777" w:rsidTr="00A5506B">
        <w:trPr>
          <w:trHeight w:val="247"/>
          <w:jc w:val="center"/>
        </w:trPr>
        <w:tc>
          <w:tcPr>
            <w:tcW w:w="0" w:type="auto"/>
          </w:tcPr>
          <w:p w14:paraId="07AC51D0" w14:textId="77777777" w:rsidR="00A5506B" w:rsidRPr="00824F8A" w:rsidRDefault="00A5506B" w:rsidP="00824F8A">
            <w:pPr>
              <w:spacing w:after="0" w:line="240" w:lineRule="auto"/>
              <w:rPr>
                <w:rFonts w:ascii="Times New Roman" w:hAnsi="Times New Roman" w:cs="Times New Roman"/>
                <w:b/>
                <w:sz w:val="24"/>
                <w:szCs w:val="24"/>
              </w:rPr>
            </w:pPr>
            <w:r w:rsidRPr="00824F8A">
              <w:rPr>
                <w:rFonts w:ascii="Times New Roman" w:hAnsi="Times New Roman" w:cs="Times New Roman"/>
                <w:b/>
                <w:sz w:val="24"/>
                <w:szCs w:val="24"/>
              </w:rPr>
              <w:t>ИТОГО</w:t>
            </w:r>
          </w:p>
        </w:tc>
        <w:tc>
          <w:tcPr>
            <w:tcW w:w="0" w:type="auto"/>
            <w:shd w:val="clear" w:color="auto" w:fill="auto"/>
          </w:tcPr>
          <w:p w14:paraId="78CB4AE9" w14:textId="77777777" w:rsidR="00A5506B" w:rsidRPr="00824F8A" w:rsidRDefault="00A5506B"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346,1</w:t>
            </w:r>
          </w:p>
        </w:tc>
        <w:tc>
          <w:tcPr>
            <w:tcW w:w="0" w:type="auto"/>
            <w:shd w:val="clear" w:color="auto" w:fill="auto"/>
          </w:tcPr>
          <w:p w14:paraId="2A05CF3F" w14:textId="77777777" w:rsidR="00A5506B" w:rsidRPr="00824F8A" w:rsidRDefault="00A5506B"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320,0</w:t>
            </w:r>
          </w:p>
        </w:tc>
        <w:tc>
          <w:tcPr>
            <w:tcW w:w="0" w:type="auto"/>
          </w:tcPr>
          <w:p w14:paraId="3BEC6E71" w14:textId="77777777" w:rsidR="00A5506B" w:rsidRPr="00824F8A" w:rsidRDefault="00A5506B"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400,5</w:t>
            </w:r>
          </w:p>
        </w:tc>
        <w:tc>
          <w:tcPr>
            <w:tcW w:w="0" w:type="auto"/>
            <w:shd w:val="clear" w:color="auto" w:fill="auto"/>
          </w:tcPr>
          <w:p w14:paraId="7855B49F" w14:textId="77777777" w:rsidR="00A5506B" w:rsidRPr="00824F8A" w:rsidRDefault="00A5506B"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25,0</w:t>
            </w:r>
          </w:p>
        </w:tc>
      </w:tr>
    </w:tbl>
    <w:p w14:paraId="7B8316F1" w14:textId="77777777" w:rsidR="00A5506B" w:rsidRPr="00824F8A" w:rsidRDefault="00A5506B" w:rsidP="00824F8A">
      <w:pPr>
        <w:spacing w:after="0" w:line="240" w:lineRule="auto"/>
        <w:jc w:val="both"/>
        <w:rPr>
          <w:rFonts w:ascii="Times New Roman" w:hAnsi="Times New Roman" w:cs="Times New Roman"/>
          <w:sz w:val="24"/>
          <w:szCs w:val="24"/>
        </w:rPr>
      </w:pPr>
    </w:p>
    <w:p w14:paraId="6F140A24" w14:textId="77777777" w:rsidR="00A5506B" w:rsidRPr="00824F8A" w:rsidRDefault="00A5506B" w:rsidP="00824F8A">
      <w:pPr>
        <w:spacing w:after="0" w:line="240" w:lineRule="auto"/>
        <w:ind w:firstLine="708"/>
        <w:jc w:val="both"/>
        <w:rPr>
          <w:rFonts w:ascii="Times New Roman" w:hAnsi="Times New Roman" w:cs="Times New Roman"/>
          <w:b/>
          <w:i/>
          <w:sz w:val="24"/>
          <w:szCs w:val="24"/>
        </w:rPr>
      </w:pPr>
      <w:r w:rsidRPr="00824F8A">
        <w:rPr>
          <w:rFonts w:ascii="Times New Roman" w:hAnsi="Times New Roman" w:cs="Times New Roman"/>
          <w:sz w:val="24"/>
          <w:szCs w:val="24"/>
        </w:rPr>
        <w:t xml:space="preserve">Расположенные на территории Пермского края муниципальные образования в значительной степени разнятся по уровню распространенности наркомании. Традиционно «лидерами» являются городские округа и крупные районные центры, которые существенно не изменились с 2020 года, лишь поменявшись ранговыми местами. Некоторые исключения могут возникать ввиду статистического феномена «малых цифр», когда в небольшом муниципальном образовании выявляются несколько наркопотребителей. </w:t>
      </w:r>
    </w:p>
    <w:p w14:paraId="6ED60B2D" w14:textId="77777777" w:rsidR="00A5506B" w:rsidRPr="00824F8A" w:rsidRDefault="00A5506B"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Показатель распространенности наркомании (синдром зависимости) </w:t>
      </w:r>
      <w:r w:rsidRPr="00824F8A">
        <w:rPr>
          <w:rFonts w:ascii="Times New Roman" w:hAnsi="Times New Roman" w:cs="Times New Roman"/>
          <w:sz w:val="24"/>
          <w:szCs w:val="24"/>
        </w:rPr>
        <w:br/>
        <w:t>в отчетном году составил 224,4 случаев на 100 тыс. населения, увеличившись</w:t>
      </w:r>
      <w:r w:rsidRPr="00824F8A">
        <w:rPr>
          <w:rFonts w:ascii="Times New Roman" w:hAnsi="Times New Roman" w:cs="Times New Roman"/>
          <w:sz w:val="24"/>
          <w:szCs w:val="24"/>
        </w:rPr>
        <w:br/>
        <w:t xml:space="preserve"> по сравнению с 2020 годом (185,5) на 21,1%. </w:t>
      </w:r>
    </w:p>
    <w:p w14:paraId="2477A02E" w14:textId="77777777" w:rsidR="00A5506B" w:rsidRPr="00824F8A" w:rsidRDefault="00A5506B" w:rsidP="000D239F">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Основная возрастная категория зарегистрированных (распространенность) наркопотребителей – это лица трудоспособного возраста 20-39 лет </w:t>
      </w:r>
      <w:r w:rsidRPr="00824F8A">
        <w:rPr>
          <w:rFonts w:ascii="Times New Roman" w:hAnsi="Times New Roman" w:cs="Times New Roman"/>
          <w:sz w:val="24"/>
          <w:szCs w:val="24"/>
        </w:rPr>
        <w:br/>
        <w:t xml:space="preserve">(53,1% синдром зависимости и 71,1% пагубное употребление соответственно). </w:t>
      </w:r>
    </w:p>
    <w:p w14:paraId="1C48CEAB" w14:textId="4C254865" w:rsidR="00A5506B" w:rsidRPr="00824F8A" w:rsidRDefault="00A5506B" w:rsidP="000D239F">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Удельный вес женщин составил 21,7% от общего количества зарегистрированных больных синдромом зависимо</w:t>
      </w:r>
      <w:r w:rsidR="00B154C7">
        <w:rPr>
          <w:rFonts w:ascii="Times New Roman" w:hAnsi="Times New Roman" w:cs="Times New Roman"/>
          <w:sz w:val="24"/>
          <w:szCs w:val="24"/>
        </w:rPr>
        <w:t xml:space="preserve">сти от наркотических средств и 12,8% </w:t>
      </w:r>
      <w:r w:rsidRPr="00824F8A">
        <w:rPr>
          <w:rFonts w:ascii="Times New Roman" w:hAnsi="Times New Roman" w:cs="Times New Roman"/>
          <w:sz w:val="24"/>
          <w:szCs w:val="24"/>
        </w:rPr>
        <w:t>от числа лиц, потребляющих наркотики с вредными последствиями.</w:t>
      </w:r>
    </w:p>
    <w:p w14:paraId="302D3450" w14:textId="77777777" w:rsidR="00A5506B" w:rsidRPr="00824F8A" w:rsidRDefault="00A5506B" w:rsidP="000D239F">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Средний краевой уровень распространенности наркомании (синдром зависимости) превышен в следующих территориях:</w:t>
      </w:r>
    </w:p>
    <w:p w14:paraId="513CB1C2" w14:textId="22E4E9CC" w:rsidR="00A5506B" w:rsidRPr="00824F8A" w:rsidRDefault="00A5506B" w:rsidP="000D239F">
      <w:pPr>
        <w:numPr>
          <w:ilvl w:val="0"/>
          <w:numId w:val="3"/>
        </w:numPr>
        <w:spacing w:after="0" w:line="240" w:lineRule="auto"/>
        <w:ind w:left="0" w:firstLine="708"/>
        <w:jc w:val="both"/>
        <w:rPr>
          <w:rFonts w:ascii="Times New Roman" w:hAnsi="Times New Roman" w:cs="Times New Roman"/>
          <w:sz w:val="24"/>
          <w:szCs w:val="24"/>
        </w:rPr>
      </w:pPr>
      <w:r w:rsidRPr="00824F8A">
        <w:rPr>
          <w:rFonts w:ascii="Times New Roman" w:hAnsi="Times New Roman" w:cs="Times New Roman"/>
          <w:sz w:val="24"/>
          <w:szCs w:val="24"/>
        </w:rPr>
        <w:t>Пермский городской округ – показатель распространенности наркомании составил 354,1 случаев на 100 тыс. населения, превысив средни</w:t>
      </w:r>
      <w:r w:rsidR="00B154C7">
        <w:rPr>
          <w:rFonts w:ascii="Times New Roman" w:hAnsi="Times New Roman" w:cs="Times New Roman"/>
          <w:sz w:val="24"/>
          <w:szCs w:val="24"/>
        </w:rPr>
        <w:t>й краевой показатель в 1,6 раза</w:t>
      </w:r>
      <w:r w:rsidRPr="00824F8A">
        <w:rPr>
          <w:rFonts w:ascii="Times New Roman" w:hAnsi="Times New Roman" w:cs="Times New Roman"/>
          <w:sz w:val="24"/>
          <w:szCs w:val="24"/>
        </w:rPr>
        <w:t xml:space="preserve"> (АППГ 282,6).</w:t>
      </w:r>
    </w:p>
    <w:p w14:paraId="207C515F" w14:textId="77777777" w:rsidR="00A5506B" w:rsidRPr="00824F8A" w:rsidRDefault="00A5506B" w:rsidP="000D239F">
      <w:pPr>
        <w:numPr>
          <w:ilvl w:val="0"/>
          <w:numId w:val="3"/>
        </w:numPr>
        <w:spacing w:after="0" w:line="240" w:lineRule="auto"/>
        <w:ind w:left="0" w:firstLine="708"/>
        <w:jc w:val="both"/>
        <w:rPr>
          <w:rFonts w:ascii="Times New Roman" w:hAnsi="Times New Roman" w:cs="Times New Roman"/>
          <w:sz w:val="24"/>
          <w:szCs w:val="24"/>
        </w:rPr>
      </w:pPr>
      <w:r w:rsidRPr="00824F8A">
        <w:rPr>
          <w:rFonts w:ascii="Times New Roman" w:hAnsi="Times New Roman" w:cs="Times New Roman"/>
          <w:sz w:val="24"/>
          <w:szCs w:val="24"/>
        </w:rPr>
        <w:t>Чайковский городской округ – показатель распространенности наркомании 295,7 случаев на 100 тыс. населения, превышение краевого показателя в 1,3 раза (АППГ 293,6).</w:t>
      </w:r>
    </w:p>
    <w:p w14:paraId="5C4A6095" w14:textId="77777777" w:rsidR="00A5506B" w:rsidRPr="00824F8A" w:rsidRDefault="00A5506B" w:rsidP="000D239F">
      <w:pPr>
        <w:numPr>
          <w:ilvl w:val="0"/>
          <w:numId w:val="3"/>
        </w:numPr>
        <w:spacing w:after="0" w:line="240" w:lineRule="auto"/>
        <w:ind w:left="0" w:firstLine="708"/>
        <w:jc w:val="both"/>
        <w:rPr>
          <w:rFonts w:ascii="Times New Roman" w:hAnsi="Times New Roman" w:cs="Times New Roman"/>
          <w:sz w:val="24"/>
          <w:szCs w:val="24"/>
        </w:rPr>
      </w:pPr>
      <w:r w:rsidRPr="00824F8A">
        <w:rPr>
          <w:rFonts w:ascii="Times New Roman" w:hAnsi="Times New Roman" w:cs="Times New Roman"/>
          <w:sz w:val="24"/>
          <w:szCs w:val="24"/>
        </w:rPr>
        <w:t>Краснокамский городской округ - показатель распространенности наркомании 261,0 случаев наркомании на 100 тыс. населения, что превышает краевой показатель на 16% (АППГ 193,8).</w:t>
      </w:r>
    </w:p>
    <w:p w14:paraId="2C682160" w14:textId="77777777" w:rsidR="00A5506B" w:rsidRPr="00824F8A" w:rsidRDefault="00A5506B" w:rsidP="000D239F">
      <w:pPr>
        <w:numPr>
          <w:ilvl w:val="0"/>
          <w:numId w:val="3"/>
        </w:numPr>
        <w:spacing w:after="0" w:line="240" w:lineRule="auto"/>
        <w:ind w:left="0" w:firstLine="708"/>
        <w:jc w:val="both"/>
        <w:rPr>
          <w:rFonts w:ascii="Times New Roman" w:hAnsi="Times New Roman" w:cs="Times New Roman"/>
          <w:sz w:val="24"/>
          <w:szCs w:val="24"/>
        </w:rPr>
      </w:pPr>
      <w:r w:rsidRPr="00824F8A">
        <w:rPr>
          <w:rFonts w:ascii="Times New Roman" w:hAnsi="Times New Roman" w:cs="Times New Roman"/>
          <w:sz w:val="24"/>
          <w:szCs w:val="24"/>
        </w:rPr>
        <w:t>Кизеловский городской округ - показатель распространенности наркомании 237,6 случаев наркомании на 100 тыс. населения, что превышает краевой показатель на 6% (АППГ 233,0).</w:t>
      </w:r>
    </w:p>
    <w:p w14:paraId="64E77A68" w14:textId="77777777" w:rsidR="000D239F" w:rsidRDefault="00A5506B" w:rsidP="000D239F">
      <w:pPr>
        <w:numPr>
          <w:ilvl w:val="0"/>
          <w:numId w:val="3"/>
        </w:numPr>
        <w:spacing w:after="0" w:line="240" w:lineRule="auto"/>
        <w:ind w:left="0" w:firstLine="708"/>
        <w:jc w:val="both"/>
        <w:rPr>
          <w:rFonts w:ascii="Times New Roman" w:hAnsi="Times New Roman" w:cs="Times New Roman"/>
          <w:sz w:val="24"/>
          <w:szCs w:val="24"/>
        </w:rPr>
      </w:pPr>
      <w:r w:rsidRPr="00824F8A">
        <w:rPr>
          <w:rFonts w:ascii="Times New Roman" w:hAnsi="Times New Roman" w:cs="Times New Roman"/>
          <w:sz w:val="24"/>
          <w:szCs w:val="24"/>
        </w:rPr>
        <w:t>Березниковский городской округ - показатель распространенности наркомании 220,3 случаев наркомании на 100 тыс. населения, что сопоставимо со средним показателем (224,4 на 100 тыс. нас.)</w:t>
      </w:r>
    </w:p>
    <w:p w14:paraId="4B1AF9A1" w14:textId="1F4FCC0A" w:rsidR="000D239F" w:rsidRDefault="00A5506B" w:rsidP="000D239F">
      <w:pPr>
        <w:spacing w:after="0" w:line="240" w:lineRule="auto"/>
        <w:ind w:left="708"/>
        <w:jc w:val="both"/>
        <w:rPr>
          <w:rFonts w:ascii="Times New Roman" w:hAnsi="Times New Roman" w:cs="Times New Roman"/>
          <w:sz w:val="24"/>
          <w:szCs w:val="24"/>
        </w:rPr>
        <w:sectPr w:rsidR="000D239F" w:rsidSect="00413399">
          <w:pgSz w:w="11906" w:h="16838"/>
          <w:pgMar w:top="1134" w:right="850" w:bottom="1134" w:left="1701" w:header="708" w:footer="708" w:gutter="0"/>
          <w:cols w:space="708"/>
          <w:titlePg/>
          <w:docGrid w:linePitch="360"/>
        </w:sectPr>
      </w:pPr>
      <w:r w:rsidRPr="00824F8A">
        <w:rPr>
          <w:rFonts w:ascii="Times New Roman" w:hAnsi="Times New Roman" w:cs="Times New Roman"/>
          <w:sz w:val="24"/>
          <w:szCs w:val="24"/>
        </w:rPr>
        <w:t>.</w:t>
      </w:r>
    </w:p>
    <w:p w14:paraId="5BC08BF2" w14:textId="1B84FE75" w:rsidR="008160ED" w:rsidRPr="000D239F" w:rsidRDefault="000D239F" w:rsidP="00824F8A">
      <w:pPr>
        <w:tabs>
          <w:tab w:val="left" w:pos="993"/>
        </w:tabs>
        <w:spacing w:after="0" w:line="240" w:lineRule="auto"/>
        <w:jc w:val="center"/>
        <w:rPr>
          <w:rFonts w:ascii="Times New Roman" w:eastAsia="Calibri" w:hAnsi="Times New Roman" w:cs="Times New Roman"/>
          <w:sz w:val="24"/>
          <w:szCs w:val="24"/>
        </w:rPr>
      </w:pPr>
      <w:r w:rsidRPr="000D239F">
        <w:rPr>
          <w:rFonts w:ascii="Times New Roman" w:eastAsia="Calibri" w:hAnsi="Times New Roman" w:cs="Times New Roman"/>
          <w:sz w:val="24"/>
          <w:szCs w:val="24"/>
        </w:rPr>
        <w:t xml:space="preserve">Диаграмма 5. </w:t>
      </w:r>
      <w:r w:rsidR="00AA0461" w:rsidRPr="000D239F">
        <w:rPr>
          <w:rFonts w:ascii="Times New Roman" w:eastAsia="Calibri" w:hAnsi="Times New Roman" w:cs="Times New Roman"/>
          <w:sz w:val="24"/>
          <w:szCs w:val="24"/>
        </w:rPr>
        <w:t xml:space="preserve">Показатель </w:t>
      </w:r>
      <w:r w:rsidR="00B154C7" w:rsidRPr="000D239F">
        <w:rPr>
          <w:rFonts w:ascii="Times New Roman" w:eastAsia="Calibri" w:hAnsi="Times New Roman" w:cs="Times New Roman"/>
          <w:sz w:val="24"/>
          <w:szCs w:val="24"/>
        </w:rPr>
        <w:t>распространённости</w:t>
      </w:r>
      <w:r w:rsidR="00B154C7">
        <w:rPr>
          <w:rFonts w:ascii="Times New Roman" w:eastAsia="Calibri" w:hAnsi="Times New Roman" w:cs="Times New Roman"/>
          <w:sz w:val="24"/>
          <w:szCs w:val="24"/>
        </w:rPr>
        <w:t xml:space="preserve"> наркомании </w:t>
      </w:r>
      <w:r w:rsidR="00AA0461" w:rsidRPr="000D239F">
        <w:rPr>
          <w:rFonts w:ascii="Times New Roman" w:eastAsia="Calibri" w:hAnsi="Times New Roman" w:cs="Times New Roman"/>
          <w:sz w:val="24"/>
          <w:szCs w:val="24"/>
        </w:rPr>
        <w:t>в 2019-2021</w:t>
      </w:r>
      <w:r w:rsidR="008160ED" w:rsidRPr="000D239F">
        <w:rPr>
          <w:rFonts w:ascii="Times New Roman" w:eastAsia="Calibri" w:hAnsi="Times New Roman" w:cs="Times New Roman"/>
          <w:sz w:val="24"/>
          <w:szCs w:val="24"/>
        </w:rPr>
        <w:t xml:space="preserve"> гг. в разрезе муниципальных образований</w:t>
      </w:r>
    </w:p>
    <w:p w14:paraId="36EFA17F" w14:textId="4C0DDB58" w:rsidR="00BB7A34" w:rsidRPr="00824F8A" w:rsidRDefault="002B3FA7" w:rsidP="00824F8A">
      <w:pPr>
        <w:tabs>
          <w:tab w:val="left" w:pos="993"/>
        </w:tabs>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b/>
          <w:noProof/>
          <w:sz w:val="24"/>
          <w:szCs w:val="24"/>
          <w:lang w:eastAsia="ru-RU"/>
        </w:rPr>
        <w:drawing>
          <wp:inline distT="0" distB="0" distL="0" distR="0" wp14:anchorId="4AA48DB8" wp14:editId="269785CD">
            <wp:extent cx="6184900" cy="8761863"/>
            <wp:effectExtent l="0" t="0" r="6350"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20A8F2" w14:textId="77777777" w:rsidR="00645C87" w:rsidRPr="00824F8A" w:rsidRDefault="00645C87" w:rsidP="00824F8A">
      <w:pPr>
        <w:spacing w:after="0" w:line="240" w:lineRule="auto"/>
        <w:ind w:firstLine="708"/>
        <w:jc w:val="both"/>
        <w:rPr>
          <w:rFonts w:ascii="Times New Roman" w:hAnsi="Times New Roman" w:cs="Times New Roman"/>
          <w:color w:val="FF0000"/>
          <w:sz w:val="24"/>
          <w:szCs w:val="24"/>
        </w:rPr>
      </w:pPr>
      <w:r w:rsidRPr="00824F8A">
        <w:rPr>
          <w:rFonts w:ascii="Times New Roman" w:hAnsi="Times New Roman" w:cs="Times New Roman"/>
          <w:sz w:val="24"/>
          <w:szCs w:val="24"/>
        </w:rPr>
        <w:t>В 2021 году показатель распространенности пагубного употребления наркотических средств в сравнении с предыдущим годом увеличился на 31,3 %, составив 176,1 случаев на 100 тыс. населения (против 134,5 в 2020 году). Средний показатель превышен в 4 территориях края: Пермский городской округ (282,3 случаев на 100 тыс. населения), Лысьвенский городской округ (199,3), Краснокамский городской округ (180,9), Очёрский городской округ (177,4).</w:t>
      </w:r>
      <w:r w:rsidRPr="00824F8A">
        <w:rPr>
          <w:rFonts w:ascii="Times New Roman" w:hAnsi="Times New Roman" w:cs="Times New Roman"/>
          <w:color w:val="FF0000"/>
          <w:sz w:val="24"/>
          <w:szCs w:val="24"/>
        </w:rPr>
        <w:t xml:space="preserve">  </w:t>
      </w:r>
    </w:p>
    <w:p w14:paraId="53FE28F9" w14:textId="122C1B61" w:rsidR="00645C87" w:rsidRDefault="00645C87"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Всего в 2021 году зарегистрировано 10330 наркопотребителей, в 2020 году – 8318 (с установленным диагнозом «наркомания» (синдром зависимости) и лиц с пагубным употреблением) – повышение на 24,2% обусловлено активизацией работы надзорных органов по лишению граждан, страдающих наркологическими расстройствами и не наблюдающимся в наркологической службе, специальных прав, в том числе управления транспортным средством. Данное обстоятельство вынуждает граждан обращаться в наркологическую службу.</w:t>
      </w:r>
    </w:p>
    <w:p w14:paraId="41230439" w14:textId="77777777" w:rsidR="000D239F" w:rsidRPr="00824F8A" w:rsidRDefault="000D239F" w:rsidP="00824F8A">
      <w:pPr>
        <w:spacing w:after="0" w:line="240" w:lineRule="auto"/>
        <w:ind w:firstLine="709"/>
        <w:jc w:val="both"/>
        <w:rPr>
          <w:rFonts w:ascii="Times New Roman" w:hAnsi="Times New Roman" w:cs="Times New Roman"/>
          <w:b/>
          <w:sz w:val="24"/>
          <w:szCs w:val="24"/>
        </w:rPr>
      </w:pPr>
    </w:p>
    <w:p w14:paraId="5876C939" w14:textId="17067D7E" w:rsidR="00645C87" w:rsidRPr="000D239F" w:rsidRDefault="000D239F" w:rsidP="00824F8A">
      <w:pPr>
        <w:spacing w:after="0" w:line="240" w:lineRule="auto"/>
        <w:jc w:val="center"/>
        <w:rPr>
          <w:rFonts w:ascii="Times New Roman" w:hAnsi="Times New Roman" w:cs="Times New Roman"/>
          <w:sz w:val="24"/>
          <w:szCs w:val="24"/>
        </w:rPr>
      </w:pPr>
      <w:r w:rsidRPr="000D239F">
        <w:rPr>
          <w:rFonts w:ascii="Times New Roman" w:hAnsi="Times New Roman" w:cs="Times New Roman"/>
          <w:sz w:val="24"/>
          <w:szCs w:val="24"/>
        </w:rPr>
        <w:t xml:space="preserve">Таблица. 6 </w:t>
      </w:r>
      <w:r w:rsidR="00645C87" w:rsidRPr="000D239F">
        <w:rPr>
          <w:rFonts w:ascii="Times New Roman" w:hAnsi="Times New Roman" w:cs="Times New Roman"/>
          <w:sz w:val="24"/>
          <w:szCs w:val="24"/>
        </w:rPr>
        <w:t>Показатели заболеваемости наркоманией (синдром зависимости) и пагубного употребления наркотических средств на 100 тыс. населения (выявленные впервые в жизни)</w:t>
      </w:r>
    </w:p>
    <w:p w14:paraId="601277B5" w14:textId="77777777" w:rsidR="00645C87" w:rsidRPr="00824F8A" w:rsidRDefault="00645C87" w:rsidP="00824F8A">
      <w:pPr>
        <w:spacing w:after="0" w:line="240" w:lineRule="auto"/>
        <w:jc w:val="center"/>
        <w:rPr>
          <w:rFonts w:ascii="Times New Roman" w:hAnsi="Times New Roman" w:cs="Times New Roman"/>
          <w:b/>
          <w:sz w:val="24"/>
          <w:szCs w:val="24"/>
        </w:rPr>
      </w:pP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1024"/>
        <w:gridCol w:w="903"/>
        <w:gridCol w:w="824"/>
        <w:gridCol w:w="876"/>
        <w:gridCol w:w="908"/>
        <w:gridCol w:w="989"/>
        <w:gridCol w:w="1897"/>
      </w:tblGrid>
      <w:tr w:rsidR="00645C87" w:rsidRPr="00824F8A" w14:paraId="605D4417" w14:textId="77777777" w:rsidTr="005C12E2">
        <w:trPr>
          <w:trHeight w:val="538"/>
          <w:jc w:val="center"/>
        </w:trPr>
        <w:tc>
          <w:tcPr>
            <w:tcW w:w="2477" w:type="dxa"/>
          </w:tcPr>
          <w:p w14:paraId="3F873917" w14:textId="77777777" w:rsidR="00645C87" w:rsidRPr="00824F8A" w:rsidRDefault="00645C87" w:rsidP="00824F8A">
            <w:pPr>
              <w:spacing w:after="0" w:line="240" w:lineRule="auto"/>
              <w:jc w:val="center"/>
              <w:rPr>
                <w:rFonts w:ascii="Times New Roman" w:hAnsi="Times New Roman" w:cs="Times New Roman"/>
                <w:sz w:val="24"/>
                <w:szCs w:val="24"/>
              </w:rPr>
            </w:pPr>
          </w:p>
        </w:tc>
        <w:tc>
          <w:tcPr>
            <w:tcW w:w="1927" w:type="dxa"/>
            <w:gridSpan w:val="2"/>
            <w:shd w:val="clear" w:color="auto" w:fill="auto"/>
          </w:tcPr>
          <w:p w14:paraId="41A5F522" w14:textId="77777777" w:rsidR="00645C87" w:rsidRPr="00824F8A" w:rsidRDefault="00645C87"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2019 г</w:t>
            </w:r>
            <w:r w:rsidRPr="00824F8A">
              <w:rPr>
                <w:rFonts w:ascii="Times New Roman" w:hAnsi="Times New Roman" w:cs="Times New Roman"/>
                <w:b/>
                <w:sz w:val="24"/>
                <w:szCs w:val="24"/>
                <w:lang w:val="en-US"/>
              </w:rPr>
              <w:t>.</w:t>
            </w:r>
          </w:p>
        </w:tc>
        <w:tc>
          <w:tcPr>
            <w:tcW w:w="1700" w:type="dxa"/>
            <w:gridSpan w:val="2"/>
            <w:shd w:val="clear" w:color="auto" w:fill="auto"/>
          </w:tcPr>
          <w:p w14:paraId="16B9E1A9" w14:textId="77777777" w:rsidR="00645C87" w:rsidRPr="00824F8A" w:rsidRDefault="00645C87"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2020 г.</w:t>
            </w:r>
          </w:p>
          <w:p w14:paraId="7412CEBB" w14:textId="77777777" w:rsidR="00645C87" w:rsidRPr="00824F8A" w:rsidRDefault="00645C87" w:rsidP="00824F8A">
            <w:pPr>
              <w:spacing w:after="0" w:line="240" w:lineRule="auto"/>
              <w:jc w:val="center"/>
              <w:rPr>
                <w:rFonts w:ascii="Times New Roman" w:hAnsi="Times New Roman" w:cs="Times New Roman"/>
                <w:b/>
                <w:sz w:val="24"/>
                <w:szCs w:val="24"/>
              </w:rPr>
            </w:pPr>
          </w:p>
        </w:tc>
        <w:tc>
          <w:tcPr>
            <w:tcW w:w="1897" w:type="dxa"/>
            <w:gridSpan w:val="2"/>
          </w:tcPr>
          <w:p w14:paraId="1091E0EF" w14:textId="77777777" w:rsidR="00645C87" w:rsidRPr="00824F8A" w:rsidRDefault="00645C87"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2021 г.</w:t>
            </w:r>
          </w:p>
          <w:p w14:paraId="476EF42F" w14:textId="77777777" w:rsidR="00645C87" w:rsidRPr="00824F8A" w:rsidRDefault="00645C87" w:rsidP="00824F8A">
            <w:pPr>
              <w:spacing w:after="0" w:line="240" w:lineRule="auto"/>
              <w:jc w:val="center"/>
              <w:rPr>
                <w:rFonts w:ascii="Times New Roman" w:hAnsi="Times New Roman" w:cs="Times New Roman"/>
                <w:sz w:val="24"/>
                <w:szCs w:val="24"/>
              </w:rPr>
            </w:pPr>
          </w:p>
        </w:tc>
        <w:tc>
          <w:tcPr>
            <w:tcW w:w="1897" w:type="dxa"/>
            <w:vMerge w:val="restart"/>
            <w:shd w:val="clear" w:color="auto" w:fill="auto"/>
          </w:tcPr>
          <w:p w14:paraId="069A943B"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Прирост/  снижение</w:t>
            </w:r>
          </w:p>
          <w:p w14:paraId="73355726"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к предыдущему году, % </w:t>
            </w:r>
          </w:p>
        </w:tc>
      </w:tr>
      <w:tr w:rsidR="00645C87" w:rsidRPr="00824F8A" w14:paraId="78D01213" w14:textId="77777777" w:rsidTr="005C12E2">
        <w:trPr>
          <w:trHeight w:val="250"/>
          <w:jc w:val="center"/>
        </w:trPr>
        <w:tc>
          <w:tcPr>
            <w:tcW w:w="2477" w:type="dxa"/>
          </w:tcPr>
          <w:p w14:paraId="750A06C9"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Наркопотребители</w:t>
            </w:r>
          </w:p>
        </w:tc>
        <w:tc>
          <w:tcPr>
            <w:tcW w:w="1024" w:type="dxa"/>
            <w:shd w:val="clear" w:color="auto" w:fill="auto"/>
          </w:tcPr>
          <w:p w14:paraId="1CB34475"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абс. число</w:t>
            </w:r>
          </w:p>
        </w:tc>
        <w:tc>
          <w:tcPr>
            <w:tcW w:w="903" w:type="dxa"/>
            <w:shd w:val="clear" w:color="auto" w:fill="auto"/>
          </w:tcPr>
          <w:p w14:paraId="24560483"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на 100 тыс.</w:t>
            </w:r>
          </w:p>
        </w:tc>
        <w:tc>
          <w:tcPr>
            <w:tcW w:w="824" w:type="dxa"/>
            <w:shd w:val="clear" w:color="auto" w:fill="auto"/>
          </w:tcPr>
          <w:p w14:paraId="12F7DE6C"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абс. число</w:t>
            </w:r>
          </w:p>
        </w:tc>
        <w:tc>
          <w:tcPr>
            <w:tcW w:w="876" w:type="dxa"/>
            <w:shd w:val="clear" w:color="auto" w:fill="auto"/>
          </w:tcPr>
          <w:p w14:paraId="4A1C9DFD"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на 100 тыс.</w:t>
            </w:r>
          </w:p>
        </w:tc>
        <w:tc>
          <w:tcPr>
            <w:tcW w:w="908" w:type="dxa"/>
          </w:tcPr>
          <w:p w14:paraId="46E5DB0F"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абс. число</w:t>
            </w:r>
          </w:p>
        </w:tc>
        <w:tc>
          <w:tcPr>
            <w:tcW w:w="989" w:type="dxa"/>
          </w:tcPr>
          <w:p w14:paraId="7B11BAB8"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на 100 тыс.</w:t>
            </w:r>
          </w:p>
        </w:tc>
        <w:tc>
          <w:tcPr>
            <w:tcW w:w="1897" w:type="dxa"/>
            <w:vMerge/>
            <w:shd w:val="clear" w:color="auto" w:fill="auto"/>
          </w:tcPr>
          <w:p w14:paraId="723510BD" w14:textId="77777777" w:rsidR="00645C87" w:rsidRPr="00824F8A" w:rsidRDefault="00645C87" w:rsidP="00824F8A">
            <w:pPr>
              <w:spacing w:after="0" w:line="240" w:lineRule="auto"/>
              <w:jc w:val="center"/>
              <w:rPr>
                <w:rFonts w:ascii="Times New Roman" w:hAnsi="Times New Roman" w:cs="Times New Roman"/>
                <w:sz w:val="24"/>
                <w:szCs w:val="24"/>
              </w:rPr>
            </w:pPr>
          </w:p>
        </w:tc>
      </w:tr>
      <w:tr w:rsidR="00645C87" w:rsidRPr="00824F8A" w14:paraId="246C1230" w14:textId="77777777" w:rsidTr="005C12E2">
        <w:trPr>
          <w:trHeight w:val="250"/>
          <w:jc w:val="center"/>
        </w:trPr>
        <w:tc>
          <w:tcPr>
            <w:tcW w:w="2477" w:type="dxa"/>
          </w:tcPr>
          <w:p w14:paraId="61526700"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Синдром зависимости</w:t>
            </w:r>
          </w:p>
        </w:tc>
        <w:tc>
          <w:tcPr>
            <w:tcW w:w="1024" w:type="dxa"/>
            <w:shd w:val="clear" w:color="auto" w:fill="auto"/>
          </w:tcPr>
          <w:p w14:paraId="31464DD5" w14:textId="77777777" w:rsidR="00645C87" w:rsidRPr="00824F8A" w:rsidRDefault="00645C87"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298</w:t>
            </w:r>
          </w:p>
        </w:tc>
        <w:tc>
          <w:tcPr>
            <w:tcW w:w="903" w:type="dxa"/>
            <w:shd w:val="clear" w:color="auto" w:fill="auto"/>
          </w:tcPr>
          <w:p w14:paraId="7124AE41" w14:textId="77777777" w:rsidR="00645C87" w:rsidRPr="00824F8A" w:rsidRDefault="00645C87"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11,4</w:t>
            </w:r>
          </w:p>
        </w:tc>
        <w:tc>
          <w:tcPr>
            <w:tcW w:w="824" w:type="dxa"/>
            <w:shd w:val="clear" w:color="auto" w:fill="auto"/>
          </w:tcPr>
          <w:p w14:paraId="273DF790"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305</w:t>
            </w:r>
          </w:p>
        </w:tc>
        <w:tc>
          <w:tcPr>
            <w:tcW w:w="876" w:type="dxa"/>
            <w:shd w:val="clear" w:color="auto" w:fill="auto"/>
          </w:tcPr>
          <w:p w14:paraId="0F4F2436"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11,7</w:t>
            </w:r>
          </w:p>
        </w:tc>
        <w:tc>
          <w:tcPr>
            <w:tcW w:w="908" w:type="dxa"/>
          </w:tcPr>
          <w:p w14:paraId="6A2CD760"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353</w:t>
            </w:r>
          </w:p>
        </w:tc>
        <w:tc>
          <w:tcPr>
            <w:tcW w:w="989" w:type="dxa"/>
          </w:tcPr>
          <w:p w14:paraId="554F5AB6"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13,7</w:t>
            </w:r>
          </w:p>
        </w:tc>
        <w:tc>
          <w:tcPr>
            <w:tcW w:w="1897" w:type="dxa"/>
            <w:shd w:val="clear" w:color="auto" w:fill="auto"/>
          </w:tcPr>
          <w:p w14:paraId="6057D3FA"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+18,2</w:t>
            </w:r>
          </w:p>
        </w:tc>
      </w:tr>
      <w:tr w:rsidR="00645C87" w:rsidRPr="00824F8A" w14:paraId="1D3BA690" w14:textId="77777777" w:rsidTr="005C12E2">
        <w:trPr>
          <w:trHeight w:val="259"/>
          <w:jc w:val="center"/>
        </w:trPr>
        <w:tc>
          <w:tcPr>
            <w:tcW w:w="2477" w:type="dxa"/>
          </w:tcPr>
          <w:p w14:paraId="61027249" w14:textId="77777777" w:rsidR="00645C87" w:rsidRPr="00824F8A" w:rsidRDefault="00645C87"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 xml:space="preserve">Пагубное употребление </w:t>
            </w:r>
          </w:p>
        </w:tc>
        <w:tc>
          <w:tcPr>
            <w:tcW w:w="1024" w:type="dxa"/>
            <w:shd w:val="clear" w:color="auto" w:fill="auto"/>
          </w:tcPr>
          <w:p w14:paraId="35E732DC" w14:textId="77777777" w:rsidR="00645C87" w:rsidRPr="00824F8A" w:rsidRDefault="00645C87"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881</w:t>
            </w:r>
          </w:p>
        </w:tc>
        <w:tc>
          <w:tcPr>
            <w:tcW w:w="903" w:type="dxa"/>
            <w:shd w:val="clear" w:color="auto" w:fill="auto"/>
          </w:tcPr>
          <w:p w14:paraId="019701AF" w14:textId="77777777" w:rsidR="00645C87" w:rsidRPr="00824F8A" w:rsidRDefault="00645C87" w:rsidP="00824F8A">
            <w:pPr>
              <w:spacing w:after="0" w:line="240" w:lineRule="auto"/>
              <w:jc w:val="center"/>
              <w:rPr>
                <w:rFonts w:ascii="Times New Roman" w:hAnsi="Times New Roman" w:cs="Times New Roman"/>
                <w:sz w:val="24"/>
                <w:szCs w:val="24"/>
                <w:lang w:val="en-US"/>
              </w:rPr>
            </w:pPr>
            <w:r w:rsidRPr="00824F8A">
              <w:rPr>
                <w:rFonts w:ascii="Times New Roman" w:hAnsi="Times New Roman" w:cs="Times New Roman"/>
                <w:sz w:val="24"/>
                <w:szCs w:val="24"/>
                <w:lang w:val="en-US"/>
              </w:rPr>
              <w:t>33,7</w:t>
            </w:r>
          </w:p>
        </w:tc>
        <w:tc>
          <w:tcPr>
            <w:tcW w:w="824" w:type="dxa"/>
            <w:shd w:val="clear" w:color="auto" w:fill="auto"/>
          </w:tcPr>
          <w:p w14:paraId="19284F4C"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695</w:t>
            </w:r>
          </w:p>
        </w:tc>
        <w:tc>
          <w:tcPr>
            <w:tcW w:w="876" w:type="dxa"/>
            <w:shd w:val="clear" w:color="auto" w:fill="auto"/>
          </w:tcPr>
          <w:p w14:paraId="3A76DD58"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26,7</w:t>
            </w:r>
          </w:p>
        </w:tc>
        <w:tc>
          <w:tcPr>
            <w:tcW w:w="908" w:type="dxa"/>
          </w:tcPr>
          <w:p w14:paraId="7D1649ED"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783</w:t>
            </w:r>
          </w:p>
        </w:tc>
        <w:tc>
          <w:tcPr>
            <w:tcW w:w="989" w:type="dxa"/>
          </w:tcPr>
          <w:p w14:paraId="5B1F003B"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30,4</w:t>
            </w:r>
          </w:p>
        </w:tc>
        <w:tc>
          <w:tcPr>
            <w:tcW w:w="1897" w:type="dxa"/>
            <w:shd w:val="clear" w:color="auto" w:fill="auto"/>
          </w:tcPr>
          <w:p w14:paraId="4F58D04B" w14:textId="77777777" w:rsidR="00645C87" w:rsidRPr="00824F8A" w:rsidRDefault="00645C8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+15,4</w:t>
            </w:r>
          </w:p>
        </w:tc>
      </w:tr>
      <w:tr w:rsidR="00645C87" w:rsidRPr="00824F8A" w14:paraId="48E642F6" w14:textId="77777777" w:rsidTr="005C12E2">
        <w:trPr>
          <w:trHeight w:val="259"/>
          <w:jc w:val="center"/>
        </w:trPr>
        <w:tc>
          <w:tcPr>
            <w:tcW w:w="2477" w:type="dxa"/>
          </w:tcPr>
          <w:p w14:paraId="1471A993" w14:textId="77777777" w:rsidR="00645C87" w:rsidRPr="00824F8A" w:rsidRDefault="00645C87" w:rsidP="00824F8A">
            <w:pPr>
              <w:spacing w:after="0" w:line="240" w:lineRule="auto"/>
              <w:rPr>
                <w:rFonts w:ascii="Times New Roman" w:hAnsi="Times New Roman" w:cs="Times New Roman"/>
                <w:b/>
                <w:sz w:val="24"/>
                <w:szCs w:val="24"/>
              </w:rPr>
            </w:pPr>
            <w:r w:rsidRPr="00824F8A">
              <w:rPr>
                <w:rFonts w:ascii="Times New Roman" w:hAnsi="Times New Roman" w:cs="Times New Roman"/>
                <w:b/>
                <w:sz w:val="24"/>
                <w:szCs w:val="24"/>
              </w:rPr>
              <w:t>ИТОГО</w:t>
            </w:r>
          </w:p>
        </w:tc>
        <w:tc>
          <w:tcPr>
            <w:tcW w:w="1024" w:type="dxa"/>
            <w:shd w:val="clear" w:color="auto" w:fill="auto"/>
          </w:tcPr>
          <w:p w14:paraId="678315E9" w14:textId="77777777" w:rsidR="00645C87" w:rsidRPr="00824F8A" w:rsidRDefault="00645C87" w:rsidP="00824F8A">
            <w:pPr>
              <w:spacing w:after="0" w:line="240" w:lineRule="auto"/>
              <w:jc w:val="center"/>
              <w:rPr>
                <w:rFonts w:ascii="Times New Roman" w:hAnsi="Times New Roman" w:cs="Times New Roman"/>
                <w:b/>
                <w:sz w:val="24"/>
                <w:szCs w:val="24"/>
                <w:lang w:val="en-US"/>
              </w:rPr>
            </w:pPr>
            <w:r w:rsidRPr="00824F8A">
              <w:rPr>
                <w:rFonts w:ascii="Times New Roman" w:hAnsi="Times New Roman" w:cs="Times New Roman"/>
                <w:b/>
                <w:sz w:val="24"/>
                <w:szCs w:val="24"/>
                <w:lang w:val="en-US"/>
              </w:rPr>
              <w:t>1179</w:t>
            </w:r>
          </w:p>
        </w:tc>
        <w:tc>
          <w:tcPr>
            <w:tcW w:w="903" w:type="dxa"/>
            <w:shd w:val="clear" w:color="auto" w:fill="auto"/>
          </w:tcPr>
          <w:p w14:paraId="2AEC7D9D" w14:textId="77777777" w:rsidR="00645C87" w:rsidRPr="00824F8A" w:rsidRDefault="00645C87" w:rsidP="00824F8A">
            <w:pPr>
              <w:spacing w:after="0" w:line="240" w:lineRule="auto"/>
              <w:jc w:val="center"/>
              <w:rPr>
                <w:rFonts w:ascii="Times New Roman" w:hAnsi="Times New Roman" w:cs="Times New Roman"/>
                <w:b/>
                <w:sz w:val="24"/>
                <w:szCs w:val="24"/>
                <w:lang w:val="en-US"/>
              </w:rPr>
            </w:pPr>
            <w:r w:rsidRPr="00824F8A">
              <w:rPr>
                <w:rFonts w:ascii="Times New Roman" w:hAnsi="Times New Roman" w:cs="Times New Roman"/>
                <w:b/>
                <w:sz w:val="24"/>
                <w:szCs w:val="24"/>
                <w:lang w:val="en-US"/>
              </w:rPr>
              <w:t>45,1</w:t>
            </w:r>
          </w:p>
        </w:tc>
        <w:tc>
          <w:tcPr>
            <w:tcW w:w="824" w:type="dxa"/>
            <w:shd w:val="clear" w:color="auto" w:fill="auto"/>
          </w:tcPr>
          <w:p w14:paraId="4D9BAE13" w14:textId="77777777" w:rsidR="00645C87" w:rsidRPr="00824F8A" w:rsidRDefault="00645C87"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1000</w:t>
            </w:r>
          </w:p>
        </w:tc>
        <w:tc>
          <w:tcPr>
            <w:tcW w:w="876" w:type="dxa"/>
            <w:shd w:val="clear" w:color="auto" w:fill="auto"/>
          </w:tcPr>
          <w:p w14:paraId="6871F806" w14:textId="77777777" w:rsidR="00645C87" w:rsidRPr="00824F8A" w:rsidRDefault="00645C87"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38,4</w:t>
            </w:r>
          </w:p>
        </w:tc>
        <w:tc>
          <w:tcPr>
            <w:tcW w:w="908" w:type="dxa"/>
          </w:tcPr>
          <w:p w14:paraId="7744F84F" w14:textId="77777777" w:rsidR="00645C87" w:rsidRPr="00824F8A" w:rsidRDefault="00645C87"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1136</w:t>
            </w:r>
          </w:p>
        </w:tc>
        <w:tc>
          <w:tcPr>
            <w:tcW w:w="989" w:type="dxa"/>
          </w:tcPr>
          <w:p w14:paraId="2BF6F1C0" w14:textId="77777777" w:rsidR="00645C87" w:rsidRPr="00824F8A" w:rsidRDefault="00645C87"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44,1</w:t>
            </w:r>
          </w:p>
        </w:tc>
        <w:tc>
          <w:tcPr>
            <w:tcW w:w="1897" w:type="dxa"/>
            <w:shd w:val="clear" w:color="auto" w:fill="auto"/>
          </w:tcPr>
          <w:p w14:paraId="3BA520C0" w14:textId="77777777" w:rsidR="00645C87" w:rsidRPr="00824F8A" w:rsidRDefault="00645C87" w:rsidP="00824F8A">
            <w:pPr>
              <w:spacing w:after="0" w:line="240" w:lineRule="auto"/>
              <w:jc w:val="center"/>
              <w:rPr>
                <w:rFonts w:ascii="Times New Roman" w:hAnsi="Times New Roman" w:cs="Times New Roman"/>
                <w:b/>
                <w:sz w:val="24"/>
                <w:szCs w:val="24"/>
              </w:rPr>
            </w:pPr>
            <w:r w:rsidRPr="00824F8A">
              <w:rPr>
                <w:rFonts w:ascii="Times New Roman" w:hAnsi="Times New Roman" w:cs="Times New Roman"/>
                <w:b/>
                <w:sz w:val="24"/>
                <w:szCs w:val="24"/>
              </w:rPr>
              <w:t>+15,8</w:t>
            </w:r>
          </w:p>
        </w:tc>
      </w:tr>
    </w:tbl>
    <w:p w14:paraId="56989283" w14:textId="77777777" w:rsidR="00645C87" w:rsidRPr="00824F8A" w:rsidRDefault="00645C87"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В 2021 г. наблюдается статистически достоверное (+13,7 %) увеличение заболеваемости синдромом зависимости от наркотических средств по сравнению с 2020 г. </w:t>
      </w:r>
    </w:p>
    <w:p w14:paraId="1C7B4284" w14:textId="77777777" w:rsidR="001414C2" w:rsidRPr="00824F8A" w:rsidRDefault="00645C87" w:rsidP="00824F8A">
      <w:pPr>
        <w:spacing w:after="0" w:line="240" w:lineRule="auto"/>
        <w:jc w:val="both"/>
        <w:rPr>
          <w:rFonts w:ascii="Times New Roman" w:hAnsi="Times New Roman" w:cs="Times New Roman"/>
          <w:sz w:val="24"/>
          <w:szCs w:val="24"/>
        </w:rPr>
      </w:pPr>
      <w:r w:rsidRPr="00824F8A">
        <w:rPr>
          <w:rFonts w:ascii="Times New Roman" w:hAnsi="Times New Roman" w:cs="Times New Roman"/>
          <w:sz w:val="24"/>
          <w:szCs w:val="24"/>
        </w:rPr>
        <w:t>В 11 территориях края (в 2020 году – в 10) показатель заболеваемости наркоманией (синдром зависимости) на 100 тыс. населения превысил средний краевой уровень (13,7 на 100 тыс. нас.). По данному показателю первые 5 ранговых мест заняли: Гремячинский городской округ (80,4), Губахинский городской округ (30,8 на 100 тыс. нас), Березниковский городской округ (27,9) Соликамский городской округ (20,4), Осинский городской округ (18,0).</w:t>
      </w:r>
    </w:p>
    <w:p w14:paraId="36398AAD" w14:textId="251F8B71" w:rsidR="00645C87" w:rsidRPr="00824F8A" w:rsidRDefault="00645C87" w:rsidP="00934DD5">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 пагубным употреблением наркотиков за 2021 год выявлено впервые в жизни 783 человек, что на 30,4% больше, чем в предыдущем году (695 чел.).</w:t>
      </w:r>
    </w:p>
    <w:p w14:paraId="5889D594" w14:textId="372980C0" w:rsidR="00645C87" w:rsidRPr="00824F8A" w:rsidRDefault="00645C87"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Первые 5 ранговых мест по показателю впервые выявленных в жизни лиц, употребляющих наркотические средства с пагубными последствиями, заняли следующие территории края: Лысьвенский  городской округ (66,9), Осинский городской округ  (64,7),  Верещагинский гор</w:t>
      </w:r>
      <w:r w:rsidR="00934DD5">
        <w:rPr>
          <w:rFonts w:ascii="Times New Roman" w:hAnsi="Times New Roman" w:cs="Times New Roman"/>
          <w:sz w:val="24"/>
          <w:szCs w:val="24"/>
        </w:rPr>
        <w:t xml:space="preserve">одской округ (60,5), </w:t>
      </w:r>
      <w:r w:rsidRPr="00824F8A">
        <w:rPr>
          <w:rFonts w:ascii="Times New Roman" w:hAnsi="Times New Roman" w:cs="Times New Roman"/>
          <w:sz w:val="24"/>
          <w:szCs w:val="24"/>
        </w:rPr>
        <w:t>Гремячинский городской округ (50,3), Краснокамский городской округ (47,0).</w:t>
      </w:r>
    </w:p>
    <w:p w14:paraId="3AD37A97" w14:textId="77777777" w:rsidR="00645C87" w:rsidRPr="00824F8A" w:rsidRDefault="00645C87"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В ряде районов превышение показателя обусловлено единичными вновь выявленными наркопотребителями в пересчете на малую численность населения (феномен «малых чисел»).  </w:t>
      </w:r>
    </w:p>
    <w:p w14:paraId="5E12B4F1" w14:textId="77777777" w:rsidR="00645C87" w:rsidRPr="00824F8A" w:rsidRDefault="00645C87" w:rsidP="00824F8A">
      <w:pPr>
        <w:spacing w:after="0" w:line="240" w:lineRule="auto"/>
        <w:ind w:firstLine="708"/>
        <w:jc w:val="both"/>
        <w:rPr>
          <w:rFonts w:ascii="Times New Roman" w:hAnsi="Times New Roman" w:cs="Times New Roman"/>
          <w:i/>
          <w:sz w:val="24"/>
          <w:szCs w:val="24"/>
        </w:rPr>
      </w:pPr>
      <w:r w:rsidRPr="00824F8A">
        <w:rPr>
          <w:rFonts w:ascii="Times New Roman" w:hAnsi="Times New Roman" w:cs="Times New Roman"/>
          <w:sz w:val="24"/>
          <w:szCs w:val="24"/>
        </w:rPr>
        <w:t xml:space="preserve">В 2021 году впервые в жизни у троих подростков выявлен синдром зависимости от наркотических средств, все трое были перешифрованы из диагноза пагубного употребления наркотических средств ввиду отрицательной динамики. </w:t>
      </w:r>
    </w:p>
    <w:p w14:paraId="0EB46356" w14:textId="48F85648" w:rsidR="00645C87" w:rsidRPr="00824F8A" w:rsidRDefault="00645C87"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Возрастная структура выявленных впервые в жизн</w:t>
      </w:r>
      <w:r w:rsidR="00B154C7">
        <w:rPr>
          <w:rFonts w:ascii="Times New Roman" w:hAnsi="Times New Roman" w:cs="Times New Roman"/>
          <w:sz w:val="24"/>
          <w:szCs w:val="24"/>
        </w:rPr>
        <w:t>и больных наркоманией следующая</w:t>
      </w:r>
      <w:r w:rsidRPr="00824F8A">
        <w:rPr>
          <w:rFonts w:ascii="Times New Roman" w:hAnsi="Times New Roman" w:cs="Times New Roman"/>
          <w:sz w:val="24"/>
          <w:szCs w:val="24"/>
        </w:rPr>
        <w:t>:</w:t>
      </w:r>
    </w:p>
    <w:p w14:paraId="39538F4B" w14:textId="77777777" w:rsidR="00645C87" w:rsidRPr="00934DD5" w:rsidRDefault="00645C87" w:rsidP="00934DD5">
      <w:pPr>
        <w:pStyle w:val="a3"/>
        <w:numPr>
          <w:ilvl w:val="0"/>
          <w:numId w:val="39"/>
        </w:numPr>
        <w:spacing w:after="0" w:line="240" w:lineRule="auto"/>
        <w:jc w:val="both"/>
        <w:rPr>
          <w:rFonts w:ascii="Times New Roman" w:hAnsi="Times New Roman"/>
          <w:sz w:val="24"/>
          <w:szCs w:val="24"/>
        </w:rPr>
      </w:pPr>
      <w:r w:rsidRPr="00934DD5">
        <w:rPr>
          <w:rFonts w:ascii="Times New Roman" w:hAnsi="Times New Roman"/>
          <w:sz w:val="24"/>
          <w:szCs w:val="24"/>
        </w:rPr>
        <w:t>15-17 лет – 0,85%,</w:t>
      </w:r>
    </w:p>
    <w:p w14:paraId="55ACFACC" w14:textId="2AEE5C09" w:rsidR="00645C87" w:rsidRPr="00934DD5" w:rsidRDefault="00645C87" w:rsidP="00934DD5">
      <w:pPr>
        <w:pStyle w:val="a3"/>
        <w:numPr>
          <w:ilvl w:val="0"/>
          <w:numId w:val="39"/>
        </w:numPr>
        <w:spacing w:after="0" w:line="240" w:lineRule="auto"/>
        <w:jc w:val="both"/>
        <w:rPr>
          <w:rFonts w:ascii="Times New Roman" w:hAnsi="Times New Roman"/>
          <w:sz w:val="24"/>
          <w:szCs w:val="24"/>
        </w:rPr>
      </w:pPr>
      <w:r w:rsidRPr="00934DD5">
        <w:rPr>
          <w:rFonts w:ascii="Times New Roman" w:hAnsi="Times New Roman"/>
          <w:sz w:val="24"/>
          <w:szCs w:val="24"/>
        </w:rPr>
        <w:t>18–19 лет – 2,8%</w:t>
      </w:r>
      <w:r w:rsidR="00934DD5">
        <w:rPr>
          <w:rFonts w:ascii="Times New Roman" w:hAnsi="Times New Roman"/>
          <w:sz w:val="24"/>
          <w:szCs w:val="24"/>
        </w:rPr>
        <w:t>,</w:t>
      </w:r>
      <w:r w:rsidRPr="00934DD5">
        <w:rPr>
          <w:rFonts w:ascii="Times New Roman" w:hAnsi="Times New Roman"/>
          <w:sz w:val="24"/>
          <w:szCs w:val="24"/>
        </w:rPr>
        <w:t xml:space="preserve"> </w:t>
      </w:r>
    </w:p>
    <w:p w14:paraId="681E5A0B" w14:textId="154D8423" w:rsidR="00645C87" w:rsidRPr="00934DD5" w:rsidRDefault="00645C87" w:rsidP="00934DD5">
      <w:pPr>
        <w:pStyle w:val="a3"/>
        <w:numPr>
          <w:ilvl w:val="0"/>
          <w:numId w:val="39"/>
        </w:numPr>
        <w:spacing w:after="0" w:line="240" w:lineRule="auto"/>
        <w:jc w:val="both"/>
        <w:rPr>
          <w:rFonts w:ascii="Times New Roman" w:hAnsi="Times New Roman"/>
          <w:sz w:val="24"/>
          <w:szCs w:val="24"/>
        </w:rPr>
      </w:pPr>
      <w:r w:rsidRPr="00934DD5">
        <w:rPr>
          <w:rFonts w:ascii="Times New Roman" w:hAnsi="Times New Roman"/>
          <w:sz w:val="24"/>
          <w:szCs w:val="24"/>
        </w:rPr>
        <w:t>20–39 лет – 68,3%</w:t>
      </w:r>
      <w:r w:rsidR="00934DD5">
        <w:rPr>
          <w:rFonts w:ascii="Times New Roman" w:hAnsi="Times New Roman"/>
          <w:sz w:val="24"/>
          <w:szCs w:val="24"/>
        </w:rPr>
        <w:t>,</w:t>
      </w:r>
      <w:r w:rsidRPr="00934DD5">
        <w:rPr>
          <w:rFonts w:ascii="Times New Roman" w:hAnsi="Times New Roman"/>
          <w:sz w:val="24"/>
          <w:szCs w:val="24"/>
        </w:rPr>
        <w:t xml:space="preserve"> </w:t>
      </w:r>
    </w:p>
    <w:p w14:paraId="6F715473" w14:textId="59D2F566" w:rsidR="00645C87" w:rsidRPr="00934DD5" w:rsidRDefault="00645C87" w:rsidP="00934DD5">
      <w:pPr>
        <w:pStyle w:val="a3"/>
        <w:numPr>
          <w:ilvl w:val="0"/>
          <w:numId w:val="39"/>
        </w:numPr>
        <w:spacing w:after="0" w:line="240" w:lineRule="auto"/>
        <w:jc w:val="both"/>
        <w:rPr>
          <w:rFonts w:ascii="Times New Roman" w:hAnsi="Times New Roman"/>
          <w:sz w:val="24"/>
          <w:szCs w:val="24"/>
        </w:rPr>
      </w:pPr>
      <w:r w:rsidRPr="00934DD5">
        <w:rPr>
          <w:rFonts w:ascii="Times New Roman" w:hAnsi="Times New Roman"/>
          <w:sz w:val="24"/>
          <w:szCs w:val="24"/>
        </w:rPr>
        <w:t>40–59 лет – 27,2%</w:t>
      </w:r>
      <w:r w:rsidR="00934DD5">
        <w:rPr>
          <w:rFonts w:ascii="Times New Roman" w:hAnsi="Times New Roman"/>
          <w:sz w:val="24"/>
          <w:szCs w:val="24"/>
        </w:rPr>
        <w:t>,</w:t>
      </w:r>
      <w:r w:rsidRPr="00934DD5">
        <w:rPr>
          <w:rFonts w:ascii="Times New Roman" w:hAnsi="Times New Roman"/>
          <w:sz w:val="24"/>
          <w:szCs w:val="24"/>
        </w:rPr>
        <w:t xml:space="preserve">  </w:t>
      </w:r>
    </w:p>
    <w:p w14:paraId="69C1B4AA" w14:textId="35C26E27" w:rsidR="00645C87" w:rsidRPr="00934DD5" w:rsidRDefault="00645C87" w:rsidP="00934DD5">
      <w:pPr>
        <w:pStyle w:val="a3"/>
        <w:numPr>
          <w:ilvl w:val="0"/>
          <w:numId w:val="39"/>
        </w:numPr>
        <w:spacing w:after="0" w:line="240" w:lineRule="auto"/>
        <w:jc w:val="both"/>
        <w:rPr>
          <w:rFonts w:ascii="Times New Roman" w:hAnsi="Times New Roman"/>
          <w:sz w:val="24"/>
          <w:szCs w:val="24"/>
        </w:rPr>
      </w:pPr>
      <w:r w:rsidRPr="00934DD5">
        <w:rPr>
          <w:rFonts w:ascii="Times New Roman" w:hAnsi="Times New Roman"/>
          <w:sz w:val="24"/>
          <w:szCs w:val="24"/>
        </w:rPr>
        <w:t>60 лет и старше – 0,85</w:t>
      </w:r>
      <w:r w:rsidR="00934DD5">
        <w:rPr>
          <w:rFonts w:ascii="Times New Roman" w:hAnsi="Times New Roman"/>
          <w:sz w:val="24"/>
          <w:szCs w:val="24"/>
        </w:rPr>
        <w:t>%.</w:t>
      </w:r>
    </w:p>
    <w:p w14:paraId="473CC562" w14:textId="37F8BA97" w:rsidR="00645C87" w:rsidRPr="00824F8A" w:rsidRDefault="00645C87" w:rsidP="00934DD5">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Женщины составили 25,8% в структуре лиц с впервые в жизни установленным диагнозом наркомании.</w:t>
      </w:r>
    </w:p>
    <w:p w14:paraId="016D2276" w14:textId="5C1B0BDE" w:rsidR="00645C87" w:rsidRDefault="00645C87" w:rsidP="00934DD5">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Структура первичной заболеваемости наркоманией по видам потребляемых наркотических веществ существенно не изменилась, отражая существующий «рынок предложения» наркотиков. Сохраняется доминирующая роль сочетаний наркотических средств и веществ опиатной группы. </w:t>
      </w:r>
    </w:p>
    <w:p w14:paraId="5193BB4D" w14:textId="77777777" w:rsidR="00934DD5" w:rsidRDefault="00934DD5" w:rsidP="00934DD5">
      <w:pPr>
        <w:spacing w:after="0" w:line="240" w:lineRule="auto"/>
        <w:ind w:firstLine="709"/>
        <w:jc w:val="both"/>
        <w:rPr>
          <w:rFonts w:ascii="Times New Roman" w:hAnsi="Times New Roman" w:cs="Times New Roman"/>
          <w:sz w:val="24"/>
          <w:szCs w:val="24"/>
        </w:rPr>
      </w:pPr>
    </w:p>
    <w:p w14:paraId="23C1202E" w14:textId="075B3883" w:rsidR="00934DD5" w:rsidRDefault="00934DD5" w:rsidP="00934D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Таблица 7. Структура наркопотребления по видам наркотиков</w:t>
      </w:r>
    </w:p>
    <w:p w14:paraId="2B855E47" w14:textId="77777777" w:rsidR="00934DD5" w:rsidRPr="00824F8A" w:rsidRDefault="00934DD5" w:rsidP="00934DD5">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1189"/>
        <w:gridCol w:w="1182"/>
        <w:gridCol w:w="1312"/>
        <w:gridCol w:w="1182"/>
        <w:gridCol w:w="1312"/>
        <w:gridCol w:w="1154"/>
      </w:tblGrid>
      <w:tr w:rsidR="00645C87" w:rsidRPr="00824F8A" w14:paraId="2369ABE1" w14:textId="77777777" w:rsidTr="00E422AD">
        <w:tc>
          <w:tcPr>
            <w:tcW w:w="2240" w:type="dxa"/>
            <w:vMerge w:val="restart"/>
          </w:tcPr>
          <w:p w14:paraId="52CFC4E2" w14:textId="549E700C" w:rsidR="00645C87" w:rsidRPr="00934DD5" w:rsidRDefault="00934DD5" w:rsidP="00824F8A">
            <w:pPr>
              <w:spacing w:after="0" w:line="240" w:lineRule="auto"/>
              <w:jc w:val="both"/>
              <w:rPr>
                <w:rFonts w:ascii="Times New Roman" w:hAnsi="Times New Roman" w:cs="Times New Roman"/>
                <w:sz w:val="24"/>
                <w:szCs w:val="24"/>
              </w:rPr>
            </w:pPr>
            <w:r w:rsidRPr="00934DD5">
              <w:rPr>
                <w:rFonts w:ascii="Times New Roman" w:hAnsi="Times New Roman" w:cs="Times New Roman"/>
                <w:sz w:val="24"/>
                <w:szCs w:val="24"/>
              </w:rPr>
              <w:t>Н</w:t>
            </w:r>
            <w:r w:rsidR="00645C87" w:rsidRPr="00934DD5">
              <w:rPr>
                <w:rFonts w:ascii="Times New Roman" w:hAnsi="Times New Roman" w:cs="Times New Roman"/>
                <w:sz w:val="24"/>
                <w:szCs w:val="24"/>
              </w:rPr>
              <w:t>аркомания вследствие употребления</w:t>
            </w:r>
          </w:p>
        </w:tc>
        <w:tc>
          <w:tcPr>
            <w:tcW w:w="2546" w:type="dxa"/>
            <w:gridSpan w:val="2"/>
          </w:tcPr>
          <w:p w14:paraId="07C0FEE7" w14:textId="77777777" w:rsidR="00645C87" w:rsidRPr="00934DD5" w:rsidRDefault="00645C87" w:rsidP="00824F8A">
            <w:pPr>
              <w:spacing w:after="0" w:line="240" w:lineRule="auto"/>
              <w:jc w:val="center"/>
              <w:rPr>
                <w:rFonts w:ascii="Times New Roman" w:hAnsi="Times New Roman" w:cs="Times New Roman"/>
                <w:b/>
                <w:sz w:val="24"/>
                <w:szCs w:val="24"/>
              </w:rPr>
            </w:pPr>
            <w:r w:rsidRPr="00934DD5">
              <w:rPr>
                <w:rFonts w:ascii="Times New Roman" w:hAnsi="Times New Roman" w:cs="Times New Roman"/>
                <w:b/>
                <w:sz w:val="24"/>
                <w:szCs w:val="24"/>
              </w:rPr>
              <w:t>2019 год</w:t>
            </w:r>
          </w:p>
        </w:tc>
        <w:tc>
          <w:tcPr>
            <w:tcW w:w="2693" w:type="dxa"/>
            <w:gridSpan w:val="2"/>
          </w:tcPr>
          <w:p w14:paraId="11FF98F8" w14:textId="77777777" w:rsidR="00645C87" w:rsidRPr="00934DD5" w:rsidRDefault="00645C87" w:rsidP="00824F8A">
            <w:pPr>
              <w:spacing w:after="0" w:line="240" w:lineRule="auto"/>
              <w:jc w:val="center"/>
              <w:rPr>
                <w:rFonts w:ascii="Times New Roman" w:hAnsi="Times New Roman" w:cs="Times New Roman"/>
                <w:b/>
                <w:sz w:val="24"/>
                <w:szCs w:val="24"/>
              </w:rPr>
            </w:pPr>
            <w:r w:rsidRPr="00934DD5">
              <w:rPr>
                <w:rFonts w:ascii="Times New Roman" w:hAnsi="Times New Roman" w:cs="Times New Roman"/>
                <w:b/>
                <w:sz w:val="24"/>
                <w:szCs w:val="24"/>
              </w:rPr>
              <w:t>2020 год</w:t>
            </w:r>
          </w:p>
        </w:tc>
        <w:tc>
          <w:tcPr>
            <w:tcW w:w="2659" w:type="dxa"/>
            <w:gridSpan w:val="2"/>
          </w:tcPr>
          <w:p w14:paraId="159C2CA6" w14:textId="77777777" w:rsidR="00645C87" w:rsidRPr="00934DD5" w:rsidRDefault="00645C87" w:rsidP="00824F8A">
            <w:pPr>
              <w:spacing w:after="0" w:line="240" w:lineRule="auto"/>
              <w:jc w:val="center"/>
              <w:rPr>
                <w:rFonts w:ascii="Times New Roman" w:hAnsi="Times New Roman" w:cs="Times New Roman"/>
                <w:b/>
                <w:sz w:val="24"/>
                <w:szCs w:val="24"/>
              </w:rPr>
            </w:pPr>
            <w:r w:rsidRPr="00934DD5">
              <w:rPr>
                <w:rFonts w:ascii="Times New Roman" w:hAnsi="Times New Roman" w:cs="Times New Roman"/>
                <w:b/>
                <w:sz w:val="24"/>
                <w:szCs w:val="24"/>
              </w:rPr>
              <w:t>2021 год</w:t>
            </w:r>
          </w:p>
        </w:tc>
      </w:tr>
      <w:tr w:rsidR="00645C87" w:rsidRPr="00824F8A" w14:paraId="295B8F65" w14:textId="77777777" w:rsidTr="00E422AD">
        <w:tc>
          <w:tcPr>
            <w:tcW w:w="2240" w:type="dxa"/>
            <w:vMerge/>
          </w:tcPr>
          <w:p w14:paraId="27F3ACD5" w14:textId="77777777" w:rsidR="00645C87" w:rsidRPr="00934DD5" w:rsidRDefault="00645C87" w:rsidP="00824F8A">
            <w:pPr>
              <w:spacing w:after="0" w:line="240" w:lineRule="auto"/>
              <w:jc w:val="both"/>
              <w:rPr>
                <w:rFonts w:ascii="Times New Roman" w:hAnsi="Times New Roman" w:cs="Times New Roman"/>
                <w:sz w:val="24"/>
                <w:szCs w:val="24"/>
              </w:rPr>
            </w:pPr>
          </w:p>
        </w:tc>
        <w:tc>
          <w:tcPr>
            <w:tcW w:w="1270" w:type="dxa"/>
          </w:tcPr>
          <w:p w14:paraId="4A3A35E7"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абс. число</w:t>
            </w:r>
          </w:p>
        </w:tc>
        <w:tc>
          <w:tcPr>
            <w:tcW w:w="1276" w:type="dxa"/>
          </w:tcPr>
          <w:p w14:paraId="3632C68B"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удел. вес %</w:t>
            </w:r>
          </w:p>
        </w:tc>
        <w:tc>
          <w:tcPr>
            <w:tcW w:w="1418" w:type="dxa"/>
          </w:tcPr>
          <w:p w14:paraId="54F7A45A"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абс. число</w:t>
            </w:r>
          </w:p>
        </w:tc>
        <w:tc>
          <w:tcPr>
            <w:tcW w:w="1275" w:type="dxa"/>
          </w:tcPr>
          <w:p w14:paraId="3B68F314"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удел. вес %</w:t>
            </w:r>
          </w:p>
        </w:tc>
        <w:tc>
          <w:tcPr>
            <w:tcW w:w="1418" w:type="dxa"/>
          </w:tcPr>
          <w:p w14:paraId="44420CB3"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абс. число</w:t>
            </w:r>
          </w:p>
        </w:tc>
        <w:tc>
          <w:tcPr>
            <w:tcW w:w="1241" w:type="dxa"/>
          </w:tcPr>
          <w:p w14:paraId="34EDFEFA"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удел. вес %</w:t>
            </w:r>
          </w:p>
        </w:tc>
      </w:tr>
      <w:tr w:rsidR="00645C87" w:rsidRPr="00824F8A" w14:paraId="54510A65" w14:textId="77777777" w:rsidTr="00E422AD">
        <w:tc>
          <w:tcPr>
            <w:tcW w:w="2240" w:type="dxa"/>
          </w:tcPr>
          <w:p w14:paraId="3898CF9D" w14:textId="77777777" w:rsidR="00645C87" w:rsidRPr="00934DD5" w:rsidRDefault="00645C87" w:rsidP="00824F8A">
            <w:pPr>
              <w:spacing w:after="0" w:line="240" w:lineRule="auto"/>
              <w:jc w:val="both"/>
              <w:rPr>
                <w:rFonts w:ascii="Times New Roman" w:hAnsi="Times New Roman" w:cs="Times New Roman"/>
                <w:sz w:val="24"/>
                <w:szCs w:val="24"/>
              </w:rPr>
            </w:pPr>
            <w:r w:rsidRPr="00934DD5">
              <w:rPr>
                <w:rFonts w:ascii="Times New Roman" w:hAnsi="Times New Roman" w:cs="Times New Roman"/>
                <w:sz w:val="24"/>
                <w:szCs w:val="24"/>
              </w:rPr>
              <w:t>опиоидов</w:t>
            </w:r>
          </w:p>
        </w:tc>
        <w:tc>
          <w:tcPr>
            <w:tcW w:w="1270" w:type="dxa"/>
          </w:tcPr>
          <w:p w14:paraId="59617D2B"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109</w:t>
            </w:r>
          </w:p>
        </w:tc>
        <w:tc>
          <w:tcPr>
            <w:tcW w:w="1276" w:type="dxa"/>
          </w:tcPr>
          <w:p w14:paraId="0C0BD13C"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36,6</w:t>
            </w:r>
          </w:p>
        </w:tc>
        <w:tc>
          <w:tcPr>
            <w:tcW w:w="1418" w:type="dxa"/>
          </w:tcPr>
          <w:p w14:paraId="3C66B2E1"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103</w:t>
            </w:r>
          </w:p>
        </w:tc>
        <w:tc>
          <w:tcPr>
            <w:tcW w:w="1275" w:type="dxa"/>
          </w:tcPr>
          <w:p w14:paraId="4AE93189"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33,8</w:t>
            </w:r>
          </w:p>
        </w:tc>
        <w:tc>
          <w:tcPr>
            <w:tcW w:w="1418" w:type="dxa"/>
          </w:tcPr>
          <w:p w14:paraId="6F1E3FC4"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119</w:t>
            </w:r>
          </w:p>
        </w:tc>
        <w:tc>
          <w:tcPr>
            <w:tcW w:w="1241" w:type="dxa"/>
          </w:tcPr>
          <w:p w14:paraId="76812ABA"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33,7</w:t>
            </w:r>
          </w:p>
        </w:tc>
      </w:tr>
      <w:tr w:rsidR="00645C87" w:rsidRPr="00824F8A" w14:paraId="3B3DAE06" w14:textId="77777777" w:rsidTr="00E422AD">
        <w:tc>
          <w:tcPr>
            <w:tcW w:w="2240" w:type="dxa"/>
          </w:tcPr>
          <w:p w14:paraId="4408A307" w14:textId="77777777" w:rsidR="00645C87" w:rsidRPr="00934DD5" w:rsidRDefault="00645C87" w:rsidP="00824F8A">
            <w:pPr>
              <w:spacing w:after="0" w:line="240" w:lineRule="auto"/>
              <w:jc w:val="both"/>
              <w:rPr>
                <w:rFonts w:ascii="Times New Roman" w:hAnsi="Times New Roman" w:cs="Times New Roman"/>
                <w:sz w:val="24"/>
                <w:szCs w:val="24"/>
              </w:rPr>
            </w:pPr>
            <w:r w:rsidRPr="00934DD5">
              <w:rPr>
                <w:rFonts w:ascii="Times New Roman" w:hAnsi="Times New Roman" w:cs="Times New Roman"/>
                <w:sz w:val="24"/>
                <w:szCs w:val="24"/>
              </w:rPr>
              <w:t>каннабиноидов</w:t>
            </w:r>
          </w:p>
        </w:tc>
        <w:tc>
          <w:tcPr>
            <w:tcW w:w="1270" w:type="dxa"/>
          </w:tcPr>
          <w:p w14:paraId="1A631152"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20</w:t>
            </w:r>
          </w:p>
        </w:tc>
        <w:tc>
          <w:tcPr>
            <w:tcW w:w="1276" w:type="dxa"/>
          </w:tcPr>
          <w:p w14:paraId="659C3F18"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6,7</w:t>
            </w:r>
          </w:p>
        </w:tc>
        <w:tc>
          <w:tcPr>
            <w:tcW w:w="1418" w:type="dxa"/>
          </w:tcPr>
          <w:p w14:paraId="362D606C"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18</w:t>
            </w:r>
          </w:p>
        </w:tc>
        <w:tc>
          <w:tcPr>
            <w:tcW w:w="1275" w:type="dxa"/>
          </w:tcPr>
          <w:p w14:paraId="05D8EDDF"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5,9</w:t>
            </w:r>
          </w:p>
        </w:tc>
        <w:tc>
          <w:tcPr>
            <w:tcW w:w="1418" w:type="dxa"/>
          </w:tcPr>
          <w:p w14:paraId="6E2A474B"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23</w:t>
            </w:r>
          </w:p>
        </w:tc>
        <w:tc>
          <w:tcPr>
            <w:tcW w:w="1241" w:type="dxa"/>
          </w:tcPr>
          <w:p w14:paraId="66FE0CCB"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6,5</w:t>
            </w:r>
          </w:p>
        </w:tc>
      </w:tr>
      <w:tr w:rsidR="00645C87" w:rsidRPr="00824F8A" w14:paraId="56D34667" w14:textId="77777777" w:rsidTr="00E422AD">
        <w:tc>
          <w:tcPr>
            <w:tcW w:w="2240" w:type="dxa"/>
          </w:tcPr>
          <w:p w14:paraId="4849F3B2" w14:textId="77777777" w:rsidR="00645C87" w:rsidRPr="00934DD5" w:rsidRDefault="00645C87" w:rsidP="00824F8A">
            <w:pPr>
              <w:spacing w:after="0" w:line="240" w:lineRule="auto"/>
              <w:jc w:val="both"/>
              <w:rPr>
                <w:rFonts w:ascii="Times New Roman" w:hAnsi="Times New Roman" w:cs="Times New Roman"/>
                <w:sz w:val="24"/>
                <w:szCs w:val="24"/>
              </w:rPr>
            </w:pPr>
            <w:r w:rsidRPr="00934DD5">
              <w:rPr>
                <w:rFonts w:ascii="Times New Roman" w:hAnsi="Times New Roman" w:cs="Times New Roman"/>
                <w:sz w:val="24"/>
                <w:szCs w:val="24"/>
              </w:rPr>
              <w:t>психостимуляторов</w:t>
            </w:r>
          </w:p>
        </w:tc>
        <w:tc>
          <w:tcPr>
            <w:tcW w:w="1270" w:type="dxa"/>
          </w:tcPr>
          <w:p w14:paraId="5816D37F"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67</w:t>
            </w:r>
          </w:p>
        </w:tc>
        <w:tc>
          <w:tcPr>
            <w:tcW w:w="1276" w:type="dxa"/>
          </w:tcPr>
          <w:p w14:paraId="7EBC9530"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22,5</w:t>
            </w:r>
          </w:p>
        </w:tc>
        <w:tc>
          <w:tcPr>
            <w:tcW w:w="1418" w:type="dxa"/>
          </w:tcPr>
          <w:p w14:paraId="23B43B6A"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64</w:t>
            </w:r>
          </w:p>
        </w:tc>
        <w:tc>
          <w:tcPr>
            <w:tcW w:w="1275" w:type="dxa"/>
          </w:tcPr>
          <w:p w14:paraId="5458176A"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21</w:t>
            </w:r>
          </w:p>
        </w:tc>
        <w:tc>
          <w:tcPr>
            <w:tcW w:w="1418" w:type="dxa"/>
          </w:tcPr>
          <w:p w14:paraId="52872967"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83</w:t>
            </w:r>
          </w:p>
        </w:tc>
        <w:tc>
          <w:tcPr>
            <w:tcW w:w="1241" w:type="dxa"/>
          </w:tcPr>
          <w:p w14:paraId="264C43D7"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23,5</w:t>
            </w:r>
          </w:p>
        </w:tc>
      </w:tr>
      <w:tr w:rsidR="00645C87" w:rsidRPr="00824F8A" w14:paraId="6DFF0E26" w14:textId="77777777" w:rsidTr="00E422AD">
        <w:tc>
          <w:tcPr>
            <w:tcW w:w="2240" w:type="dxa"/>
          </w:tcPr>
          <w:p w14:paraId="0240B936" w14:textId="77777777" w:rsidR="00645C87" w:rsidRPr="00934DD5" w:rsidRDefault="00645C87" w:rsidP="00824F8A">
            <w:pPr>
              <w:spacing w:after="0" w:line="240" w:lineRule="auto"/>
              <w:jc w:val="both"/>
              <w:rPr>
                <w:rFonts w:ascii="Times New Roman" w:hAnsi="Times New Roman" w:cs="Times New Roman"/>
                <w:sz w:val="24"/>
                <w:szCs w:val="24"/>
              </w:rPr>
            </w:pPr>
            <w:r w:rsidRPr="00934DD5">
              <w:rPr>
                <w:rFonts w:ascii="Times New Roman" w:hAnsi="Times New Roman" w:cs="Times New Roman"/>
                <w:sz w:val="24"/>
                <w:szCs w:val="24"/>
              </w:rPr>
              <w:t>других наркотиков и их сочетаний</w:t>
            </w:r>
          </w:p>
        </w:tc>
        <w:tc>
          <w:tcPr>
            <w:tcW w:w="1270" w:type="dxa"/>
          </w:tcPr>
          <w:p w14:paraId="080DED4A"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102</w:t>
            </w:r>
          </w:p>
        </w:tc>
        <w:tc>
          <w:tcPr>
            <w:tcW w:w="1276" w:type="dxa"/>
          </w:tcPr>
          <w:p w14:paraId="1954EADB"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34,2</w:t>
            </w:r>
          </w:p>
        </w:tc>
        <w:tc>
          <w:tcPr>
            <w:tcW w:w="1418" w:type="dxa"/>
          </w:tcPr>
          <w:p w14:paraId="69C29C27"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120</w:t>
            </w:r>
          </w:p>
        </w:tc>
        <w:tc>
          <w:tcPr>
            <w:tcW w:w="1275" w:type="dxa"/>
          </w:tcPr>
          <w:p w14:paraId="69ED757F"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39,3</w:t>
            </w:r>
          </w:p>
        </w:tc>
        <w:tc>
          <w:tcPr>
            <w:tcW w:w="1418" w:type="dxa"/>
          </w:tcPr>
          <w:p w14:paraId="55C16BE4"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128</w:t>
            </w:r>
          </w:p>
        </w:tc>
        <w:tc>
          <w:tcPr>
            <w:tcW w:w="1241" w:type="dxa"/>
          </w:tcPr>
          <w:p w14:paraId="7854F319" w14:textId="77777777" w:rsidR="00645C87" w:rsidRPr="00934DD5" w:rsidRDefault="00645C87" w:rsidP="00824F8A">
            <w:pPr>
              <w:spacing w:after="0" w:line="240" w:lineRule="auto"/>
              <w:jc w:val="center"/>
              <w:rPr>
                <w:rFonts w:ascii="Times New Roman" w:hAnsi="Times New Roman" w:cs="Times New Roman"/>
                <w:sz w:val="24"/>
                <w:szCs w:val="24"/>
              </w:rPr>
            </w:pPr>
            <w:r w:rsidRPr="00934DD5">
              <w:rPr>
                <w:rFonts w:ascii="Times New Roman" w:hAnsi="Times New Roman" w:cs="Times New Roman"/>
                <w:sz w:val="24"/>
                <w:szCs w:val="24"/>
              </w:rPr>
              <w:t>36,3</w:t>
            </w:r>
          </w:p>
        </w:tc>
      </w:tr>
      <w:tr w:rsidR="00645C87" w:rsidRPr="00824F8A" w14:paraId="7EFADDED" w14:textId="77777777" w:rsidTr="00E422AD">
        <w:tc>
          <w:tcPr>
            <w:tcW w:w="2240" w:type="dxa"/>
          </w:tcPr>
          <w:p w14:paraId="6CCEC29C" w14:textId="77777777" w:rsidR="00645C87" w:rsidRPr="00934DD5" w:rsidRDefault="00645C87" w:rsidP="00824F8A">
            <w:pPr>
              <w:spacing w:after="0" w:line="240" w:lineRule="auto"/>
              <w:jc w:val="both"/>
              <w:rPr>
                <w:rFonts w:ascii="Times New Roman" w:hAnsi="Times New Roman" w:cs="Times New Roman"/>
                <w:b/>
                <w:sz w:val="24"/>
                <w:szCs w:val="24"/>
              </w:rPr>
            </w:pPr>
            <w:r w:rsidRPr="00934DD5">
              <w:rPr>
                <w:rFonts w:ascii="Times New Roman" w:hAnsi="Times New Roman" w:cs="Times New Roman"/>
                <w:b/>
                <w:sz w:val="24"/>
                <w:szCs w:val="24"/>
              </w:rPr>
              <w:t xml:space="preserve">Итого </w:t>
            </w:r>
          </w:p>
        </w:tc>
        <w:tc>
          <w:tcPr>
            <w:tcW w:w="1270" w:type="dxa"/>
          </w:tcPr>
          <w:p w14:paraId="530CCFC9" w14:textId="77777777" w:rsidR="00645C87" w:rsidRPr="00934DD5" w:rsidRDefault="00645C87" w:rsidP="00824F8A">
            <w:pPr>
              <w:spacing w:after="0" w:line="240" w:lineRule="auto"/>
              <w:jc w:val="center"/>
              <w:rPr>
                <w:rFonts w:ascii="Times New Roman" w:hAnsi="Times New Roman" w:cs="Times New Roman"/>
                <w:b/>
                <w:sz w:val="24"/>
                <w:szCs w:val="24"/>
              </w:rPr>
            </w:pPr>
            <w:r w:rsidRPr="00934DD5">
              <w:rPr>
                <w:rFonts w:ascii="Times New Roman" w:hAnsi="Times New Roman" w:cs="Times New Roman"/>
                <w:b/>
                <w:sz w:val="24"/>
                <w:szCs w:val="24"/>
              </w:rPr>
              <w:t>298</w:t>
            </w:r>
          </w:p>
        </w:tc>
        <w:tc>
          <w:tcPr>
            <w:tcW w:w="1276" w:type="dxa"/>
          </w:tcPr>
          <w:p w14:paraId="2D8C2843" w14:textId="77777777" w:rsidR="00645C87" w:rsidRPr="00934DD5" w:rsidRDefault="00645C87" w:rsidP="00824F8A">
            <w:pPr>
              <w:spacing w:after="0" w:line="240" w:lineRule="auto"/>
              <w:jc w:val="center"/>
              <w:rPr>
                <w:rFonts w:ascii="Times New Roman" w:hAnsi="Times New Roman" w:cs="Times New Roman"/>
                <w:b/>
                <w:sz w:val="24"/>
                <w:szCs w:val="24"/>
              </w:rPr>
            </w:pPr>
          </w:p>
        </w:tc>
        <w:tc>
          <w:tcPr>
            <w:tcW w:w="1418" w:type="dxa"/>
          </w:tcPr>
          <w:p w14:paraId="74F16ECC" w14:textId="77777777" w:rsidR="00645C87" w:rsidRPr="00934DD5" w:rsidRDefault="00645C87" w:rsidP="00824F8A">
            <w:pPr>
              <w:spacing w:after="0" w:line="240" w:lineRule="auto"/>
              <w:jc w:val="center"/>
              <w:rPr>
                <w:rFonts w:ascii="Times New Roman" w:hAnsi="Times New Roman" w:cs="Times New Roman"/>
                <w:b/>
                <w:sz w:val="24"/>
                <w:szCs w:val="24"/>
              </w:rPr>
            </w:pPr>
            <w:r w:rsidRPr="00934DD5">
              <w:rPr>
                <w:rFonts w:ascii="Times New Roman" w:hAnsi="Times New Roman" w:cs="Times New Roman"/>
                <w:b/>
                <w:sz w:val="24"/>
                <w:szCs w:val="24"/>
              </w:rPr>
              <w:t>305</w:t>
            </w:r>
          </w:p>
        </w:tc>
        <w:tc>
          <w:tcPr>
            <w:tcW w:w="1275" w:type="dxa"/>
          </w:tcPr>
          <w:p w14:paraId="6D348DDB" w14:textId="77777777" w:rsidR="00645C87" w:rsidRPr="00934DD5" w:rsidRDefault="00645C87" w:rsidP="00824F8A">
            <w:pPr>
              <w:spacing w:after="0" w:line="240" w:lineRule="auto"/>
              <w:jc w:val="center"/>
              <w:rPr>
                <w:rFonts w:ascii="Times New Roman" w:hAnsi="Times New Roman" w:cs="Times New Roman"/>
                <w:b/>
                <w:sz w:val="24"/>
                <w:szCs w:val="24"/>
              </w:rPr>
            </w:pPr>
          </w:p>
        </w:tc>
        <w:tc>
          <w:tcPr>
            <w:tcW w:w="1418" w:type="dxa"/>
          </w:tcPr>
          <w:p w14:paraId="1432ED3E" w14:textId="77777777" w:rsidR="00645C87" w:rsidRPr="00934DD5" w:rsidRDefault="00645C87" w:rsidP="00824F8A">
            <w:pPr>
              <w:spacing w:after="0" w:line="240" w:lineRule="auto"/>
              <w:jc w:val="center"/>
              <w:rPr>
                <w:rFonts w:ascii="Times New Roman" w:hAnsi="Times New Roman" w:cs="Times New Roman"/>
                <w:b/>
                <w:sz w:val="24"/>
                <w:szCs w:val="24"/>
              </w:rPr>
            </w:pPr>
            <w:r w:rsidRPr="00934DD5">
              <w:rPr>
                <w:rFonts w:ascii="Times New Roman" w:hAnsi="Times New Roman" w:cs="Times New Roman"/>
                <w:b/>
                <w:sz w:val="24"/>
                <w:szCs w:val="24"/>
              </w:rPr>
              <w:t>353</w:t>
            </w:r>
          </w:p>
        </w:tc>
        <w:tc>
          <w:tcPr>
            <w:tcW w:w="1241" w:type="dxa"/>
          </w:tcPr>
          <w:p w14:paraId="00C41F8C" w14:textId="77777777" w:rsidR="00645C87" w:rsidRPr="00934DD5" w:rsidRDefault="00645C87" w:rsidP="00824F8A">
            <w:pPr>
              <w:spacing w:after="0" w:line="240" w:lineRule="auto"/>
              <w:jc w:val="center"/>
              <w:rPr>
                <w:rFonts w:ascii="Times New Roman" w:hAnsi="Times New Roman" w:cs="Times New Roman"/>
                <w:b/>
                <w:sz w:val="24"/>
                <w:szCs w:val="24"/>
              </w:rPr>
            </w:pPr>
          </w:p>
        </w:tc>
      </w:tr>
    </w:tbl>
    <w:p w14:paraId="337525D7" w14:textId="77777777" w:rsidR="00E95779" w:rsidRPr="00824F8A" w:rsidRDefault="00E95779" w:rsidP="00824F8A">
      <w:pPr>
        <w:spacing w:after="0" w:line="240" w:lineRule="auto"/>
        <w:rPr>
          <w:rFonts w:ascii="Times New Roman" w:eastAsia="Calibri" w:hAnsi="Times New Roman" w:cs="Times New Roman"/>
          <w:sz w:val="24"/>
          <w:szCs w:val="24"/>
        </w:rPr>
        <w:sectPr w:rsidR="00E95779" w:rsidRPr="00824F8A" w:rsidSect="00413399">
          <w:pgSz w:w="11906" w:h="16838"/>
          <w:pgMar w:top="1134" w:right="850" w:bottom="1134" w:left="1701" w:header="708" w:footer="708" w:gutter="0"/>
          <w:cols w:space="708"/>
          <w:titlePg/>
          <w:docGrid w:linePitch="360"/>
        </w:sectPr>
      </w:pPr>
    </w:p>
    <w:p w14:paraId="3E84B64B" w14:textId="020F9DDC" w:rsidR="00E95779" w:rsidRDefault="00934DD5" w:rsidP="00934DD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 8. </w:t>
      </w:r>
      <w:r w:rsidR="00E95779" w:rsidRPr="00824F8A">
        <w:rPr>
          <w:rFonts w:ascii="Times New Roman" w:eastAsia="Calibri" w:hAnsi="Times New Roman" w:cs="Times New Roman"/>
          <w:sz w:val="24"/>
          <w:szCs w:val="24"/>
        </w:rPr>
        <w:t>Распространённость и заболеваемость наркологическими</w:t>
      </w:r>
      <w:r>
        <w:rPr>
          <w:rFonts w:ascii="Times New Roman" w:eastAsia="Calibri" w:hAnsi="Times New Roman" w:cs="Times New Roman"/>
          <w:sz w:val="24"/>
          <w:szCs w:val="24"/>
        </w:rPr>
        <w:t xml:space="preserve"> расстройствами в Пермском крае</w:t>
      </w:r>
      <w:r w:rsidR="000713B0">
        <w:rPr>
          <w:rStyle w:val="af0"/>
          <w:rFonts w:ascii="Times New Roman" w:eastAsia="Calibri" w:hAnsi="Times New Roman"/>
          <w:sz w:val="24"/>
          <w:szCs w:val="24"/>
        </w:rPr>
        <w:footnoteReference w:id="2"/>
      </w:r>
    </w:p>
    <w:p w14:paraId="51CC32D7" w14:textId="77777777" w:rsidR="00934DD5" w:rsidRPr="00824F8A" w:rsidRDefault="00934DD5" w:rsidP="00934DD5">
      <w:pPr>
        <w:spacing w:after="0" w:line="240" w:lineRule="auto"/>
        <w:jc w:val="center"/>
        <w:rPr>
          <w:rFonts w:ascii="Times New Roman" w:eastAsia="Calibri" w:hAnsi="Times New Roman" w:cs="Times New Roman"/>
          <w:sz w:val="24"/>
          <w:szCs w:val="24"/>
        </w:rPr>
      </w:pPr>
    </w:p>
    <w:tbl>
      <w:tblPr>
        <w:tblW w:w="15166" w:type="dxa"/>
        <w:tblInd w:w="108" w:type="dxa"/>
        <w:tblLayout w:type="fixed"/>
        <w:tblLook w:val="04A0" w:firstRow="1" w:lastRow="0" w:firstColumn="1" w:lastColumn="0" w:noHBand="0" w:noVBand="1"/>
      </w:tblPr>
      <w:tblGrid>
        <w:gridCol w:w="1985"/>
        <w:gridCol w:w="1098"/>
        <w:gridCol w:w="1098"/>
        <w:gridCol w:w="1099"/>
        <w:gridCol w:w="1098"/>
        <w:gridCol w:w="1099"/>
        <w:gridCol w:w="1098"/>
        <w:gridCol w:w="1098"/>
        <w:gridCol w:w="1099"/>
        <w:gridCol w:w="1098"/>
        <w:gridCol w:w="1099"/>
        <w:gridCol w:w="1098"/>
        <w:gridCol w:w="1099"/>
      </w:tblGrid>
      <w:tr w:rsidR="00E95779" w:rsidRPr="00876CBE" w14:paraId="2EC5A90A" w14:textId="77777777" w:rsidTr="002A26AF">
        <w:trPr>
          <w:trHeight w:val="1007"/>
        </w:trPr>
        <w:tc>
          <w:tcPr>
            <w:tcW w:w="198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FE13454" w14:textId="77777777" w:rsidR="00E95779" w:rsidRPr="00824F8A" w:rsidRDefault="00E9577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Муниципальное образование</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1DA1314A" w14:textId="77777777" w:rsidR="00E95779" w:rsidRPr="00876CBE" w:rsidRDefault="00E95779" w:rsidP="00876CBE">
            <w:pPr>
              <w:spacing w:after="0" w:line="160" w:lineRule="exact"/>
              <w:ind w:left="113" w:right="113"/>
              <w:rPr>
                <w:rFonts w:ascii="Times New Roman" w:eastAsia="Times New Roman" w:hAnsi="Times New Roman" w:cs="Times New Roman"/>
                <w:color w:val="000000"/>
                <w:sz w:val="16"/>
                <w:szCs w:val="16"/>
                <w:lang w:eastAsia="ru-RU"/>
              </w:rPr>
            </w:pPr>
            <w:r w:rsidRPr="00876CBE">
              <w:rPr>
                <w:rFonts w:ascii="Times New Roman" w:eastAsia="Times New Roman" w:hAnsi="Times New Roman" w:cs="Times New Roman"/>
                <w:color w:val="000000"/>
                <w:sz w:val="16"/>
                <w:szCs w:val="16"/>
                <w:lang w:eastAsia="ru-RU"/>
              </w:rPr>
              <w:t xml:space="preserve">Число лиц, зарегистрированных с диагнозом "синдром зависимости от наркотических средств (наркомания)" </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4BECB541" w14:textId="77777777" w:rsidR="00E95779" w:rsidRPr="00876CBE" w:rsidRDefault="00E95779" w:rsidP="00876CBE">
            <w:pPr>
              <w:spacing w:after="0" w:line="160" w:lineRule="exact"/>
              <w:ind w:left="113" w:right="113"/>
              <w:rPr>
                <w:rFonts w:ascii="Times New Roman" w:eastAsia="Times New Roman" w:hAnsi="Times New Roman" w:cs="Times New Roman"/>
                <w:color w:val="000000"/>
                <w:sz w:val="16"/>
                <w:szCs w:val="16"/>
                <w:lang w:eastAsia="ru-RU"/>
              </w:rPr>
            </w:pPr>
            <w:r w:rsidRPr="00876CBE">
              <w:rPr>
                <w:rFonts w:ascii="Times New Roman" w:eastAsia="Times New Roman" w:hAnsi="Times New Roman" w:cs="Times New Roman"/>
                <w:color w:val="000000"/>
                <w:sz w:val="16"/>
                <w:szCs w:val="16"/>
                <w:lang w:eastAsia="ru-RU"/>
              </w:rPr>
              <w:t xml:space="preserve">Число лиц, зарегистрированных с диагнозом "пагубное (с вредными последствиями) употребление наркотиков" </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52F2627E" w14:textId="77777777" w:rsidR="00E95779" w:rsidRPr="00876CBE" w:rsidRDefault="00E95779" w:rsidP="00876CBE">
            <w:pPr>
              <w:spacing w:after="0" w:line="160" w:lineRule="exact"/>
              <w:ind w:left="113" w:right="113"/>
              <w:rPr>
                <w:rFonts w:ascii="Times New Roman" w:eastAsia="Times New Roman" w:hAnsi="Times New Roman" w:cs="Times New Roman"/>
                <w:color w:val="000000"/>
                <w:sz w:val="16"/>
                <w:szCs w:val="16"/>
                <w:lang w:eastAsia="ru-RU"/>
              </w:rPr>
            </w:pPr>
            <w:r w:rsidRPr="00876CBE">
              <w:rPr>
                <w:rFonts w:ascii="Times New Roman" w:eastAsia="Times New Roman" w:hAnsi="Times New Roman" w:cs="Times New Roman"/>
                <w:color w:val="000000"/>
                <w:sz w:val="16"/>
                <w:szCs w:val="16"/>
                <w:lang w:eastAsia="ru-RU"/>
              </w:rPr>
              <w:t>Число лиц, с впервые в жизни установленным диагнозом "синдром зависимости от наркотических средств (наркомания)"</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37B95A7C" w14:textId="77777777" w:rsidR="00E95779" w:rsidRPr="00876CBE" w:rsidRDefault="00E95779" w:rsidP="00876CBE">
            <w:pPr>
              <w:spacing w:after="0" w:line="160" w:lineRule="exact"/>
              <w:ind w:left="113" w:right="113"/>
              <w:rPr>
                <w:rFonts w:ascii="Times New Roman" w:eastAsia="Times New Roman" w:hAnsi="Times New Roman" w:cs="Times New Roman"/>
                <w:color w:val="000000"/>
                <w:sz w:val="16"/>
                <w:szCs w:val="16"/>
                <w:lang w:eastAsia="ru-RU"/>
              </w:rPr>
            </w:pPr>
            <w:r w:rsidRPr="00876CBE">
              <w:rPr>
                <w:rFonts w:ascii="Times New Roman" w:eastAsia="Times New Roman" w:hAnsi="Times New Roman" w:cs="Times New Roman"/>
                <w:color w:val="000000"/>
                <w:sz w:val="16"/>
                <w:szCs w:val="16"/>
                <w:lang w:eastAsia="ru-RU"/>
              </w:rPr>
              <w:t>Число лиц, с впервые в жизни установленным диагнозом "пагубное (с вредными последствиями) употребление наркотиков"</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5B919109" w14:textId="77777777" w:rsidR="00E95779" w:rsidRPr="00876CBE" w:rsidRDefault="00E95779" w:rsidP="00876CBE">
            <w:pPr>
              <w:spacing w:after="0" w:line="160" w:lineRule="exact"/>
              <w:ind w:left="113" w:right="113"/>
              <w:rPr>
                <w:rFonts w:ascii="Times New Roman" w:eastAsia="Times New Roman" w:hAnsi="Times New Roman" w:cs="Times New Roman"/>
                <w:sz w:val="16"/>
                <w:szCs w:val="16"/>
                <w:lang w:eastAsia="ru-RU"/>
              </w:rPr>
            </w:pPr>
            <w:r w:rsidRPr="00876CBE">
              <w:rPr>
                <w:rFonts w:ascii="Times New Roman" w:eastAsia="Times New Roman" w:hAnsi="Times New Roman" w:cs="Times New Roman"/>
                <w:sz w:val="16"/>
                <w:szCs w:val="16"/>
                <w:lang w:eastAsia="ru-RU"/>
              </w:rPr>
              <w:t>Распространенность наркомании (с-м зависимости) на 100 тыс</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7A75ECD8" w14:textId="77777777" w:rsidR="00E95779" w:rsidRPr="00876CBE" w:rsidRDefault="00E95779" w:rsidP="00876CBE">
            <w:pPr>
              <w:spacing w:after="0" w:line="160" w:lineRule="exact"/>
              <w:ind w:left="113" w:right="113"/>
              <w:rPr>
                <w:rFonts w:ascii="Times New Roman" w:eastAsia="Times New Roman" w:hAnsi="Times New Roman" w:cs="Times New Roman"/>
                <w:sz w:val="16"/>
                <w:szCs w:val="16"/>
                <w:lang w:eastAsia="ru-RU"/>
              </w:rPr>
            </w:pPr>
            <w:r w:rsidRPr="00876CBE">
              <w:rPr>
                <w:rFonts w:ascii="Times New Roman" w:eastAsia="Times New Roman" w:hAnsi="Times New Roman" w:cs="Times New Roman"/>
                <w:sz w:val="16"/>
                <w:szCs w:val="16"/>
                <w:lang w:eastAsia="ru-RU"/>
              </w:rPr>
              <w:t>Распространенность пагубного употребления наркотиков на 100 тыс</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190C0DDC" w14:textId="77777777" w:rsidR="00E95779" w:rsidRPr="00876CBE" w:rsidRDefault="00E95779" w:rsidP="00876CBE">
            <w:pPr>
              <w:spacing w:after="0" w:line="160" w:lineRule="exact"/>
              <w:ind w:left="113" w:right="113"/>
              <w:rPr>
                <w:rFonts w:ascii="Times New Roman" w:eastAsia="Times New Roman" w:hAnsi="Times New Roman" w:cs="Times New Roman"/>
                <w:sz w:val="16"/>
                <w:szCs w:val="16"/>
                <w:lang w:eastAsia="ru-RU"/>
              </w:rPr>
            </w:pPr>
            <w:r w:rsidRPr="00876CBE">
              <w:rPr>
                <w:rFonts w:ascii="Times New Roman" w:eastAsia="Times New Roman" w:hAnsi="Times New Roman" w:cs="Times New Roman"/>
                <w:sz w:val="16"/>
                <w:szCs w:val="16"/>
                <w:lang w:eastAsia="ru-RU"/>
              </w:rPr>
              <w:t>Заболеваемость наркоманией (с-м зависимости) на 100 тыс</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7E7C8044" w14:textId="77777777" w:rsidR="00E95779" w:rsidRPr="00876CBE" w:rsidRDefault="00E95779" w:rsidP="00876CBE">
            <w:pPr>
              <w:spacing w:after="0" w:line="160" w:lineRule="exact"/>
              <w:ind w:left="113" w:right="113"/>
              <w:rPr>
                <w:rFonts w:ascii="Times New Roman" w:eastAsia="Times New Roman" w:hAnsi="Times New Roman" w:cs="Times New Roman"/>
                <w:sz w:val="16"/>
                <w:szCs w:val="16"/>
                <w:lang w:eastAsia="ru-RU"/>
              </w:rPr>
            </w:pPr>
            <w:r w:rsidRPr="00876CBE">
              <w:rPr>
                <w:rFonts w:ascii="Times New Roman" w:eastAsia="Times New Roman" w:hAnsi="Times New Roman" w:cs="Times New Roman"/>
                <w:sz w:val="16"/>
                <w:szCs w:val="16"/>
                <w:lang w:eastAsia="ru-RU"/>
              </w:rPr>
              <w:t>Заболеваемость пагубным употреблением наркотиков на 100 тыс</w:t>
            </w:r>
          </w:p>
        </w:tc>
        <w:tc>
          <w:tcPr>
            <w:tcW w:w="1098" w:type="dxa"/>
            <w:vMerge w:val="restart"/>
            <w:tcBorders>
              <w:top w:val="single" w:sz="4" w:space="0" w:color="auto"/>
              <w:left w:val="single" w:sz="4" w:space="0" w:color="auto"/>
              <w:bottom w:val="single" w:sz="4" w:space="0" w:color="auto"/>
              <w:right w:val="single" w:sz="4" w:space="0" w:color="auto"/>
            </w:tcBorders>
            <w:shd w:val="clear" w:color="000000" w:fill="FFC7CE"/>
            <w:textDirection w:val="btLr"/>
            <w:hideMark/>
          </w:tcPr>
          <w:p w14:paraId="0951BE9F" w14:textId="77777777" w:rsidR="00E95779" w:rsidRPr="00876CBE" w:rsidRDefault="00E95779" w:rsidP="00876CBE">
            <w:pPr>
              <w:spacing w:after="0" w:line="160" w:lineRule="exact"/>
              <w:ind w:left="113" w:right="113"/>
              <w:rPr>
                <w:rFonts w:ascii="Times New Roman" w:eastAsia="Times New Roman" w:hAnsi="Times New Roman" w:cs="Times New Roman"/>
                <w:sz w:val="16"/>
                <w:szCs w:val="16"/>
                <w:lang w:eastAsia="ru-RU"/>
              </w:rPr>
            </w:pPr>
            <w:r w:rsidRPr="00876CBE">
              <w:rPr>
                <w:rFonts w:ascii="Times New Roman" w:eastAsia="Times New Roman" w:hAnsi="Times New Roman" w:cs="Times New Roman"/>
                <w:sz w:val="16"/>
                <w:szCs w:val="16"/>
                <w:lang w:eastAsia="ru-RU"/>
              </w:rPr>
              <w:t>Ранг распространенность наркомании</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FC7CE"/>
            <w:textDirection w:val="btLr"/>
            <w:hideMark/>
          </w:tcPr>
          <w:p w14:paraId="200A8E70" w14:textId="77777777" w:rsidR="00E95779" w:rsidRPr="00876CBE" w:rsidRDefault="00E95779" w:rsidP="00876CBE">
            <w:pPr>
              <w:spacing w:after="0" w:line="160" w:lineRule="exact"/>
              <w:ind w:left="113" w:right="113"/>
              <w:rPr>
                <w:rFonts w:ascii="Times New Roman" w:eastAsia="Times New Roman" w:hAnsi="Times New Roman" w:cs="Times New Roman"/>
                <w:sz w:val="16"/>
                <w:szCs w:val="16"/>
                <w:lang w:eastAsia="ru-RU"/>
              </w:rPr>
            </w:pPr>
            <w:r w:rsidRPr="00876CBE">
              <w:rPr>
                <w:rFonts w:ascii="Times New Roman" w:eastAsia="Times New Roman" w:hAnsi="Times New Roman" w:cs="Times New Roman"/>
                <w:sz w:val="16"/>
                <w:szCs w:val="16"/>
                <w:lang w:eastAsia="ru-RU"/>
              </w:rPr>
              <w:t>Ранг распространенности пагубного употребления наркотиков</w:t>
            </w:r>
          </w:p>
        </w:tc>
        <w:tc>
          <w:tcPr>
            <w:tcW w:w="1098" w:type="dxa"/>
            <w:vMerge w:val="restart"/>
            <w:tcBorders>
              <w:top w:val="single" w:sz="4" w:space="0" w:color="auto"/>
              <w:left w:val="single" w:sz="4" w:space="0" w:color="auto"/>
              <w:bottom w:val="single" w:sz="4" w:space="0" w:color="auto"/>
              <w:right w:val="single" w:sz="4" w:space="0" w:color="auto"/>
            </w:tcBorders>
            <w:shd w:val="clear" w:color="000000" w:fill="FFC7CE"/>
            <w:textDirection w:val="btLr"/>
            <w:hideMark/>
          </w:tcPr>
          <w:p w14:paraId="50072CC3" w14:textId="77777777" w:rsidR="00E95779" w:rsidRPr="00876CBE" w:rsidRDefault="00E95779" w:rsidP="00876CBE">
            <w:pPr>
              <w:spacing w:after="0" w:line="160" w:lineRule="exact"/>
              <w:ind w:left="113" w:right="113"/>
              <w:rPr>
                <w:rFonts w:ascii="Times New Roman" w:eastAsia="Times New Roman" w:hAnsi="Times New Roman" w:cs="Times New Roman"/>
                <w:sz w:val="16"/>
                <w:szCs w:val="16"/>
                <w:lang w:eastAsia="ru-RU"/>
              </w:rPr>
            </w:pPr>
            <w:r w:rsidRPr="00876CBE">
              <w:rPr>
                <w:rFonts w:ascii="Times New Roman" w:eastAsia="Times New Roman" w:hAnsi="Times New Roman" w:cs="Times New Roman"/>
                <w:sz w:val="16"/>
                <w:szCs w:val="16"/>
                <w:lang w:eastAsia="ru-RU"/>
              </w:rPr>
              <w:t>Ранг заболеваемости наркоманией</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FC7CE"/>
            <w:textDirection w:val="btLr"/>
            <w:hideMark/>
          </w:tcPr>
          <w:p w14:paraId="3E4D1905" w14:textId="77777777" w:rsidR="00E95779" w:rsidRPr="00876CBE" w:rsidRDefault="00E95779" w:rsidP="00876CBE">
            <w:pPr>
              <w:spacing w:after="0" w:line="160" w:lineRule="exact"/>
              <w:ind w:left="113" w:right="113"/>
              <w:rPr>
                <w:rFonts w:ascii="Times New Roman" w:eastAsia="Times New Roman" w:hAnsi="Times New Roman" w:cs="Times New Roman"/>
                <w:sz w:val="16"/>
                <w:szCs w:val="16"/>
                <w:lang w:eastAsia="ru-RU"/>
              </w:rPr>
            </w:pPr>
            <w:r w:rsidRPr="00876CBE">
              <w:rPr>
                <w:rFonts w:ascii="Times New Roman" w:eastAsia="Times New Roman" w:hAnsi="Times New Roman" w:cs="Times New Roman"/>
                <w:sz w:val="16"/>
                <w:szCs w:val="16"/>
                <w:lang w:eastAsia="ru-RU"/>
              </w:rPr>
              <w:t>Ранг заболеваемости пагубным употреблением наркотиков</w:t>
            </w:r>
          </w:p>
        </w:tc>
      </w:tr>
      <w:tr w:rsidR="00E95779" w:rsidRPr="00876CBE" w14:paraId="0FE6194A" w14:textId="77777777" w:rsidTr="00E95779">
        <w:trPr>
          <w:trHeight w:val="1007"/>
        </w:trPr>
        <w:tc>
          <w:tcPr>
            <w:tcW w:w="1985" w:type="dxa"/>
            <w:vMerge/>
            <w:tcBorders>
              <w:top w:val="single" w:sz="4" w:space="0" w:color="auto"/>
              <w:left w:val="single" w:sz="4" w:space="0" w:color="auto"/>
              <w:bottom w:val="single" w:sz="8" w:space="0" w:color="000000"/>
              <w:right w:val="single" w:sz="4" w:space="0" w:color="auto"/>
            </w:tcBorders>
            <w:vAlign w:val="center"/>
            <w:hideMark/>
          </w:tcPr>
          <w:p w14:paraId="6FF29E66"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49B3B0FB" w14:textId="77777777" w:rsidR="00E95779" w:rsidRPr="00876CBE" w:rsidRDefault="00E95779" w:rsidP="00876CBE">
            <w:pPr>
              <w:spacing w:after="0" w:line="160" w:lineRule="exact"/>
              <w:rPr>
                <w:rFonts w:ascii="Times New Roman" w:eastAsia="Times New Roman" w:hAnsi="Times New Roman" w:cs="Times New Roman"/>
                <w:color w:val="000000"/>
                <w:sz w:val="16"/>
                <w:szCs w:val="16"/>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0D9965D4" w14:textId="77777777" w:rsidR="00E95779" w:rsidRPr="00876CBE" w:rsidRDefault="00E95779" w:rsidP="00876CBE">
            <w:pPr>
              <w:spacing w:after="0" w:line="160" w:lineRule="exact"/>
              <w:rPr>
                <w:rFonts w:ascii="Times New Roman" w:eastAsia="Times New Roman" w:hAnsi="Times New Roman" w:cs="Times New Roman"/>
                <w:color w:val="000000"/>
                <w:sz w:val="16"/>
                <w:szCs w:val="16"/>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0E424EC" w14:textId="77777777" w:rsidR="00E95779" w:rsidRPr="00876CBE" w:rsidRDefault="00E95779" w:rsidP="00876CBE">
            <w:pPr>
              <w:spacing w:after="0" w:line="160" w:lineRule="exact"/>
              <w:rPr>
                <w:rFonts w:ascii="Times New Roman" w:eastAsia="Times New Roman" w:hAnsi="Times New Roman" w:cs="Times New Roman"/>
                <w:color w:val="000000"/>
                <w:sz w:val="16"/>
                <w:szCs w:val="16"/>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5B694055" w14:textId="77777777" w:rsidR="00E95779" w:rsidRPr="00876CBE" w:rsidRDefault="00E95779" w:rsidP="00876CBE">
            <w:pPr>
              <w:spacing w:after="0" w:line="160" w:lineRule="exact"/>
              <w:rPr>
                <w:rFonts w:ascii="Times New Roman" w:eastAsia="Times New Roman" w:hAnsi="Times New Roman" w:cs="Times New Roman"/>
                <w:color w:val="000000"/>
                <w:sz w:val="16"/>
                <w:szCs w:val="16"/>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7CB75EB0" w14:textId="77777777" w:rsidR="00E95779" w:rsidRPr="00876CBE" w:rsidRDefault="00E95779" w:rsidP="00876CBE">
            <w:pPr>
              <w:spacing w:after="0" w:line="160" w:lineRule="exact"/>
              <w:rPr>
                <w:rFonts w:ascii="Times New Roman" w:eastAsia="Times New Roman" w:hAnsi="Times New Roman" w:cs="Times New Roman"/>
                <w:sz w:val="16"/>
                <w:szCs w:val="16"/>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21B88F22" w14:textId="77777777" w:rsidR="00E95779" w:rsidRPr="00876CBE" w:rsidRDefault="00E95779" w:rsidP="00876CBE">
            <w:pPr>
              <w:spacing w:after="0" w:line="160" w:lineRule="exact"/>
              <w:rPr>
                <w:rFonts w:ascii="Times New Roman" w:eastAsia="Times New Roman" w:hAnsi="Times New Roman" w:cs="Times New Roman"/>
                <w:sz w:val="16"/>
                <w:szCs w:val="16"/>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4057D54E" w14:textId="77777777" w:rsidR="00E95779" w:rsidRPr="00876CBE" w:rsidRDefault="00E95779" w:rsidP="00876CBE">
            <w:pPr>
              <w:spacing w:after="0" w:line="160" w:lineRule="exact"/>
              <w:rPr>
                <w:rFonts w:ascii="Times New Roman" w:eastAsia="Times New Roman" w:hAnsi="Times New Roman" w:cs="Times New Roman"/>
                <w:sz w:val="16"/>
                <w:szCs w:val="16"/>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049EF5E5" w14:textId="77777777" w:rsidR="00E95779" w:rsidRPr="00876CBE" w:rsidRDefault="00E95779" w:rsidP="00876CBE">
            <w:pPr>
              <w:spacing w:after="0" w:line="160" w:lineRule="exact"/>
              <w:rPr>
                <w:rFonts w:ascii="Times New Roman" w:eastAsia="Times New Roman" w:hAnsi="Times New Roman" w:cs="Times New Roman"/>
                <w:sz w:val="16"/>
                <w:szCs w:val="16"/>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614BFC86" w14:textId="77777777" w:rsidR="00E95779" w:rsidRPr="00876CBE" w:rsidRDefault="00E95779" w:rsidP="00876CBE">
            <w:pPr>
              <w:spacing w:after="0" w:line="160" w:lineRule="exact"/>
              <w:rPr>
                <w:rFonts w:ascii="Times New Roman" w:eastAsia="Times New Roman" w:hAnsi="Times New Roman" w:cs="Times New Roman"/>
                <w:sz w:val="16"/>
                <w:szCs w:val="16"/>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3B239292" w14:textId="77777777" w:rsidR="00E95779" w:rsidRPr="00876CBE" w:rsidRDefault="00E95779" w:rsidP="00876CBE">
            <w:pPr>
              <w:spacing w:after="0" w:line="160" w:lineRule="exact"/>
              <w:rPr>
                <w:rFonts w:ascii="Times New Roman" w:eastAsia="Times New Roman" w:hAnsi="Times New Roman" w:cs="Times New Roman"/>
                <w:sz w:val="16"/>
                <w:szCs w:val="16"/>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5EBAC879" w14:textId="77777777" w:rsidR="00E95779" w:rsidRPr="00876CBE" w:rsidRDefault="00E95779" w:rsidP="00876CBE">
            <w:pPr>
              <w:spacing w:after="0" w:line="160" w:lineRule="exact"/>
              <w:rPr>
                <w:rFonts w:ascii="Times New Roman" w:eastAsia="Times New Roman" w:hAnsi="Times New Roman" w:cs="Times New Roman"/>
                <w:sz w:val="16"/>
                <w:szCs w:val="16"/>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3EA9B734" w14:textId="77777777" w:rsidR="00E95779" w:rsidRPr="00876CBE" w:rsidRDefault="00E95779" w:rsidP="00876CBE">
            <w:pPr>
              <w:spacing w:after="0" w:line="160" w:lineRule="exact"/>
              <w:rPr>
                <w:rFonts w:ascii="Times New Roman" w:eastAsia="Times New Roman" w:hAnsi="Times New Roman" w:cs="Times New Roman"/>
                <w:sz w:val="16"/>
                <w:szCs w:val="16"/>
                <w:lang w:eastAsia="ru-RU"/>
              </w:rPr>
            </w:pPr>
          </w:p>
        </w:tc>
      </w:tr>
      <w:tr w:rsidR="00E95779" w:rsidRPr="00824F8A" w14:paraId="16EAA094" w14:textId="77777777" w:rsidTr="00E95779">
        <w:trPr>
          <w:trHeight w:val="276"/>
        </w:trPr>
        <w:tc>
          <w:tcPr>
            <w:tcW w:w="1985" w:type="dxa"/>
            <w:vMerge/>
            <w:tcBorders>
              <w:top w:val="single" w:sz="4" w:space="0" w:color="auto"/>
              <w:left w:val="single" w:sz="4" w:space="0" w:color="auto"/>
              <w:bottom w:val="single" w:sz="8" w:space="0" w:color="000000"/>
              <w:right w:val="single" w:sz="4" w:space="0" w:color="auto"/>
            </w:tcBorders>
            <w:vAlign w:val="center"/>
            <w:hideMark/>
          </w:tcPr>
          <w:p w14:paraId="0964E5BB"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7ECDF319"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3DF400D1"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4D019C8"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4E79EEEA"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4B7005C4" w14:textId="77777777" w:rsidR="00E95779" w:rsidRPr="00824F8A" w:rsidRDefault="00E95779" w:rsidP="00824F8A">
            <w:pPr>
              <w:spacing w:after="0" w:line="240" w:lineRule="auto"/>
              <w:rPr>
                <w:rFonts w:ascii="Times New Roman" w:eastAsia="Times New Roman" w:hAnsi="Times New Roman" w:cs="Times New Roman"/>
                <w:sz w:val="24"/>
                <w:szCs w:val="24"/>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2399FD28" w14:textId="77777777" w:rsidR="00E95779" w:rsidRPr="00824F8A" w:rsidRDefault="00E95779" w:rsidP="00824F8A">
            <w:pPr>
              <w:spacing w:after="0" w:line="240" w:lineRule="auto"/>
              <w:rPr>
                <w:rFonts w:ascii="Times New Roman" w:eastAsia="Times New Roman" w:hAnsi="Times New Roman" w:cs="Times New Roman"/>
                <w:sz w:val="24"/>
                <w:szCs w:val="24"/>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6591AFE9" w14:textId="77777777" w:rsidR="00E95779" w:rsidRPr="00824F8A" w:rsidRDefault="00E95779" w:rsidP="00824F8A">
            <w:pPr>
              <w:spacing w:after="0" w:line="240" w:lineRule="auto"/>
              <w:rPr>
                <w:rFonts w:ascii="Times New Roman" w:eastAsia="Times New Roman" w:hAnsi="Times New Roman" w:cs="Times New Roman"/>
                <w:sz w:val="24"/>
                <w:szCs w:val="24"/>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21166952" w14:textId="77777777" w:rsidR="00E95779" w:rsidRPr="00824F8A" w:rsidRDefault="00E95779" w:rsidP="00824F8A">
            <w:pPr>
              <w:spacing w:after="0" w:line="240" w:lineRule="auto"/>
              <w:rPr>
                <w:rFonts w:ascii="Times New Roman" w:eastAsia="Times New Roman" w:hAnsi="Times New Roman" w:cs="Times New Roman"/>
                <w:sz w:val="24"/>
                <w:szCs w:val="24"/>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73D322F0" w14:textId="77777777" w:rsidR="00E95779" w:rsidRPr="00824F8A" w:rsidRDefault="00E95779" w:rsidP="00824F8A">
            <w:pPr>
              <w:spacing w:after="0" w:line="240" w:lineRule="auto"/>
              <w:rPr>
                <w:rFonts w:ascii="Times New Roman" w:eastAsia="Times New Roman" w:hAnsi="Times New Roman" w:cs="Times New Roman"/>
                <w:sz w:val="24"/>
                <w:szCs w:val="24"/>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05F03B37" w14:textId="77777777" w:rsidR="00E95779" w:rsidRPr="00824F8A" w:rsidRDefault="00E95779" w:rsidP="00824F8A">
            <w:pPr>
              <w:spacing w:after="0" w:line="240" w:lineRule="auto"/>
              <w:rPr>
                <w:rFonts w:ascii="Times New Roman" w:eastAsia="Times New Roman" w:hAnsi="Times New Roman" w:cs="Times New Roman"/>
                <w:sz w:val="24"/>
                <w:szCs w:val="24"/>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6C1C615A" w14:textId="77777777" w:rsidR="00E95779" w:rsidRPr="00824F8A" w:rsidRDefault="00E95779" w:rsidP="00824F8A">
            <w:pPr>
              <w:spacing w:after="0" w:line="240" w:lineRule="auto"/>
              <w:rPr>
                <w:rFonts w:ascii="Times New Roman" w:eastAsia="Times New Roman" w:hAnsi="Times New Roman" w:cs="Times New Roman"/>
                <w:sz w:val="24"/>
                <w:szCs w:val="24"/>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17CFB8A0" w14:textId="77777777" w:rsidR="00E95779" w:rsidRPr="00824F8A" w:rsidRDefault="00E95779" w:rsidP="00824F8A">
            <w:pPr>
              <w:spacing w:after="0" w:line="240" w:lineRule="auto"/>
              <w:rPr>
                <w:rFonts w:ascii="Times New Roman" w:eastAsia="Times New Roman" w:hAnsi="Times New Roman" w:cs="Times New Roman"/>
                <w:sz w:val="24"/>
                <w:szCs w:val="24"/>
                <w:lang w:eastAsia="ru-RU"/>
              </w:rPr>
            </w:pPr>
          </w:p>
        </w:tc>
      </w:tr>
      <w:tr w:rsidR="00E95779" w:rsidRPr="00824F8A" w14:paraId="1E96ED11"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421F080F"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город Пермь</w:t>
            </w:r>
          </w:p>
        </w:tc>
        <w:tc>
          <w:tcPr>
            <w:tcW w:w="1098" w:type="dxa"/>
            <w:tcBorders>
              <w:top w:val="nil"/>
              <w:left w:val="single" w:sz="4" w:space="0" w:color="000000"/>
              <w:bottom w:val="single" w:sz="4" w:space="0" w:color="000000"/>
              <w:right w:val="nil"/>
            </w:tcBorders>
            <w:shd w:val="clear" w:color="000000" w:fill="EBF1DE"/>
            <w:noWrap/>
            <w:vAlign w:val="bottom"/>
            <w:hideMark/>
          </w:tcPr>
          <w:p w14:paraId="3B850D6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3715</w:t>
            </w:r>
          </w:p>
        </w:tc>
        <w:tc>
          <w:tcPr>
            <w:tcW w:w="1098" w:type="dxa"/>
            <w:tcBorders>
              <w:top w:val="nil"/>
              <w:left w:val="single" w:sz="4" w:space="0" w:color="auto"/>
              <w:bottom w:val="single" w:sz="4" w:space="0" w:color="auto"/>
              <w:right w:val="single" w:sz="4" w:space="0" w:color="auto"/>
            </w:tcBorders>
            <w:shd w:val="clear" w:color="000000" w:fill="FFFFFF"/>
            <w:vAlign w:val="bottom"/>
            <w:hideMark/>
          </w:tcPr>
          <w:p w14:paraId="7A60F09A" w14:textId="77777777" w:rsidR="00E95779" w:rsidRPr="00824F8A" w:rsidRDefault="00E9577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2962</w:t>
            </w:r>
          </w:p>
        </w:tc>
        <w:tc>
          <w:tcPr>
            <w:tcW w:w="1099" w:type="dxa"/>
            <w:tcBorders>
              <w:top w:val="nil"/>
              <w:left w:val="nil"/>
              <w:bottom w:val="single" w:sz="4" w:space="0" w:color="auto"/>
              <w:right w:val="single" w:sz="4" w:space="0" w:color="auto"/>
            </w:tcBorders>
            <w:shd w:val="clear" w:color="969696" w:fill="EBF1DE"/>
            <w:noWrap/>
            <w:vAlign w:val="bottom"/>
            <w:hideMark/>
          </w:tcPr>
          <w:p w14:paraId="73FB344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188</w:t>
            </w:r>
          </w:p>
        </w:tc>
        <w:tc>
          <w:tcPr>
            <w:tcW w:w="1098" w:type="dxa"/>
            <w:tcBorders>
              <w:top w:val="nil"/>
              <w:left w:val="nil"/>
              <w:bottom w:val="single" w:sz="4" w:space="0" w:color="000000"/>
              <w:right w:val="single" w:sz="4" w:space="0" w:color="000000"/>
            </w:tcBorders>
            <w:shd w:val="clear" w:color="969696" w:fill="FFFFFF"/>
            <w:noWrap/>
            <w:vAlign w:val="bottom"/>
            <w:hideMark/>
          </w:tcPr>
          <w:p w14:paraId="0710D2F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392</w:t>
            </w:r>
          </w:p>
        </w:tc>
        <w:tc>
          <w:tcPr>
            <w:tcW w:w="1099" w:type="dxa"/>
            <w:tcBorders>
              <w:top w:val="nil"/>
              <w:left w:val="nil"/>
              <w:bottom w:val="single" w:sz="4" w:space="0" w:color="auto"/>
              <w:right w:val="single" w:sz="4" w:space="0" w:color="auto"/>
            </w:tcBorders>
            <w:shd w:val="clear" w:color="000000" w:fill="EBF1DE"/>
            <w:noWrap/>
            <w:vAlign w:val="bottom"/>
            <w:hideMark/>
          </w:tcPr>
          <w:p w14:paraId="0DBC1F1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354,1</w:t>
            </w:r>
          </w:p>
        </w:tc>
        <w:tc>
          <w:tcPr>
            <w:tcW w:w="1098" w:type="dxa"/>
            <w:tcBorders>
              <w:top w:val="nil"/>
              <w:left w:val="nil"/>
              <w:bottom w:val="single" w:sz="4" w:space="0" w:color="auto"/>
              <w:right w:val="single" w:sz="4" w:space="0" w:color="auto"/>
            </w:tcBorders>
            <w:shd w:val="clear" w:color="000000" w:fill="E4DFEC"/>
            <w:noWrap/>
            <w:vAlign w:val="bottom"/>
            <w:hideMark/>
          </w:tcPr>
          <w:p w14:paraId="05029B9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282,3</w:t>
            </w:r>
          </w:p>
        </w:tc>
        <w:tc>
          <w:tcPr>
            <w:tcW w:w="1098" w:type="dxa"/>
            <w:tcBorders>
              <w:top w:val="nil"/>
              <w:left w:val="nil"/>
              <w:bottom w:val="single" w:sz="4" w:space="0" w:color="auto"/>
              <w:right w:val="single" w:sz="4" w:space="0" w:color="auto"/>
            </w:tcBorders>
            <w:shd w:val="clear" w:color="000000" w:fill="EBF1DE"/>
            <w:noWrap/>
            <w:vAlign w:val="bottom"/>
            <w:hideMark/>
          </w:tcPr>
          <w:p w14:paraId="5017B39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17,9</w:t>
            </w:r>
          </w:p>
        </w:tc>
        <w:tc>
          <w:tcPr>
            <w:tcW w:w="1099" w:type="dxa"/>
            <w:tcBorders>
              <w:top w:val="nil"/>
              <w:left w:val="nil"/>
              <w:bottom w:val="single" w:sz="4" w:space="0" w:color="auto"/>
              <w:right w:val="single" w:sz="4" w:space="0" w:color="auto"/>
            </w:tcBorders>
            <w:shd w:val="clear" w:color="000000" w:fill="E4DFEC"/>
            <w:noWrap/>
            <w:vAlign w:val="bottom"/>
            <w:hideMark/>
          </w:tcPr>
          <w:p w14:paraId="3851897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37,4</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B144DE3"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1</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FCD043"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1</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CE692A"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6</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A54D65"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9</w:t>
            </w:r>
          </w:p>
        </w:tc>
      </w:tr>
      <w:tr w:rsidR="00E95779" w:rsidRPr="00824F8A" w14:paraId="56FB29C5"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1F1162B2"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город Березники </w:t>
            </w:r>
          </w:p>
        </w:tc>
        <w:tc>
          <w:tcPr>
            <w:tcW w:w="1098" w:type="dxa"/>
            <w:tcBorders>
              <w:top w:val="nil"/>
              <w:left w:val="single" w:sz="4" w:space="0" w:color="auto"/>
              <w:bottom w:val="single" w:sz="4" w:space="0" w:color="auto"/>
              <w:right w:val="nil"/>
            </w:tcBorders>
            <w:shd w:val="clear" w:color="000000" w:fill="EBF1DE"/>
            <w:noWrap/>
            <w:vAlign w:val="bottom"/>
            <w:hideMark/>
          </w:tcPr>
          <w:p w14:paraId="7903FF0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332</w:t>
            </w:r>
          </w:p>
        </w:tc>
        <w:tc>
          <w:tcPr>
            <w:tcW w:w="1098" w:type="dxa"/>
            <w:tcBorders>
              <w:top w:val="nil"/>
              <w:left w:val="single" w:sz="4" w:space="0" w:color="auto"/>
              <w:bottom w:val="single" w:sz="4" w:space="0" w:color="auto"/>
              <w:right w:val="single" w:sz="4" w:space="0" w:color="auto"/>
            </w:tcBorders>
            <w:shd w:val="clear" w:color="000000" w:fill="FFFFFF"/>
            <w:vAlign w:val="bottom"/>
            <w:hideMark/>
          </w:tcPr>
          <w:p w14:paraId="295AE058" w14:textId="77777777" w:rsidR="00E95779" w:rsidRPr="00824F8A" w:rsidRDefault="00E9577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132</w:t>
            </w:r>
          </w:p>
        </w:tc>
        <w:tc>
          <w:tcPr>
            <w:tcW w:w="1099" w:type="dxa"/>
            <w:tcBorders>
              <w:top w:val="nil"/>
              <w:left w:val="nil"/>
              <w:bottom w:val="single" w:sz="4" w:space="0" w:color="auto"/>
              <w:right w:val="single" w:sz="4" w:space="0" w:color="auto"/>
            </w:tcBorders>
            <w:shd w:val="clear" w:color="000000" w:fill="EBF1DE"/>
            <w:noWrap/>
            <w:vAlign w:val="bottom"/>
            <w:hideMark/>
          </w:tcPr>
          <w:p w14:paraId="1E5D6A1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42</w:t>
            </w:r>
          </w:p>
        </w:tc>
        <w:tc>
          <w:tcPr>
            <w:tcW w:w="1098" w:type="dxa"/>
            <w:tcBorders>
              <w:top w:val="nil"/>
              <w:left w:val="nil"/>
              <w:bottom w:val="single" w:sz="4" w:space="0" w:color="auto"/>
              <w:right w:val="single" w:sz="4" w:space="0" w:color="auto"/>
            </w:tcBorders>
            <w:shd w:val="clear" w:color="000000" w:fill="FFFFFF"/>
            <w:noWrap/>
            <w:vAlign w:val="bottom"/>
            <w:hideMark/>
          </w:tcPr>
          <w:p w14:paraId="00BC7B5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000000" w:fill="EBF1DE"/>
            <w:noWrap/>
            <w:vAlign w:val="bottom"/>
            <w:hideMark/>
          </w:tcPr>
          <w:p w14:paraId="5F78457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220,3</w:t>
            </w:r>
          </w:p>
        </w:tc>
        <w:tc>
          <w:tcPr>
            <w:tcW w:w="1098" w:type="dxa"/>
            <w:tcBorders>
              <w:top w:val="nil"/>
              <w:left w:val="nil"/>
              <w:bottom w:val="single" w:sz="4" w:space="0" w:color="auto"/>
              <w:right w:val="single" w:sz="4" w:space="0" w:color="auto"/>
            </w:tcBorders>
            <w:shd w:val="clear" w:color="000000" w:fill="E4DFEC"/>
            <w:noWrap/>
            <w:vAlign w:val="bottom"/>
            <w:hideMark/>
          </w:tcPr>
          <w:p w14:paraId="240D62A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87,6</w:t>
            </w:r>
          </w:p>
        </w:tc>
        <w:tc>
          <w:tcPr>
            <w:tcW w:w="1098" w:type="dxa"/>
            <w:tcBorders>
              <w:top w:val="nil"/>
              <w:left w:val="nil"/>
              <w:bottom w:val="single" w:sz="4" w:space="0" w:color="auto"/>
              <w:right w:val="single" w:sz="4" w:space="0" w:color="auto"/>
            </w:tcBorders>
            <w:shd w:val="clear" w:color="000000" w:fill="EBF1DE"/>
            <w:noWrap/>
            <w:vAlign w:val="bottom"/>
            <w:hideMark/>
          </w:tcPr>
          <w:p w14:paraId="308DC57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27,9</w:t>
            </w:r>
          </w:p>
        </w:tc>
        <w:tc>
          <w:tcPr>
            <w:tcW w:w="1099" w:type="dxa"/>
            <w:tcBorders>
              <w:top w:val="nil"/>
              <w:left w:val="nil"/>
              <w:bottom w:val="single" w:sz="4" w:space="0" w:color="auto"/>
              <w:right w:val="single" w:sz="4" w:space="0" w:color="auto"/>
            </w:tcBorders>
            <w:shd w:val="clear" w:color="000000" w:fill="E4DFEC"/>
            <w:noWrap/>
            <w:vAlign w:val="bottom"/>
            <w:hideMark/>
          </w:tcPr>
          <w:p w14:paraId="49DDD75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17,3</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9B5F1A"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5</w:t>
            </w:r>
          </w:p>
        </w:tc>
        <w:tc>
          <w:tcPr>
            <w:tcW w:w="1099" w:type="dxa"/>
            <w:tcBorders>
              <w:top w:val="nil"/>
              <w:left w:val="nil"/>
              <w:bottom w:val="single" w:sz="4" w:space="0" w:color="auto"/>
              <w:right w:val="single" w:sz="4" w:space="0" w:color="auto"/>
            </w:tcBorders>
            <w:shd w:val="clear" w:color="auto" w:fill="auto"/>
            <w:noWrap/>
            <w:vAlign w:val="bottom"/>
            <w:hideMark/>
          </w:tcPr>
          <w:p w14:paraId="099C464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401556"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3</w:t>
            </w:r>
          </w:p>
        </w:tc>
        <w:tc>
          <w:tcPr>
            <w:tcW w:w="1099" w:type="dxa"/>
            <w:tcBorders>
              <w:top w:val="nil"/>
              <w:left w:val="nil"/>
              <w:bottom w:val="single" w:sz="4" w:space="0" w:color="auto"/>
              <w:right w:val="single" w:sz="4" w:space="0" w:color="auto"/>
            </w:tcBorders>
            <w:shd w:val="clear" w:color="auto" w:fill="auto"/>
            <w:noWrap/>
            <w:vAlign w:val="bottom"/>
            <w:hideMark/>
          </w:tcPr>
          <w:p w14:paraId="747F696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24</w:t>
            </w:r>
          </w:p>
        </w:tc>
      </w:tr>
      <w:tr w:rsidR="00E95779" w:rsidRPr="00824F8A" w14:paraId="16C17FB5"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7C7E61EC"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Губахинский ГО </w:t>
            </w:r>
          </w:p>
        </w:tc>
        <w:tc>
          <w:tcPr>
            <w:tcW w:w="1098" w:type="dxa"/>
            <w:tcBorders>
              <w:top w:val="nil"/>
              <w:left w:val="nil"/>
              <w:bottom w:val="single" w:sz="4" w:space="0" w:color="auto"/>
              <w:right w:val="single" w:sz="4" w:space="0" w:color="auto"/>
            </w:tcBorders>
            <w:shd w:val="clear" w:color="000000" w:fill="EBF1DE"/>
            <w:vAlign w:val="bottom"/>
            <w:hideMark/>
          </w:tcPr>
          <w:p w14:paraId="177FA880" w14:textId="77777777" w:rsidR="00E95779" w:rsidRPr="00824F8A" w:rsidRDefault="00E9577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59</w:t>
            </w:r>
          </w:p>
        </w:tc>
        <w:tc>
          <w:tcPr>
            <w:tcW w:w="1098" w:type="dxa"/>
            <w:tcBorders>
              <w:top w:val="nil"/>
              <w:left w:val="nil"/>
              <w:bottom w:val="single" w:sz="4" w:space="0" w:color="auto"/>
              <w:right w:val="single" w:sz="4" w:space="0" w:color="auto"/>
            </w:tcBorders>
            <w:shd w:val="clear" w:color="000000" w:fill="FFFFFF"/>
            <w:noWrap/>
            <w:vAlign w:val="bottom"/>
            <w:hideMark/>
          </w:tcPr>
          <w:p w14:paraId="1770037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40</w:t>
            </w:r>
          </w:p>
        </w:tc>
        <w:tc>
          <w:tcPr>
            <w:tcW w:w="1099" w:type="dxa"/>
            <w:tcBorders>
              <w:top w:val="nil"/>
              <w:left w:val="nil"/>
              <w:bottom w:val="single" w:sz="4" w:space="0" w:color="auto"/>
              <w:right w:val="single" w:sz="4" w:space="0" w:color="auto"/>
            </w:tcBorders>
            <w:shd w:val="clear" w:color="000000" w:fill="EBF1DE"/>
            <w:noWrap/>
            <w:vAlign w:val="bottom"/>
            <w:hideMark/>
          </w:tcPr>
          <w:p w14:paraId="3F41418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8" w:type="dxa"/>
            <w:tcBorders>
              <w:top w:val="nil"/>
              <w:left w:val="nil"/>
              <w:bottom w:val="single" w:sz="4" w:space="0" w:color="auto"/>
              <w:right w:val="single" w:sz="4" w:space="0" w:color="auto"/>
            </w:tcBorders>
            <w:shd w:val="clear" w:color="000000" w:fill="FFFFFF"/>
            <w:noWrap/>
            <w:vAlign w:val="bottom"/>
            <w:hideMark/>
          </w:tcPr>
          <w:p w14:paraId="457B76F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w:t>
            </w:r>
          </w:p>
        </w:tc>
        <w:tc>
          <w:tcPr>
            <w:tcW w:w="1099" w:type="dxa"/>
            <w:tcBorders>
              <w:top w:val="nil"/>
              <w:left w:val="nil"/>
              <w:bottom w:val="single" w:sz="4" w:space="0" w:color="auto"/>
              <w:right w:val="single" w:sz="4" w:space="0" w:color="auto"/>
            </w:tcBorders>
            <w:shd w:val="clear" w:color="000000" w:fill="EBF1DE"/>
            <w:noWrap/>
            <w:vAlign w:val="bottom"/>
            <w:hideMark/>
          </w:tcPr>
          <w:p w14:paraId="43B3F34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181,9</w:t>
            </w:r>
          </w:p>
        </w:tc>
        <w:tc>
          <w:tcPr>
            <w:tcW w:w="1098" w:type="dxa"/>
            <w:tcBorders>
              <w:top w:val="nil"/>
              <w:left w:val="nil"/>
              <w:bottom w:val="single" w:sz="4" w:space="0" w:color="auto"/>
              <w:right w:val="single" w:sz="4" w:space="0" w:color="auto"/>
            </w:tcBorders>
            <w:shd w:val="clear" w:color="000000" w:fill="E4DFEC"/>
            <w:noWrap/>
            <w:vAlign w:val="bottom"/>
            <w:hideMark/>
          </w:tcPr>
          <w:p w14:paraId="698805A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123,3</w:t>
            </w:r>
          </w:p>
        </w:tc>
        <w:tc>
          <w:tcPr>
            <w:tcW w:w="1098" w:type="dxa"/>
            <w:tcBorders>
              <w:top w:val="nil"/>
              <w:left w:val="nil"/>
              <w:bottom w:val="single" w:sz="4" w:space="0" w:color="auto"/>
              <w:right w:val="single" w:sz="4" w:space="0" w:color="auto"/>
            </w:tcBorders>
            <w:shd w:val="clear" w:color="000000" w:fill="EBF1DE"/>
            <w:noWrap/>
            <w:vAlign w:val="bottom"/>
            <w:hideMark/>
          </w:tcPr>
          <w:p w14:paraId="224D362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30,8</w:t>
            </w:r>
          </w:p>
        </w:tc>
        <w:tc>
          <w:tcPr>
            <w:tcW w:w="1099" w:type="dxa"/>
            <w:tcBorders>
              <w:top w:val="nil"/>
              <w:left w:val="nil"/>
              <w:bottom w:val="single" w:sz="4" w:space="0" w:color="auto"/>
              <w:right w:val="single" w:sz="4" w:space="0" w:color="auto"/>
            </w:tcBorders>
            <w:shd w:val="clear" w:color="000000" w:fill="E4DFEC"/>
            <w:noWrap/>
            <w:vAlign w:val="bottom"/>
            <w:hideMark/>
          </w:tcPr>
          <w:p w14:paraId="07242EC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21,6</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230DEA"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8</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5D99562"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8</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44C676"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2</w:t>
            </w:r>
          </w:p>
        </w:tc>
        <w:tc>
          <w:tcPr>
            <w:tcW w:w="1099" w:type="dxa"/>
            <w:tcBorders>
              <w:top w:val="nil"/>
              <w:left w:val="nil"/>
              <w:bottom w:val="single" w:sz="4" w:space="0" w:color="auto"/>
              <w:right w:val="single" w:sz="4" w:space="0" w:color="auto"/>
            </w:tcBorders>
            <w:shd w:val="clear" w:color="auto" w:fill="auto"/>
            <w:noWrap/>
            <w:vAlign w:val="bottom"/>
            <w:hideMark/>
          </w:tcPr>
          <w:p w14:paraId="547E925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19</w:t>
            </w:r>
          </w:p>
        </w:tc>
      </w:tr>
      <w:tr w:rsidR="00E95779" w:rsidRPr="00824F8A" w14:paraId="6087D797"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184D03A5"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Лысьвенский ГО</w:t>
            </w:r>
          </w:p>
        </w:tc>
        <w:tc>
          <w:tcPr>
            <w:tcW w:w="1098" w:type="dxa"/>
            <w:tcBorders>
              <w:top w:val="nil"/>
              <w:left w:val="single" w:sz="4" w:space="0" w:color="auto"/>
              <w:bottom w:val="single" w:sz="4" w:space="0" w:color="auto"/>
              <w:right w:val="nil"/>
            </w:tcBorders>
            <w:shd w:val="clear" w:color="000000" w:fill="EBF1DE"/>
            <w:noWrap/>
            <w:vAlign w:val="bottom"/>
            <w:hideMark/>
          </w:tcPr>
          <w:p w14:paraId="5D918FF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84</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344C7AA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140</w:t>
            </w:r>
          </w:p>
        </w:tc>
        <w:tc>
          <w:tcPr>
            <w:tcW w:w="1099" w:type="dxa"/>
            <w:tcBorders>
              <w:top w:val="nil"/>
              <w:left w:val="nil"/>
              <w:bottom w:val="single" w:sz="4" w:space="0" w:color="auto"/>
              <w:right w:val="single" w:sz="4" w:space="0" w:color="auto"/>
            </w:tcBorders>
            <w:shd w:val="clear" w:color="000000" w:fill="EBF1DE"/>
            <w:noWrap/>
            <w:vAlign w:val="bottom"/>
            <w:hideMark/>
          </w:tcPr>
          <w:p w14:paraId="7509370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8" w:type="dxa"/>
            <w:tcBorders>
              <w:top w:val="nil"/>
              <w:left w:val="nil"/>
              <w:bottom w:val="single" w:sz="4" w:space="0" w:color="auto"/>
              <w:right w:val="single" w:sz="4" w:space="0" w:color="auto"/>
            </w:tcBorders>
            <w:shd w:val="clear" w:color="000000" w:fill="FFFFFF"/>
            <w:noWrap/>
            <w:vAlign w:val="bottom"/>
            <w:hideMark/>
          </w:tcPr>
          <w:p w14:paraId="7D91A8E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47</w:t>
            </w:r>
          </w:p>
        </w:tc>
        <w:tc>
          <w:tcPr>
            <w:tcW w:w="1099" w:type="dxa"/>
            <w:tcBorders>
              <w:top w:val="nil"/>
              <w:left w:val="nil"/>
              <w:bottom w:val="single" w:sz="4" w:space="0" w:color="auto"/>
              <w:right w:val="single" w:sz="4" w:space="0" w:color="auto"/>
            </w:tcBorders>
            <w:shd w:val="clear" w:color="000000" w:fill="EBF1DE"/>
            <w:noWrap/>
            <w:vAlign w:val="bottom"/>
            <w:hideMark/>
          </w:tcPr>
          <w:p w14:paraId="13961F7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119,6</w:t>
            </w:r>
          </w:p>
        </w:tc>
        <w:tc>
          <w:tcPr>
            <w:tcW w:w="1098" w:type="dxa"/>
            <w:tcBorders>
              <w:top w:val="nil"/>
              <w:left w:val="nil"/>
              <w:bottom w:val="single" w:sz="4" w:space="0" w:color="auto"/>
              <w:right w:val="single" w:sz="4" w:space="0" w:color="auto"/>
            </w:tcBorders>
            <w:shd w:val="clear" w:color="000000" w:fill="E4DFEC"/>
            <w:noWrap/>
            <w:vAlign w:val="bottom"/>
            <w:hideMark/>
          </w:tcPr>
          <w:p w14:paraId="0142322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199,3</w:t>
            </w:r>
          </w:p>
        </w:tc>
        <w:tc>
          <w:tcPr>
            <w:tcW w:w="1098" w:type="dxa"/>
            <w:tcBorders>
              <w:top w:val="nil"/>
              <w:left w:val="nil"/>
              <w:bottom w:val="single" w:sz="4" w:space="0" w:color="auto"/>
              <w:right w:val="single" w:sz="4" w:space="0" w:color="auto"/>
            </w:tcBorders>
            <w:shd w:val="clear" w:color="000000" w:fill="EBF1DE"/>
            <w:noWrap/>
            <w:vAlign w:val="bottom"/>
            <w:hideMark/>
          </w:tcPr>
          <w:p w14:paraId="638A1FA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8,5</w:t>
            </w:r>
          </w:p>
        </w:tc>
        <w:tc>
          <w:tcPr>
            <w:tcW w:w="1099" w:type="dxa"/>
            <w:tcBorders>
              <w:top w:val="nil"/>
              <w:left w:val="nil"/>
              <w:bottom w:val="single" w:sz="4" w:space="0" w:color="auto"/>
              <w:right w:val="single" w:sz="4" w:space="0" w:color="auto"/>
            </w:tcBorders>
            <w:shd w:val="clear" w:color="000000" w:fill="E4DFEC"/>
            <w:noWrap/>
            <w:vAlign w:val="bottom"/>
            <w:hideMark/>
          </w:tcPr>
          <w:p w14:paraId="44EC8F8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66,9</w:t>
            </w:r>
          </w:p>
        </w:tc>
        <w:tc>
          <w:tcPr>
            <w:tcW w:w="1098" w:type="dxa"/>
            <w:tcBorders>
              <w:top w:val="nil"/>
              <w:left w:val="nil"/>
              <w:bottom w:val="single" w:sz="4" w:space="0" w:color="auto"/>
              <w:right w:val="single" w:sz="4" w:space="0" w:color="auto"/>
            </w:tcBorders>
            <w:shd w:val="clear" w:color="auto" w:fill="auto"/>
            <w:noWrap/>
            <w:vAlign w:val="bottom"/>
            <w:hideMark/>
          </w:tcPr>
          <w:p w14:paraId="424AEEC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FB74619"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2</w:t>
            </w:r>
          </w:p>
        </w:tc>
        <w:tc>
          <w:tcPr>
            <w:tcW w:w="1098" w:type="dxa"/>
            <w:tcBorders>
              <w:top w:val="nil"/>
              <w:left w:val="nil"/>
              <w:bottom w:val="single" w:sz="4" w:space="0" w:color="auto"/>
              <w:right w:val="single" w:sz="4" w:space="0" w:color="auto"/>
            </w:tcBorders>
            <w:shd w:val="clear" w:color="auto" w:fill="auto"/>
            <w:noWrap/>
            <w:vAlign w:val="bottom"/>
            <w:hideMark/>
          </w:tcPr>
          <w:p w14:paraId="450905F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35FF17"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1</w:t>
            </w:r>
          </w:p>
        </w:tc>
      </w:tr>
      <w:tr w:rsidR="00E95779" w:rsidRPr="00824F8A" w14:paraId="64C35D53"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5666AB93"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Соликамский ГО</w:t>
            </w:r>
          </w:p>
        </w:tc>
        <w:tc>
          <w:tcPr>
            <w:tcW w:w="1098" w:type="dxa"/>
            <w:tcBorders>
              <w:top w:val="nil"/>
              <w:left w:val="single" w:sz="4" w:space="0" w:color="auto"/>
              <w:bottom w:val="single" w:sz="4" w:space="0" w:color="auto"/>
              <w:right w:val="nil"/>
            </w:tcBorders>
            <w:shd w:val="clear" w:color="000000" w:fill="EBF1DE"/>
            <w:noWrap/>
            <w:vAlign w:val="bottom"/>
            <w:hideMark/>
          </w:tcPr>
          <w:p w14:paraId="3BD0F99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185</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5B0347B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132</w:t>
            </w:r>
          </w:p>
        </w:tc>
        <w:tc>
          <w:tcPr>
            <w:tcW w:w="1099" w:type="dxa"/>
            <w:tcBorders>
              <w:top w:val="nil"/>
              <w:left w:val="nil"/>
              <w:bottom w:val="single" w:sz="4" w:space="0" w:color="auto"/>
              <w:right w:val="single" w:sz="4" w:space="0" w:color="auto"/>
            </w:tcBorders>
            <w:shd w:val="clear" w:color="000000" w:fill="EBF1DE"/>
            <w:noWrap/>
            <w:vAlign w:val="bottom"/>
            <w:hideMark/>
          </w:tcPr>
          <w:p w14:paraId="27E2B34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w:t>
            </w:r>
          </w:p>
        </w:tc>
        <w:tc>
          <w:tcPr>
            <w:tcW w:w="1098" w:type="dxa"/>
            <w:tcBorders>
              <w:top w:val="nil"/>
              <w:left w:val="nil"/>
              <w:bottom w:val="single" w:sz="4" w:space="0" w:color="auto"/>
              <w:right w:val="single" w:sz="4" w:space="0" w:color="auto"/>
            </w:tcBorders>
            <w:shd w:val="clear" w:color="000000" w:fill="FFFFFF"/>
            <w:noWrap/>
            <w:vAlign w:val="bottom"/>
            <w:hideMark/>
          </w:tcPr>
          <w:p w14:paraId="3F04CAC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31</w:t>
            </w:r>
          </w:p>
        </w:tc>
        <w:tc>
          <w:tcPr>
            <w:tcW w:w="1099" w:type="dxa"/>
            <w:tcBorders>
              <w:top w:val="nil"/>
              <w:left w:val="nil"/>
              <w:bottom w:val="single" w:sz="4" w:space="0" w:color="auto"/>
              <w:right w:val="single" w:sz="4" w:space="0" w:color="auto"/>
            </w:tcBorders>
            <w:shd w:val="clear" w:color="000000" w:fill="EBF1DE"/>
            <w:noWrap/>
            <w:vAlign w:val="bottom"/>
            <w:hideMark/>
          </w:tcPr>
          <w:p w14:paraId="769D73B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171,7</w:t>
            </w:r>
          </w:p>
        </w:tc>
        <w:tc>
          <w:tcPr>
            <w:tcW w:w="1098" w:type="dxa"/>
            <w:tcBorders>
              <w:top w:val="nil"/>
              <w:left w:val="nil"/>
              <w:bottom w:val="single" w:sz="4" w:space="0" w:color="auto"/>
              <w:right w:val="single" w:sz="4" w:space="0" w:color="auto"/>
            </w:tcBorders>
            <w:shd w:val="clear" w:color="000000" w:fill="E4DFEC"/>
            <w:noWrap/>
            <w:vAlign w:val="bottom"/>
            <w:hideMark/>
          </w:tcPr>
          <w:p w14:paraId="116DA08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122,5</w:t>
            </w:r>
          </w:p>
        </w:tc>
        <w:tc>
          <w:tcPr>
            <w:tcW w:w="1098" w:type="dxa"/>
            <w:tcBorders>
              <w:top w:val="nil"/>
              <w:left w:val="nil"/>
              <w:bottom w:val="single" w:sz="4" w:space="0" w:color="auto"/>
              <w:right w:val="single" w:sz="4" w:space="0" w:color="auto"/>
            </w:tcBorders>
            <w:shd w:val="clear" w:color="000000" w:fill="EBF1DE"/>
            <w:noWrap/>
            <w:vAlign w:val="bottom"/>
            <w:hideMark/>
          </w:tcPr>
          <w:p w14:paraId="35B5365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20,4</w:t>
            </w:r>
          </w:p>
        </w:tc>
        <w:tc>
          <w:tcPr>
            <w:tcW w:w="1099" w:type="dxa"/>
            <w:tcBorders>
              <w:top w:val="nil"/>
              <w:left w:val="nil"/>
              <w:bottom w:val="single" w:sz="4" w:space="0" w:color="auto"/>
              <w:right w:val="single" w:sz="4" w:space="0" w:color="auto"/>
            </w:tcBorders>
            <w:shd w:val="clear" w:color="000000" w:fill="E4DFEC"/>
            <w:noWrap/>
            <w:vAlign w:val="bottom"/>
            <w:hideMark/>
          </w:tcPr>
          <w:p w14:paraId="03F2576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28,8</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3102CA4"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9</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8D4CB9"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9</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DC51114"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4</w:t>
            </w:r>
          </w:p>
        </w:tc>
        <w:tc>
          <w:tcPr>
            <w:tcW w:w="1099" w:type="dxa"/>
            <w:tcBorders>
              <w:top w:val="nil"/>
              <w:left w:val="nil"/>
              <w:bottom w:val="single" w:sz="4" w:space="0" w:color="auto"/>
              <w:right w:val="single" w:sz="4" w:space="0" w:color="auto"/>
            </w:tcBorders>
            <w:shd w:val="clear" w:color="auto" w:fill="auto"/>
            <w:noWrap/>
            <w:vAlign w:val="bottom"/>
            <w:hideMark/>
          </w:tcPr>
          <w:p w14:paraId="7C2CFBC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w:t>
            </w:r>
          </w:p>
        </w:tc>
      </w:tr>
      <w:tr w:rsidR="00E95779" w:rsidRPr="00824F8A" w14:paraId="07236C4F"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35E0322A"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ЗАТО Звёздный </w:t>
            </w:r>
          </w:p>
        </w:tc>
        <w:tc>
          <w:tcPr>
            <w:tcW w:w="1098" w:type="dxa"/>
            <w:tcBorders>
              <w:top w:val="nil"/>
              <w:left w:val="single" w:sz="4" w:space="0" w:color="auto"/>
              <w:bottom w:val="single" w:sz="4" w:space="0" w:color="auto"/>
              <w:right w:val="nil"/>
            </w:tcBorders>
            <w:shd w:val="clear" w:color="000000" w:fill="EBF1DE"/>
            <w:noWrap/>
            <w:vAlign w:val="bottom"/>
            <w:hideMark/>
          </w:tcPr>
          <w:p w14:paraId="74F1362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64B70ED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w:t>
            </w:r>
          </w:p>
        </w:tc>
        <w:tc>
          <w:tcPr>
            <w:tcW w:w="1099" w:type="dxa"/>
            <w:tcBorders>
              <w:top w:val="nil"/>
              <w:left w:val="nil"/>
              <w:bottom w:val="single" w:sz="4" w:space="0" w:color="auto"/>
              <w:right w:val="single" w:sz="4" w:space="0" w:color="auto"/>
            </w:tcBorders>
            <w:shd w:val="clear" w:color="000000" w:fill="EBF1DE"/>
            <w:noWrap/>
            <w:vAlign w:val="bottom"/>
            <w:hideMark/>
          </w:tcPr>
          <w:p w14:paraId="5DC05EF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000000" w:fill="FFFFFF"/>
            <w:noWrap/>
            <w:vAlign w:val="bottom"/>
            <w:hideMark/>
          </w:tcPr>
          <w:p w14:paraId="3808DB7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9" w:type="dxa"/>
            <w:tcBorders>
              <w:top w:val="nil"/>
              <w:left w:val="nil"/>
              <w:bottom w:val="single" w:sz="4" w:space="0" w:color="auto"/>
              <w:right w:val="single" w:sz="4" w:space="0" w:color="auto"/>
            </w:tcBorders>
            <w:shd w:val="clear" w:color="000000" w:fill="EBF1DE"/>
            <w:noWrap/>
            <w:vAlign w:val="bottom"/>
            <w:hideMark/>
          </w:tcPr>
          <w:p w14:paraId="491DD38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145,4</w:t>
            </w:r>
          </w:p>
        </w:tc>
        <w:tc>
          <w:tcPr>
            <w:tcW w:w="1098" w:type="dxa"/>
            <w:tcBorders>
              <w:top w:val="nil"/>
              <w:left w:val="nil"/>
              <w:bottom w:val="single" w:sz="4" w:space="0" w:color="auto"/>
              <w:right w:val="single" w:sz="4" w:space="0" w:color="auto"/>
            </w:tcBorders>
            <w:shd w:val="clear" w:color="000000" w:fill="E4DFEC"/>
            <w:noWrap/>
            <w:vAlign w:val="bottom"/>
            <w:hideMark/>
          </w:tcPr>
          <w:p w14:paraId="1847F5A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93,5</w:t>
            </w:r>
          </w:p>
        </w:tc>
        <w:tc>
          <w:tcPr>
            <w:tcW w:w="1098" w:type="dxa"/>
            <w:tcBorders>
              <w:top w:val="nil"/>
              <w:left w:val="nil"/>
              <w:bottom w:val="single" w:sz="4" w:space="0" w:color="auto"/>
              <w:right w:val="single" w:sz="4" w:space="0" w:color="auto"/>
            </w:tcBorders>
            <w:shd w:val="clear" w:color="000000" w:fill="EBF1DE"/>
            <w:noWrap/>
            <w:vAlign w:val="bottom"/>
            <w:hideMark/>
          </w:tcPr>
          <w:p w14:paraId="1BA6B4F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6579709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10,4</w:t>
            </w:r>
          </w:p>
        </w:tc>
        <w:tc>
          <w:tcPr>
            <w:tcW w:w="1098" w:type="dxa"/>
            <w:tcBorders>
              <w:top w:val="nil"/>
              <w:left w:val="nil"/>
              <w:bottom w:val="single" w:sz="4" w:space="0" w:color="auto"/>
              <w:right w:val="single" w:sz="4" w:space="0" w:color="auto"/>
            </w:tcBorders>
            <w:shd w:val="clear" w:color="auto" w:fill="auto"/>
            <w:noWrap/>
            <w:vAlign w:val="bottom"/>
            <w:hideMark/>
          </w:tcPr>
          <w:p w14:paraId="7EE27E7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w:t>
            </w:r>
          </w:p>
        </w:tc>
        <w:tc>
          <w:tcPr>
            <w:tcW w:w="1099" w:type="dxa"/>
            <w:tcBorders>
              <w:top w:val="nil"/>
              <w:left w:val="nil"/>
              <w:bottom w:val="single" w:sz="4" w:space="0" w:color="auto"/>
              <w:right w:val="single" w:sz="4" w:space="0" w:color="auto"/>
            </w:tcBorders>
            <w:shd w:val="clear" w:color="auto" w:fill="auto"/>
            <w:noWrap/>
            <w:vAlign w:val="bottom"/>
            <w:hideMark/>
          </w:tcPr>
          <w:p w14:paraId="521B95D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w:t>
            </w:r>
          </w:p>
        </w:tc>
        <w:tc>
          <w:tcPr>
            <w:tcW w:w="1098" w:type="dxa"/>
            <w:tcBorders>
              <w:top w:val="nil"/>
              <w:left w:val="nil"/>
              <w:bottom w:val="single" w:sz="4" w:space="0" w:color="auto"/>
              <w:right w:val="single" w:sz="4" w:space="0" w:color="auto"/>
            </w:tcBorders>
            <w:shd w:val="clear" w:color="auto" w:fill="auto"/>
            <w:noWrap/>
            <w:vAlign w:val="bottom"/>
            <w:hideMark/>
          </w:tcPr>
          <w:p w14:paraId="075052D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2F87C87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34</w:t>
            </w:r>
          </w:p>
        </w:tc>
      </w:tr>
      <w:tr w:rsidR="00E95779" w:rsidRPr="00824F8A" w14:paraId="6B5B0648"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74FEC0B4"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Гремячинский ГО</w:t>
            </w:r>
          </w:p>
        </w:tc>
        <w:tc>
          <w:tcPr>
            <w:tcW w:w="1098" w:type="dxa"/>
            <w:tcBorders>
              <w:top w:val="nil"/>
              <w:left w:val="single" w:sz="4" w:space="0" w:color="auto"/>
              <w:bottom w:val="single" w:sz="4" w:space="0" w:color="auto"/>
              <w:right w:val="nil"/>
            </w:tcBorders>
            <w:shd w:val="clear" w:color="000000" w:fill="EBF1DE"/>
            <w:noWrap/>
            <w:vAlign w:val="bottom"/>
            <w:hideMark/>
          </w:tcPr>
          <w:p w14:paraId="6C33A77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14AC2D4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w:t>
            </w:r>
          </w:p>
        </w:tc>
        <w:tc>
          <w:tcPr>
            <w:tcW w:w="1099" w:type="dxa"/>
            <w:tcBorders>
              <w:top w:val="nil"/>
              <w:left w:val="nil"/>
              <w:bottom w:val="single" w:sz="4" w:space="0" w:color="auto"/>
              <w:right w:val="single" w:sz="4" w:space="0" w:color="auto"/>
            </w:tcBorders>
            <w:shd w:val="clear" w:color="000000" w:fill="EBF1DE"/>
            <w:noWrap/>
            <w:vAlign w:val="bottom"/>
            <w:hideMark/>
          </w:tcPr>
          <w:p w14:paraId="2C5143A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w:t>
            </w:r>
          </w:p>
        </w:tc>
        <w:tc>
          <w:tcPr>
            <w:tcW w:w="1098" w:type="dxa"/>
            <w:tcBorders>
              <w:top w:val="nil"/>
              <w:left w:val="nil"/>
              <w:bottom w:val="single" w:sz="4" w:space="0" w:color="auto"/>
              <w:right w:val="single" w:sz="4" w:space="0" w:color="auto"/>
            </w:tcBorders>
            <w:shd w:val="clear" w:color="000000" w:fill="FFFFFF"/>
            <w:noWrap/>
            <w:vAlign w:val="bottom"/>
            <w:hideMark/>
          </w:tcPr>
          <w:p w14:paraId="449C144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w:t>
            </w:r>
          </w:p>
        </w:tc>
        <w:tc>
          <w:tcPr>
            <w:tcW w:w="1099" w:type="dxa"/>
            <w:tcBorders>
              <w:top w:val="nil"/>
              <w:left w:val="nil"/>
              <w:bottom w:val="single" w:sz="4" w:space="0" w:color="auto"/>
              <w:right w:val="single" w:sz="4" w:space="0" w:color="auto"/>
            </w:tcBorders>
            <w:shd w:val="clear" w:color="000000" w:fill="EBF1DE"/>
            <w:noWrap/>
            <w:vAlign w:val="bottom"/>
            <w:hideMark/>
          </w:tcPr>
          <w:p w14:paraId="5C1C4EE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140,7</w:t>
            </w:r>
          </w:p>
        </w:tc>
        <w:tc>
          <w:tcPr>
            <w:tcW w:w="1098" w:type="dxa"/>
            <w:tcBorders>
              <w:top w:val="nil"/>
              <w:left w:val="nil"/>
              <w:bottom w:val="single" w:sz="4" w:space="0" w:color="auto"/>
              <w:right w:val="single" w:sz="4" w:space="0" w:color="auto"/>
            </w:tcBorders>
            <w:shd w:val="clear" w:color="000000" w:fill="E4DFEC"/>
            <w:noWrap/>
            <w:vAlign w:val="bottom"/>
            <w:hideMark/>
          </w:tcPr>
          <w:p w14:paraId="450D1CF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150,8</w:t>
            </w:r>
          </w:p>
        </w:tc>
        <w:tc>
          <w:tcPr>
            <w:tcW w:w="1098" w:type="dxa"/>
            <w:tcBorders>
              <w:top w:val="nil"/>
              <w:left w:val="nil"/>
              <w:bottom w:val="single" w:sz="4" w:space="0" w:color="auto"/>
              <w:right w:val="single" w:sz="4" w:space="0" w:color="auto"/>
            </w:tcBorders>
            <w:shd w:val="clear" w:color="000000" w:fill="EBF1DE"/>
            <w:noWrap/>
            <w:vAlign w:val="bottom"/>
            <w:hideMark/>
          </w:tcPr>
          <w:p w14:paraId="231DDA8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80,4</w:t>
            </w:r>
          </w:p>
        </w:tc>
        <w:tc>
          <w:tcPr>
            <w:tcW w:w="1099" w:type="dxa"/>
            <w:tcBorders>
              <w:top w:val="nil"/>
              <w:left w:val="nil"/>
              <w:bottom w:val="single" w:sz="4" w:space="0" w:color="auto"/>
              <w:right w:val="single" w:sz="4" w:space="0" w:color="auto"/>
            </w:tcBorders>
            <w:shd w:val="clear" w:color="000000" w:fill="E4DFEC"/>
            <w:noWrap/>
            <w:vAlign w:val="bottom"/>
            <w:hideMark/>
          </w:tcPr>
          <w:p w14:paraId="4B55EF0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50,3</w:t>
            </w:r>
          </w:p>
        </w:tc>
        <w:tc>
          <w:tcPr>
            <w:tcW w:w="1098" w:type="dxa"/>
            <w:tcBorders>
              <w:top w:val="nil"/>
              <w:left w:val="nil"/>
              <w:bottom w:val="single" w:sz="4" w:space="0" w:color="auto"/>
              <w:right w:val="single" w:sz="4" w:space="0" w:color="auto"/>
            </w:tcBorders>
            <w:shd w:val="clear" w:color="auto" w:fill="auto"/>
            <w:noWrap/>
            <w:vAlign w:val="bottom"/>
            <w:hideMark/>
          </w:tcPr>
          <w:p w14:paraId="3ABF7B9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F440F7"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7</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B6D3505"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1</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97F33C"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4</w:t>
            </w:r>
          </w:p>
        </w:tc>
      </w:tr>
      <w:tr w:rsidR="00E95779" w:rsidRPr="00824F8A" w14:paraId="4EF53CBB"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1E0CEEEC"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город Кизел</w:t>
            </w:r>
          </w:p>
        </w:tc>
        <w:tc>
          <w:tcPr>
            <w:tcW w:w="1098" w:type="dxa"/>
            <w:tcBorders>
              <w:top w:val="nil"/>
              <w:left w:val="single" w:sz="4" w:space="0" w:color="auto"/>
              <w:bottom w:val="single" w:sz="4" w:space="0" w:color="auto"/>
              <w:right w:val="nil"/>
            </w:tcBorders>
            <w:shd w:val="clear" w:color="000000" w:fill="EBF1DE"/>
            <w:noWrap/>
            <w:vAlign w:val="bottom"/>
            <w:hideMark/>
          </w:tcPr>
          <w:p w14:paraId="7136837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42</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535E3AC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w:t>
            </w:r>
          </w:p>
        </w:tc>
        <w:tc>
          <w:tcPr>
            <w:tcW w:w="1099" w:type="dxa"/>
            <w:tcBorders>
              <w:top w:val="nil"/>
              <w:left w:val="nil"/>
              <w:bottom w:val="single" w:sz="4" w:space="0" w:color="auto"/>
              <w:right w:val="single" w:sz="4" w:space="0" w:color="auto"/>
            </w:tcBorders>
            <w:shd w:val="clear" w:color="000000" w:fill="EBF1DE"/>
            <w:noWrap/>
            <w:vAlign w:val="bottom"/>
            <w:hideMark/>
          </w:tcPr>
          <w:p w14:paraId="6100E5B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w:t>
            </w:r>
          </w:p>
        </w:tc>
        <w:tc>
          <w:tcPr>
            <w:tcW w:w="1098" w:type="dxa"/>
            <w:tcBorders>
              <w:top w:val="nil"/>
              <w:left w:val="nil"/>
              <w:bottom w:val="single" w:sz="4" w:space="0" w:color="auto"/>
              <w:right w:val="single" w:sz="4" w:space="0" w:color="auto"/>
            </w:tcBorders>
            <w:shd w:val="clear" w:color="000000" w:fill="FFFFFF"/>
            <w:noWrap/>
            <w:vAlign w:val="bottom"/>
            <w:hideMark/>
          </w:tcPr>
          <w:p w14:paraId="7A7A658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w:t>
            </w:r>
          </w:p>
        </w:tc>
        <w:tc>
          <w:tcPr>
            <w:tcW w:w="1099" w:type="dxa"/>
            <w:tcBorders>
              <w:top w:val="nil"/>
              <w:left w:val="nil"/>
              <w:bottom w:val="single" w:sz="4" w:space="0" w:color="auto"/>
              <w:right w:val="single" w:sz="4" w:space="0" w:color="auto"/>
            </w:tcBorders>
            <w:shd w:val="clear" w:color="000000" w:fill="EBF1DE"/>
            <w:noWrap/>
            <w:vAlign w:val="bottom"/>
            <w:hideMark/>
          </w:tcPr>
          <w:p w14:paraId="30DDB8C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237,6</w:t>
            </w:r>
          </w:p>
        </w:tc>
        <w:tc>
          <w:tcPr>
            <w:tcW w:w="1098" w:type="dxa"/>
            <w:tcBorders>
              <w:top w:val="nil"/>
              <w:left w:val="nil"/>
              <w:bottom w:val="single" w:sz="4" w:space="0" w:color="auto"/>
              <w:right w:val="single" w:sz="4" w:space="0" w:color="auto"/>
            </w:tcBorders>
            <w:shd w:val="clear" w:color="000000" w:fill="E4DFEC"/>
            <w:noWrap/>
            <w:vAlign w:val="bottom"/>
            <w:hideMark/>
          </w:tcPr>
          <w:p w14:paraId="450574A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73,6</w:t>
            </w:r>
          </w:p>
        </w:tc>
        <w:tc>
          <w:tcPr>
            <w:tcW w:w="1098" w:type="dxa"/>
            <w:tcBorders>
              <w:top w:val="nil"/>
              <w:left w:val="nil"/>
              <w:bottom w:val="single" w:sz="4" w:space="0" w:color="auto"/>
              <w:right w:val="single" w:sz="4" w:space="0" w:color="auto"/>
            </w:tcBorders>
            <w:shd w:val="clear" w:color="000000" w:fill="EBF1DE"/>
            <w:noWrap/>
            <w:vAlign w:val="bottom"/>
            <w:hideMark/>
          </w:tcPr>
          <w:p w14:paraId="7D59929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17,0</w:t>
            </w:r>
          </w:p>
        </w:tc>
        <w:tc>
          <w:tcPr>
            <w:tcW w:w="1099" w:type="dxa"/>
            <w:tcBorders>
              <w:top w:val="nil"/>
              <w:left w:val="nil"/>
              <w:bottom w:val="single" w:sz="4" w:space="0" w:color="auto"/>
              <w:right w:val="single" w:sz="4" w:space="0" w:color="auto"/>
            </w:tcBorders>
            <w:shd w:val="clear" w:color="000000" w:fill="E4DFEC"/>
            <w:noWrap/>
            <w:vAlign w:val="bottom"/>
            <w:hideMark/>
          </w:tcPr>
          <w:p w14:paraId="7058CBB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22,6</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98B51CB"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4</w:t>
            </w:r>
          </w:p>
        </w:tc>
        <w:tc>
          <w:tcPr>
            <w:tcW w:w="1099" w:type="dxa"/>
            <w:tcBorders>
              <w:top w:val="nil"/>
              <w:left w:val="nil"/>
              <w:bottom w:val="single" w:sz="4" w:space="0" w:color="auto"/>
              <w:right w:val="single" w:sz="4" w:space="0" w:color="auto"/>
            </w:tcBorders>
            <w:shd w:val="clear" w:color="auto" w:fill="auto"/>
            <w:noWrap/>
            <w:vAlign w:val="bottom"/>
            <w:hideMark/>
          </w:tcPr>
          <w:p w14:paraId="10CDA26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24</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DC1219"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8</w:t>
            </w:r>
          </w:p>
        </w:tc>
        <w:tc>
          <w:tcPr>
            <w:tcW w:w="1099" w:type="dxa"/>
            <w:tcBorders>
              <w:top w:val="nil"/>
              <w:left w:val="nil"/>
              <w:bottom w:val="single" w:sz="4" w:space="0" w:color="auto"/>
              <w:right w:val="single" w:sz="4" w:space="0" w:color="auto"/>
            </w:tcBorders>
            <w:shd w:val="clear" w:color="auto" w:fill="auto"/>
            <w:noWrap/>
            <w:vAlign w:val="bottom"/>
            <w:hideMark/>
          </w:tcPr>
          <w:p w14:paraId="04AF2A4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w:t>
            </w:r>
          </w:p>
        </w:tc>
      </w:tr>
      <w:tr w:rsidR="00E95779" w:rsidRPr="00824F8A" w14:paraId="1D94F2EC"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3127BD75"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Чайковский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5C9BFE1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305</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676F378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180</w:t>
            </w:r>
          </w:p>
        </w:tc>
        <w:tc>
          <w:tcPr>
            <w:tcW w:w="1099" w:type="dxa"/>
            <w:tcBorders>
              <w:top w:val="nil"/>
              <w:left w:val="nil"/>
              <w:bottom w:val="single" w:sz="4" w:space="0" w:color="auto"/>
              <w:right w:val="single" w:sz="4" w:space="0" w:color="auto"/>
            </w:tcBorders>
            <w:shd w:val="clear" w:color="000000" w:fill="EBF1DE"/>
            <w:noWrap/>
            <w:vAlign w:val="bottom"/>
            <w:hideMark/>
          </w:tcPr>
          <w:p w14:paraId="30B2365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w:t>
            </w:r>
          </w:p>
        </w:tc>
        <w:tc>
          <w:tcPr>
            <w:tcW w:w="1098" w:type="dxa"/>
            <w:tcBorders>
              <w:top w:val="nil"/>
              <w:left w:val="nil"/>
              <w:bottom w:val="single" w:sz="4" w:space="0" w:color="auto"/>
              <w:right w:val="single" w:sz="4" w:space="0" w:color="auto"/>
            </w:tcBorders>
            <w:shd w:val="clear" w:color="000000" w:fill="FFFFFF"/>
            <w:noWrap/>
            <w:vAlign w:val="bottom"/>
            <w:hideMark/>
          </w:tcPr>
          <w:p w14:paraId="3FDAC06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w:t>
            </w:r>
          </w:p>
        </w:tc>
        <w:tc>
          <w:tcPr>
            <w:tcW w:w="1099" w:type="dxa"/>
            <w:tcBorders>
              <w:top w:val="nil"/>
              <w:left w:val="nil"/>
              <w:bottom w:val="single" w:sz="4" w:space="0" w:color="auto"/>
              <w:right w:val="single" w:sz="4" w:space="0" w:color="auto"/>
            </w:tcBorders>
            <w:shd w:val="clear" w:color="000000" w:fill="EBF1DE"/>
            <w:noWrap/>
            <w:vAlign w:val="bottom"/>
            <w:hideMark/>
          </w:tcPr>
          <w:p w14:paraId="3142D30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295,7</w:t>
            </w:r>
          </w:p>
        </w:tc>
        <w:tc>
          <w:tcPr>
            <w:tcW w:w="1098" w:type="dxa"/>
            <w:tcBorders>
              <w:top w:val="nil"/>
              <w:left w:val="nil"/>
              <w:bottom w:val="single" w:sz="4" w:space="0" w:color="auto"/>
              <w:right w:val="single" w:sz="4" w:space="0" w:color="auto"/>
            </w:tcBorders>
            <w:shd w:val="clear" w:color="000000" w:fill="E4DFEC"/>
            <w:noWrap/>
            <w:vAlign w:val="bottom"/>
            <w:hideMark/>
          </w:tcPr>
          <w:p w14:paraId="6BA6C88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174,5</w:t>
            </w:r>
          </w:p>
        </w:tc>
        <w:tc>
          <w:tcPr>
            <w:tcW w:w="1098" w:type="dxa"/>
            <w:tcBorders>
              <w:top w:val="nil"/>
              <w:left w:val="nil"/>
              <w:bottom w:val="single" w:sz="4" w:space="0" w:color="auto"/>
              <w:right w:val="single" w:sz="4" w:space="0" w:color="auto"/>
            </w:tcBorders>
            <w:shd w:val="clear" w:color="000000" w:fill="EBF1DE"/>
            <w:noWrap/>
            <w:vAlign w:val="bottom"/>
            <w:hideMark/>
          </w:tcPr>
          <w:p w14:paraId="7866B43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4,8</w:t>
            </w:r>
          </w:p>
        </w:tc>
        <w:tc>
          <w:tcPr>
            <w:tcW w:w="1099" w:type="dxa"/>
            <w:tcBorders>
              <w:top w:val="nil"/>
              <w:left w:val="nil"/>
              <w:bottom w:val="single" w:sz="4" w:space="0" w:color="auto"/>
              <w:right w:val="single" w:sz="4" w:space="0" w:color="auto"/>
            </w:tcBorders>
            <w:shd w:val="clear" w:color="000000" w:fill="E4DFEC"/>
            <w:noWrap/>
            <w:vAlign w:val="bottom"/>
            <w:hideMark/>
          </w:tcPr>
          <w:p w14:paraId="171D44A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29,1</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DE9E71"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2</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71399A"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5</w:t>
            </w:r>
          </w:p>
        </w:tc>
        <w:tc>
          <w:tcPr>
            <w:tcW w:w="1098" w:type="dxa"/>
            <w:tcBorders>
              <w:top w:val="nil"/>
              <w:left w:val="nil"/>
              <w:bottom w:val="single" w:sz="4" w:space="0" w:color="auto"/>
              <w:right w:val="single" w:sz="4" w:space="0" w:color="auto"/>
            </w:tcBorders>
            <w:shd w:val="clear" w:color="auto" w:fill="auto"/>
            <w:noWrap/>
            <w:vAlign w:val="bottom"/>
            <w:hideMark/>
          </w:tcPr>
          <w:p w14:paraId="65BBC00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w:t>
            </w:r>
          </w:p>
        </w:tc>
        <w:tc>
          <w:tcPr>
            <w:tcW w:w="1099" w:type="dxa"/>
            <w:tcBorders>
              <w:top w:val="nil"/>
              <w:left w:val="nil"/>
              <w:bottom w:val="single" w:sz="4" w:space="0" w:color="auto"/>
              <w:right w:val="single" w:sz="4" w:space="0" w:color="auto"/>
            </w:tcBorders>
            <w:shd w:val="clear" w:color="auto" w:fill="auto"/>
            <w:noWrap/>
            <w:vAlign w:val="bottom"/>
            <w:hideMark/>
          </w:tcPr>
          <w:p w14:paraId="6EC1D85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w:t>
            </w:r>
          </w:p>
        </w:tc>
      </w:tr>
      <w:tr w:rsidR="00E95779" w:rsidRPr="00824F8A" w14:paraId="48D3DE37"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76380A7E"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Краснокамский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5EF77DE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189</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57A60A1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131</w:t>
            </w:r>
          </w:p>
        </w:tc>
        <w:tc>
          <w:tcPr>
            <w:tcW w:w="1099" w:type="dxa"/>
            <w:tcBorders>
              <w:top w:val="nil"/>
              <w:left w:val="nil"/>
              <w:bottom w:val="single" w:sz="4" w:space="0" w:color="auto"/>
              <w:right w:val="single" w:sz="4" w:space="0" w:color="auto"/>
            </w:tcBorders>
            <w:shd w:val="clear" w:color="000000" w:fill="EBF1DE"/>
            <w:noWrap/>
            <w:vAlign w:val="bottom"/>
            <w:hideMark/>
          </w:tcPr>
          <w:p w14:paraId="17DEFCC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8" w:type="dxa"/>
            <w:tcBorders>
              <w:top w:val="nil"/>
              <w:left w:val="nil"/>
              <w:bottom w:val="single" w:sz="4" w:space="0" w:color="auto"/>
              <w:right w:val="single" w:sz="4" w:space="0" w:color="auto"/>
            </w:tcBorders>
            <w:shd w:val="clear" w:color="000000" w:fill="FFFFFF"/>
            <w:noWrap/>
            <w:vAlign w:val="bottom"/>
            <w:hideMark/>
          </w:tcPr>
          <w:p w14:paraId="609392D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34</w:t>
            </w:r>
          </w:p>
        </w:tc>
        <w:tc>
          <w:tcPr>
            <w:tcW w:w="1099" w:type="dxa"/>
            <w:tcBorders>
              <w:top w:val="nil"/>
              <w:left w:val="nil"/>
              <w:bottom w:val="single" w:sz="4" w:space="0" w:color="auto"/>
              <w:right w:val="single" w:sz="4" w:space="0" w:color="auto"/>
            </w:tcBorders>
            <w:shd w:val="clear" w:color="000000" w:fill="EBF1DE"/>
            <w:noWrap/>
            <w:vAlign w:val="bottom"/>
            <w:hideMark/>
          </w:tcPr>
          <w:p w14:paraId="603F3EC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261,0</w:t>
            </w:r>
          </w:p>
        </w:tc>
        <w:tc>
          <w:tcPr>
            <w:tcW w:w="1098" w:type="dxa"/>
            <w:tcBorders>
              <w:top w:val="nil"/>
              <w:left w:val="nil"/>
              <w:bottom w:val="single" w:sz="4" w:space="0" w:color="auto"/>
              <w:right w:val="single" w:sz="4" w:space="0" w:color="auto"/>
            </w:tcBorders>
            <w:shd w:val="clear" w:color="000000" w:fill="E4DFEC"/>
            <w:noWrap/>
            <w:vAlign w:val="bottom"/>
            <w:hideMark/>
          </w:tcPr>
          <w:p w14:paraId="7557C4F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180,9</w:t>
            </w:r>
          </w:p>
        </w:tc>
        <w:tc>
          <w:tcPr>
            <w:tcW w:w="1098" w:type="dxa"/>
            <w:tcBorders>
              <w:top w:val="nil"/>
              <w:left w:val="nil"/>
              <w:bottom w:val="single" w:sz="4" w:space="0" w:color="auto"/>
              <w:right w:val="single" w:sz="4" w:space="0" w:color="auto"/>
            </w:tcBorders>
            <w:shd w:val="clear" w:color="000000" w:fill="EBF1DE"/>
            <w:noWrap/>
            <w:vAlign w:val="bottom"/>
            <w:hideMark/>
          </w:tcPr>
          <w:p w14:paraId="432BF07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13,8</w:t>
            </w:r>
          </w:p>
        </w:tc>
        <w:tc>
          <w:tcPr>
            <w:tcW w:w="1099" w:type="dxa"/>
            <w:tcBorders>
              <w:top w:val="nil"/>
              <w:left w:val="nil"/>
              <w:bottom w:val="single" w:sz="4" w:space="0" w:color="auto"/>
              <w:right w:val="single" w:sz="4" w:space="0" w:color="auto"/>
            </w:tcBorders>
            <w:shd w:val="clear" w:color="000000" w:fill="E4DFEC"/>
            <w:noWrap/>
            <w:vAlign w:val="bottom"/>
            <w:hideMark/>
          </w:tcPr>
          <w:p w14:paraId="07B458F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47,0</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C52EB5"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3</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D93B9"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3</w:t>
            </w:r>
          </w:p>
        </w:tc>
        <w:tc>
          <w:tcPr>
            <w:tcW w:w="1098" w:type="dxa"/>
            <w:tcBorders>
              <w:top w:val="nil"/>
              <w:left w:val="nil"/>
              <w:bottom w:val="single" w:sz="4" w:space="0" w:color="auto"/>
              <w:right w:val="single" w:sz="4" w:space="0" w:color="auto"/>
            </w:tcBorders>
            <w:shd w:val="clear" w:color="auto" w:fill="auto"/>
            <w:noWrap/>
            <w:vAlign w:val="bottom"/>
            <w:hideMark/>
          </w:tcPr>
          <w:p w14:paraId="6F38DBF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5CC3E3"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5</w:t>
            </w:r>
          </w:p>
        </w:tc>
      </w:tr>
      <w:tr w:rsidR="00E95779" w:rsidRPr="00824F8A" w14:paraId="6E1A81C4"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0300BC7A"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Оханский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4E4B354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36482EB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nil"/>
              <w:left w:val="nil"/>
              <w:bottom w:val="single" w:sz="4" w:space="0" w:color="auto"/>
              <w:right w:val="single" w:sz="4" w:space="0" w:color="auto"/>
            </w:tcBorders>
            <w:shd w:val="clear" w:color="000000" w:fill="EBF1DE"/>
            <w:noWrap/>
            <w:vAlign w:val="bottom"/>
            <w:hideMark/>
          </w:tcPr>
          <w:p w14:paraId="0A35740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000000" w:fill="FFFFFF"/>
            <w:noWrap/>
            <w:vAlign w:val="bottom"/>
            <w:hideMark/>
          </w:tcPr>
          <w:p w14:paraId="3FB218C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nil"/>
              <w:left w:val="nil"/>
              <w:bottom w:val="single" w:sz="4" w:space="0" w:color="auto"/>
              <w:right w:val="single" w:sz="4" w:space="0" w:color="auto"/>
            </w:tcBorders>
            <w:shd w:val="clear" w:color="000000" w:fill="EBF1DE"/>
            <w:noWrap/>
            <w:vAlign w:val="bottom"/>
            <w:hideMark/>
          </w:tcPr>
          <w:p w14:paraId="5448DD3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6,4</w:t>
            </w:r>
          </w:p>
        </w:tc>
        <w:tc>
          <w:tcPr>
            <w:tcW w:w="1098" w:type="dxa"/>
            <w:tcBorders>
              <w:top w:val="nil"/>
              <w:left w:val="nil"/>
              <w:bottom w:val="single" w:sz="4" w:space="0" w:color="auto"/>
              <w:right w:val="single" w:sz="4" w:space="0" w:color="auto"/>
            </w:tcBorders>
            <w:shd w:val="clear" w:color="000000" w:fill="E4DFEC"/>
            <w:noWrap/>
            <w:vAlign w:val="bottom"/>
            <w:hideMark/>
          </w:tcPr>
          <w:p w14:paraId="0A5BAB4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000000" w:fill="EBF1DE"/>
            <w:noWrap/>
            <w:vAlign w:val="bottom"/>
            <w:hideMark/>
          </w:tcPr>
          <w:p w14:paraId="79C7696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7223C31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auto" w:fill="auto"/>
            <w:noWrap/>
            <w:vAlign w:val="bottom"/>
            <w:hideMark/>
          </w:tcPr>
          <w:p w14:paraId="60FF995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42</w:t>
            </w:r>
          </w:p>
        </w:tc>
        <w:tc>
          <w:tcPr>
            <w:tcW w:w="1099" w:type="dxa"/>
            <w:tcBorders>
              <w:top w:val="nil"/>
              <w:left w:val="nil"/>
              <w:bottom w:val="single" w:sz="4" w:space="0" w:color="auto"/>
              <w:right w:val="single" w:sz="4" w:space="0" w:color="auto"/>
            </w:tcBorders>
            <w:shd w:val="clear" w:color="auto" w:fill="auto"/>
            <w:noWrap/>
            <w:vAlign w:val="bottom"/>
            <w:hideMark/>
          </w:tcPr>
          <w:p w14:paraId="48A9F4D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44</w:t>
            </w:r>
          </w:p>
        </w:tc>
        <w:tc>
          <w:tcPr>
            <w:tcW w:w="1098" w:type="dxa"/>
            <w:tcBorders>
              <w:top w:val="nil"/>
              <w:left w:val="nil"/>
              <w:bottom w:val="single" w:sz="4" w:space="0" w:color="auto"/>
              <w:right w:val="single" w:sz="4" w:space="0" w:color="auto"/>
            </w:tcBorders>
            <w:shd w:val="clear" w:color="auto" w:fill="auto"/>
            <w:noWrap/>
            <w:vAlign w:val="bottom"/>
            <w:hideMark/>
          </w:tcPr>
          <w:p w14:paraId="3B23E22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6AA8F06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r>
      <w:tr w:rsidR="00E95779" w:rsidRPr="00824F8A" w14:paraId="7E5EEEC5"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09F135D1"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Горнозаводский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05AA3EE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48</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6F3C3C0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w:t>
            </w:r>
          </w:p>
        </w:tc>
        <w:tc>
          <w:tcPr>
            <w:tcW w:w="1099" w:type="dxa"/>
            <w:tcBorders>
              <w:top w:val="nil"/>
              <w:left w:val="nil"/>
              <w:bottom w:val="single" w:sz="4" w:space="0" w:color="auto"/>
              <w:right w:val="single" w:sz="4" w:space="0" w:color="auto"/>
            </w:tcBorders>
            <w:shd w:val="clear" w:color="000000" w:fill="EBF1DE"/>
            <w:noWrap/>
            <w:vAlign w:val="bottom"/>
            <w:hideMark/>
          </w:tcPr>
          <w:p w14:paraId="74D781A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w:t>
            </w:r>
          </w:p>
        </w:tc>
        <w:tc>
          <w:tcPr>
            <w:tcW w:w="1098" w:type="dxa"/>
            <w:tcBorders>
              <w:top w:val="nil"/>
              <w:left w:val="nil"/>
              <w:bottom w:val="single" w:sz="4" w:space="0" w:color="auto"/>
              <w:right w:val="single" w:sz="4" w:space="0" w:color="auto"/>
            </w:tcBorders>
            <w:shd w:val="clear" w:color="000000" w:fill="FFFFFF"/>
            <w:noWrap/>
            <w:vAlign w:val="bottom"/>
            <w:hideMark/>
          </w:tcPr>
          <w:p w14:paraId="0A96BF6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w:t>
            </w:r>
          </w:p>
        </w:tc>
        <w:tc>
          <w:tcPr>
            <w:tcW w:w="1099" w:type="dxa"/>
            <w:tcBorders>
              <w:top w:val="nil"/>
              <w:left w:val="nil"/>
              <w:bottom w:val="single" w:sz="4" w:space="0" w:color="auto"/>
              <w:right w:val="single" w:sz="4" w:space="0" w:color="auto"/>
            </w:tcBorders>
            <w:shd w:val="clear" w:color="000000" w:fill="EBF1DE"/>
            <w:noWrap/>
            <w:vAlign w:val="bottom"/>
            <w:hideMark/>
          </w:tcPr>
          <w:p w14:paraId="4F0BED7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213,2</w:t>
            </w:r>
          </w:p>
        </w:tc>
        <w:tc>
          <w:tcPr>
            <w:tcW w:w="1098" w:type="dxa"/>
            <w:tcBorders>
              <w:top w:val="nil"/>
              <w:left w:val="nil"/>
              <w:bottom w:val="single" w:sz="4" w:space="0" w:color="auto"/>
              <w:right w:val="single" w:sz="4" w:space="0" w:color="auto"/>
            </w:tcBorders>
            <w:shd w:val="clear" w:color="000000" w:fill="E4DFEC"/>
            <w:noWrap/>
            <w:vAlign w:val="bottom"/>
            <w:hideMark/>
          </w:tcPr>
          <w:p w14:paraId="17A242F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79,9</w:t>
            </w:r>
          </w:p>
        </w:tc>
        <w:tc>
          <w:tcPr>
            <w:tcW w:w="1098" w:type="dxa"/>
            <w:tcBorders>
              <w:top w:val="nil"/>
              <w:left w:val="nil"/>
              <w:bottom w:val="single" w:sz="4" w:space="0" w:color="auto"/>
              <w:right w:val="single" w:sz="4" w:space="0" w:color="auto"/>
            </w:tcBorders>
            <w:shd w:val="clear" w:color="000000" w:fill="EBF1DE"/>
            <w:noWrap/>
            <w:vAlign w:val="bottom"/>
            <w:hideMark/>
          </w:tcPr>
          <w:p w14:paraId="46EF581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17,8</w:t>
            </w:r>
          </w:p>
        </w:tc>
        <w:tc>
          <w:tcPr>
            <w:tcW w:w="1099" w:type="dxa"/>
            <w:tcBorders>
              <w:top w:val="nil"/>
              <w:left w:val="nil"/>
              <w:bottom w:val="single" w:sz="4" w:space="0" w:color="auto"/>
              <w:right w:val="single" w:sz="4" w:space="0" w:color="auto"/>
            </w:tcBorders>
            <w:shd w:val="clear" w:color="000000" w:fill="E4DFEC"/>
            <w:noWrap/>
            <w:vAlign w:val="bottom"/>
            <w:hideMark/>
          </w:tcPr>
          <w:p w14:paraId="671449B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40,0</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5C007E"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6</w:t>
            </w:r>
          </w:p>
        </w:tc>
        <w:tc>
          <w:tcPr>
            <w:tcW w:w="1099" w:type="dxa"/>
            <w:tcBorders>
              <w:top w:val="nil"/>
              <w:left w:val="nil"/>
              <w:bottom w:val="single" w:sz="4" w:space="0" w:color="auto"/>
              <w:right w:val="single" w:sz="4" w:space="0" w:color="auto"/>
            </w:tcBorders>
            <w:shd w:val="clear" w:color="auto" w:fill="auto"/>
            <w:noWrap/>
            <w:vAlign w:val="bottom"/>
            <w:hideMark/>
          </w:tcPr>
          <w:p w14:paraId="348B988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21</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68043B"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7</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72F50"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6</w:t>
            </w:r>
          </w:p>
        </w:tc>
      </w:tr>
      <w:tr w:rsidR="00E95779" w:rsidRPr="00824F8A" w14:paraId="14926D8C" w14:textId="77777777" w:rsidTr="002A26AF">
        <w:trPr>
          <w:trHeight w:val="441"/>
        </w:trPr>
        <w:tc>
          <w:tcPr>
            <w:tcW w:w="1985" w:type="dxa"/>
            <w:tcBorders>
              <w:top w:val="nil"/>
              <w:left w:val="single" w:sz="8" w:space="0" w:color="auto"/>
              <w:bottom w:val="single" w:sz="4" w:space="0" w:color="auto"/>
              <w:right w:val="single" w:sz="8" w:space="0" w:color="auto"/>
            </w:tcBorders>
            <w:shd w:val="clear" w:color="auto" w:fill="auto"/>
            <w:hideMark/>
          </w:tcPr>
          <w:p w14:paraId="1AFAEC30"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город Кудымкар</w:t>
            </w:r>
          </w:p>
        </w:tc>
        <w:tc>
          <w:tcPr>
            <w:tcW w:w="1098" w:type="dxa"/>
            <w:tcBorders>
              <w:top w:val="nil"/>
              <w:left w:val="single" w:sz="4" w:space="0" w:color="auto"/>
              <w:bottom w:val="single" w:sz="4" w:space="0" w:color="auto"/>
              <w:right w:val="nil"/>
            </w:tcBorders>
            <w:shd w:val="clear" w:color="000000" w:fill="EBF1DE"/>
            <w:noWrap/>
            <w:vAlign w:val="bottom"/>
            <w:hideMark/>
          </w:tcPr>
          <w:p w14:paraId="2743A13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50</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88C822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w:t>
            </w:r>
          </w:p>
        </w:tc>
        <w:tc>
          <w:tcPr>
            <w:tcW w:w="1099" w:type="dxa"/>
            <w:tcBorders>
              <w:top w:val="nil"/>
              <w:left w:val="nil"/>
              <w:bottom w:val="single" w:sz="4" w:space="0" w:color="auto"/>
              <w:right w:val="single" w:sz="4" w:space="0" w:color="auto"/>
            </w:tcBorders>
            <w:shd w:val="clear" w:color="000000" w:fill="EBF1DE"/>
            <w:noWrap/>
            <w:vAlign w:val="bottom"/>
            <w:hideMark/>
          </w:tcPr>
          <w:p w14:paraId="716A4E2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14:paraId="164570F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w:t>
            </w:r>
          </w:p>
        </w:tc>
        <w:tc>
          <w:tcPr>
            <w:tcW w:w="1099" w:type="dxa"/>
            <w:tcBorders>
              <w:top w:val="nil"/>
              <w:left w:val="nil"/>
              <w:bottom w:val="single" w:sz="4" w:space="0" w:color="auto"/>
              <w:right w:val="single" w:sz="4" w:space="0" w:color="auto"/>
            </w:tcBorders>
            <w:shd w:val="clear" w:color="000000" w:fill="EBF1DE"/>
            <w:noWrap/>
            <w:vAlign w:val="bottom"/>
            <w:hideMark/>
          </w:tcPr>
          <w:p w14:paraId="4BC8D14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167,7</w:t>
            </w:r>
          </w:p>
        </w:tc>
        <w:tc>
          <w:tcPr>
            <w:tcW w:w="1098" w:type="dxa"/>
            <w:tcBorders>
              <w:top w:val="nil"/>
              <w:left w:val="nil"/>
              <w:bottom w:val="single" w:sz="4" w:space="0" w:color="auto"/>
              <w:right w:val="single" w:sz="4" w:space="0" w:color="auto"/>
            </w:tcBorders>
            <w:shd w:val="clear" w:color="000000" w:fill="E4DFEC"/>
            <w:noWrap/>
            <w:vAlign w:val="bottom"/>
            <w:hideMark/>
          </w:tcPr>
          <w:p w14:paraId="7210DFB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77,2</w:t>
            </w:r>
          </w:p>
        </w:tc>
        <w:tc>
          <w:tcPr>
            <w:tcW w:w="1098" w:type="dxa"/>
            <w:tcBorders>
              <w:top w:val="nil"/>
              <w:left w:val="nil"/>
              <w:bottom w:val="single" w:sz="4" w:space="0" w:color="auto"/>
              <w:right w:val="single" w:sz="4" w:space="0" w:color="auto"/>
            </w:tcBorders>
            <w:shd w:val="clear" w:color="000000" w:fill="EBF1DE"/>
            <w:noWrap/>
            <w:vAlign w:val="bottom"/>
            <w:hideMark/>
          </w:tcPr>
          <w:p w14:paraId="0C6355C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3,4</w:t>
            </w:r>
          </w:p>
        </w:tc>
        <w:tc>
          <w:tcPr>
            <w:tcW w:w="1099" w:type="dxa"/>
            <w:tcBorders>
              <w:top w:val="nil"/>
              <w:left w:val="nil"/>
              <w:bottom w:val="single" w:sz="4" w:space="0" w:color="auto"/>
              <w:right w:val="single" w:sz="4" w:space="0" w:color="auto"/>
            </w:tcBorders>
            <w:shd w:val="clear" w:color="000000" w:fill="E4DFEC"/>
            <w:noWrap/>
            <w:vAlign w:val="bottom"/>
            <w:hideMark/>
          </w:tcPr>
          <w:p w14:paraId="59DDCB1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30,2</w:t>
            </w:r>
          </w:p>
        </w:tc>
        <w:tc>
          <w:tcPr>
            <w:tcW w:w="1098" w:type="dxa"/>
            <w:tcBorders>
              <w:top w:val="nil"/>
              <w:left w:val="nil"/>
              <w:bottom w:val="single" w:sz="4" w:space="0" w:color="auto"/>
              <w:right w:val="single" w:sz="4" w:space="0" w:color="auto"/>
            </w:tcBorders>
            <w:shd w:val="clear" w:color="auto" w:fill="auto"/>
            <w:noWrap/>
            <w:vAlign w:val="bottom"/>
            <w:hideMark/>
          </w:tcPr>
          <w:p w14:paraId="2CC431F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9" w:type="dxa"/>
            <w:tcBorders>
              <w:top w:val="nil"/>
              <w:left w:val="nil"/>
              <w:bottom w:val="single" w:sz="4" w:space="0" w:color="auto"/>
              <w:right w:val="single" w:sz="4" w:space="0" w:color="auto"/>
            </w:tcBorders>
            <w:shd w:val="clear" w:color="auto" w:fill="auto"/>
            <w:noWrap/>
            <w:vAlign w:val="bottom"/>
            <w:hideMark/>
          </w:tcPr>
          <w:p w14:paraId="7DBE25C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w:t>
            </w:r>
          </w:p>
        </w:tc>
        <w:tc>
          <w:tcPr>
            <w:tcW w:w="1098" w:type="dxa"/>
            <w:tcBorders>
              <w:top w:val="nil"/>
              <w:left w:val="nil"/>
              <w:bottom w:val="single" w:sz="4" w:space="0" w:color="auto"/>
              <w:right w:val="single" w:sz="4" w:space="0" w:color="auto"/>
            </w:tcBorders>
            <w:shd w:val="clear" w:color="auto" w:fill="auto"/>
            <w:noWrap/>
            <w:vAlign w:val="bottom"/>
            <w:hideMark/>
          </w:tcPr>
          <w:p w14:paraId="02BB201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25</w:t>
            </w:r>
          </w:p>
        </w:tc>
        <w:tc>
          <w:tcPr>
            <w:tcW w:w="1099" w:type="dxa"/>
            <w:tcBorders>
              <w:top w:val="nil"/>
              <w:left w:val="nil"/>
              <w:bottom w:val="single" w:sz="4" w:space="0" w:color="auto"/>
              <w:right w:val="single" w:sz="4" w:space="0" w:color="auto"/>
            </w:tcBorders>
            <w:shd w:val="clear" w:color="auto" w:fill="auto"/>
            <w:noWrap/>
            <w:vAlign w:val="bottom"/>
            <w:hideMark/>
          </w:tcPr>
          <w:p w14:paraId="5FCB47E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w:t>
            </w:r>
          </w:p>
        </w:tc>
      </w:tr>
      <w:tr w:rsidR="00E95779" w:rsidRPr="00824F8A" w14:paraId="7FD8E65F" w14:textId="77777777" w:rsidTr="002A26AF">
        <w:trPr>
          <w:trHeight w:val="441"/>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0814B4E"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Верещагинский ГО </w:t>
            </w:r>
          </w:p>
        </w:tc>
        <w:tc>
          <w:tcPr>
            <w:tcW w:w="1098"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B32D91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DF99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45</w:t>
            </w:r>
          </w:p>
        </w:tc>
        <w:tc>
          <w:tcPr>
            <w:tcW w:w="1099"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B1D6B0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FBC7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w:t>
            </w:r>
          </w:p>
        </w:tc>
        <w:tc>
          <w:tcPr>
            <w:tcW w:w="1099"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562A7D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23,7</w:t>
            </w:r>
          </w:p>
        </w:tc>
        <w:tc>
          <w:tcPr>
            <w:tcW w:w="1098"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54CD5E6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118,3</w:t>
            </w:r>
          </w:p>
        </w:tc>
        <w:tc>
          <w:tcPr>
            <w:tcW w:w="1098"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5AAC4C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634C8ED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60,5</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19C7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37</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B3A9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C51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DDD8F4"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3</w:t>
            </w:r>
          </w:p>
        </w:tc>
      </w:tr>
      <w:tr w:rsidR="00E95779" w:rsidRPr="00824F8A" w14:paraId="044CA35A" w14:textId="77777777" w:rsidTr="002A26AF">
        <w:trPr>
          <w:trHeight w:val="441"/>
        </w:trPr>
        <w:tc>
          <w:tcPr>
            <w:tcW w:w="1985" w:type="dxa"/>
            <w:tcBorders>
              <w:top w:val="single" w:sz="4" w:space="0" w:color="auto"/>
              <w:left w:val="single" w:sz="8" w:space="0" w:color="auto"/>
              <w:bottom w:val="single" w:sz="8" w:space="0" w:color="auto"/>
              <w:right w:val="single" w:sz="8" w:space="0" w:color="auto"/>
            </w:tcBorders>
            <w:shd w:val="clear" w:color="auto" w:fill="auto"/>
            <w:hideMark/>
          </w:tcPr>
          <w:p w14:paraId="3F0AD3A2"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Чернушинский ГО </w:t>
            </w:r>
          </w:p>
        </w:tc>
        <w:tc>
          <w:tcPr>
            <w:tcW w:w="1098" w:type="dxa"/>
            <w:tcBorders>
              <w:top w:val="single" w:sz="4" w:space="0" w:color="auto"/>
              <w:left w:val="single" w:sz="4" w:space="0" w:color="auto"/>
              <w:bottom w:val="single" w:sz="4" w:space="0" w:color="auto"/>
              <w:right w:val="nil"/>
            </w:tcBorders>
            <w:shd w:val="clear" w:color="000000" w:fill="EBF1DE"/>
            <w:noWrap/>
            <w:vAlign w:val="bottom"/>
            <w:hideMark/>
          </w:tcPr>
          <w:p w14:paraId="1D65B0E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46</w:t>
            </w:r>
          </w:p>
        </w:tc>
        <w:tc>
          <w:tcPr>
            <w:tcW w:w="10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40CA49" w14:textId="77777777" w:rsidR="00E95779" w:rsidRPr="00824F8A" w:rsidRDefault="00E9577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43</w:t>
            </w:r>
          </w:p>
        </w:tc>
        <w:tc>
          <w:tcPr>
            <w:tcW w:w="1099" w:type="dxa"/>
            <w:tcBorders>
              <w:top w:val="single" w:sz="4" w:space="0" w:color="auto"/>
              <w:left w:val="nil"/>
              <w:bottom w:val="single" w:sz="4" w:space="0" w:color="auto"/>
              <w:right w:val="single" w:sz="4" w:space="0" w:color="auto"/>
            </w:tcBorders>
            <w:shd w:val="clear" w:color="000000" w:fill="EBF1DE"/>
            <w:noWrap/>
            <w:vAlign w:val="bottom"/>
            <w:hideMark/>
          </w:tcPr>
          <w:p w14:paraId="0D9D451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65702C6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w:t>
            </w:r>
          </w:p>
        </w:tc>
        <w:tc>
          <w:tcPr>
            <w:tcW w:w="1099" w:type="dxa"/>
            <w:tcBorders>
              <w:top w:val="single" w:sz="4" w:space="0" w:color="auto"/>
              <w:left w:val="nil"/>
              <w:bottom w:val="single" w:sz="4" w:space="0" w:color="auto"/>
              <w:right w:val="single" w:sz="4" w:space="0" w:color="auto"/>
            </w:tcBorders>
            <w:shd w:val="clear" w:color="000000" w:fill="EBF1DE"/>
            <w:noWrap/>
            <w:vAlign w:val="bottom"/>
            <w:hideMark/>
          </w:tcPr>
          <w:p w14:paraId="051A5C5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91,4</w:t>
            </w:r>
          </w:p>
        </w:tc>
        <w:tc>
          <w:tcPr>
            <w:tcW w:w="1098" w:type="dxa"/>
            <w:tcBorders>
              <w:top w:val="single" w:sz="4" w:space="0" w:color="auto"/>
              <w:left w:val="nil"/>
              <w:bottom w:val="single" w:sz="4" w:space="0" w:color="auto"/>
              <w:right w:val="single" w:sz="4" w:space="0" w:color="auto"/>
            </w:tcBorders>
            <w:shd w:val="clear" w:color="000000" w:fill="E4DFEC"/>
            <w:noWrap/>
            <w:vAlign w:val="bottom"/>
            <w:hideMark/>
          </w:tcPr>
          <w:p w14:paraId="5F54299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85,4</w:t>
            </w:r>
          </w:p>
        </w:tc>
        <w:tc>
          <w:tcPr>
            <w:tcW w:w="1098" w:type="dxa"/>
            <w:tcBorders>
              <w:top w:val="single" w:sz="4" w:space="0" w:color="auto"/>
              <w:left w:val="nil"/>
              <w:bottom w:val="single" w:sz="4" w:space="0" w:color="auto"/>
              <w:right w:val="single" w:sz="4" w:space="0" w:color="auto"/>
            </w:tcBorders>
            <w:shd w:val="clear" w:color="000000" w:fill="EBF1DE"/>
            <w:noWrap/>
            <w:vAlign w:val="bottom"/>
            <w:hideMark/>
          </w:tcPr>
          <w:p w14:paraId="3ACBD54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6,0</w:t>
            </w:r>
          </w:p>
        </w:tc>
        <w:tc>
          <w:tcPr>
            <w:tcW w:w="1099" w:type="dxa"/>
            <w:tcBorders>
              <w:top w:val="single" w:sz="4" w:space="0" w:color="auto"/>
              <w:left w:val="nil"/>
              <w:bottom w:val="single" w:sz="4" w:space="0" w:color="auto"/>
              <w:right w:val="single" w:sz="4" w:space="0" w:color="auto"/>
            </w:tcBorders>
            <w:shd w:val="clear" w:color="000000" w:fill="E4DFEC"/>
            <w:noWrap/>
            <w:vAlign w:val="bottom"/>
            <w:hideMark/>
          </w:tcPr>
          <w:p w14:paraId="38C2D03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23,8</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4BA1D9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21</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130D839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19</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87D327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19</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46068C9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16</w:t>
            </w:r>
          </w:p>
        </w:tc>
      </w:tr>
      <w:tr w:rsidR="00E95779" w:rsidRPr="00824F8A" w14:paraId="6CFA5447"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0B23580A"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Суксунский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65F52EC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8" w:type="dxa"/>
            <w:tcBorders>
              <w:top w:val="nil"/>
              <w:left w:val="single" w:sz="4" w:space="0" w:color="auto"/>
              <w:bottom w:val="single" w:sz="4" w:space="0" w:color="auto"/>
              <w:right w:val="single" w:sz="4" w:space="0" w:color="auto"/>
            </w:tcBorders>
            <w:shd w:val="clear" w:color="000000" w:fill="FFFFFF"/>
            <w:vAlign w:val="bottom"/>
            <w:hideMark/>
          </w:tcPr>
          <w:p w14:paraId="0A107C83" w14:textId="77777777" w:rsidR="00E95779" w:rsidRPr="00824F8A" w:rsidRDefault="00E95779"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w:t>
            </w:r>
          </w:p>
        </w:tc>
        <w:tc>
          <w:tcPr>
            <w:tcW w:w="1099" w:type="dxa"/>
            <w:tcBorders>
              <w:top w:val="nil"/>
              <w:left w:val="nil"/>
              <w:bottom w:val="single" w:sz="4" w:space="0" w:color="auto"/>
              <w:right w:val="single" w:sz="4" w:space="0" w:color="auto"/>
            </w:tcBorders>
            <w:shd w:val="clear" w:color="000000" w:fill="EBF1DE"/>
            <w:noWrap/>
            <w:vAlign w:val="bottom"/>
            <w:hideMark/>
          </w:tcPr>
          <w:p w14:paraId="3585568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57544D1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9" w:type="dxa"/>
            <w:tcBorders>
              <w:top w:val="nil"/>
              <w:left w:val="nil"/>
              <w:bottom w:val="single" w:sz="4" w:space="0" w:color="auto"/>
              <w:right w:val="single" w:sz="4" w:space="0" w:color="auto"/>
            </w:tcBorders>
            <w:shd w:val="clear" w:color="000000" w:fill="EBF1DE"/>
            <w:noWrap/>
            <w:vAlign w:val="bottom"/>
            <w:hideMark/>
          </w:tcPr>
          <w:p w14:paraId="11983C5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31,9</w:t>
            </w:r>
          </w:p>
        </w:tc>
        <w:tc>
          <w:tcPr>
            <w:tcW w:w="1098" w:type="dxa"/>
            <w:tcBorders>
              <w:top w:val="nil"/>
              <w:left w:val="nil"/>
              <w:bottom w:val="single" w:sz="4" w:space="0" w:color="auto"/>
              <w:right w:val="single" w:sz="4" w:space="0" w:color="auto"/>
            </w:tcBorders>
            <w:shd w:val="clear" w:color="000000" w:fill="E4DFEC"/>
            <w:noWrap/>
            <w:vAlign w:val="bottom"/>
            <w:hideMark/>
          </w:tcPr>
          <w:p w14:paraId="184FC58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79,7</w:t>
            </w:r>
          </w:p>
        </w:tc>
        <w:tc>
          <w:tcPr>
            <w:tcW w:w="1098" w:type="dxa"/>
            <w:tcBorders>
              <w:top w:val="nil"/>
              <w:left w:val="nil"/>
              <w:bottom w:val="single" w:sz="4" w:space="0" w:color="auto"/>
              <w:right w:val="single" w:sz="4" w:space="0" w:color="auto"/>
            </w:tcBorders>
            <w:shd w:val="clear" w:color="000000" w:fill="EBF1DE"/>
            <w:noWrap/>
            <w:vAlign w:val="bottom"/>
            <w:hideMark/>
          </w:tcPr>
          <w:p w14:paraId="475A73E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741E7D2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31,9</w:t>
            </w:r>
          </w:p>
        </w:tc>
        <w:tc>
          <w:tcPr>
            <w:tcW w:w="1098" w:type="dxa"/>
            <w:tcBorders>
              <w:top w:val="nil"/>
              <w:left w:val="nil"/>
              <w:bottom w:val="single" w:sz="4" w:space="0" w:color="auto"/>
              <w:right w:val="single" w:sz="4" w:space="0" w:color="auto"/>
            </w:tcBorders>
            <w:shd w:val="clear" w:color="auto" w:fill="auto"/>
            <w:noWrap/>
            <w:vAlign w:val="bottom"/>
            <w:hideMark/>
          </w:tcPr>
          <w:p w14:paraId="50B324A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31</w:t>
            </w:r>
          </w:p>
        </w:tc>
        <w:tc>
          <w:tcPr>
            <w:tcW w:w="1099" w:type="dxa"/>
            <w:tcBorders>
              <w:top w:val="nil"/>
              <w:left w:val="nil"/>
              <w:bottom w:val="single" w:sz="4" w:space="0" w:color="auto"/>
              <w:right w:val="single" w:sz="4" w:space="0" w:color="auto"/>
            </w:tcBorders>
            <w:shd w:val="clear" w:color="auto" w:fill="auto"/>
            <w:noWrap/>
            <w:vAlign w:val="bottom"/>
            <w:hideMark/>
          </w:tcPr>
          <w:p w14:paraId="039196B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w:t>
            </w:r>
          </w:p>
        </w:tc>
        <w:tc>
          <w:tcPr>
            <w:tcW w:w="1098" w:type="dxa"/>
            <w:tcBorders>
              <w:top w:val="nil"/>
              <w:left w:val="nil"/>
              <w:bottom w:val="single" w:sz="4" w:space="0" w:color="auto"/>
              <w:right w:val="single" w:sz="4" w:space="0" w:color="auto"/>
            </w:tcBorders>
            <w:shd w:val="clear" w:color="auto" w:fill="auto"/>
            <w:noWrap/>
            <w:vAlign w:val="bottom"/>
            <w:hideMark/>
          </w:tcPr>
          <w:p w14:paraId="034F12D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0B91A1D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w:t>
            </w:r>
          </w:p>
        </w:tc>
      </w:tr>
      <w:tr w:rsidR="00E95779" w:rsidRPr="00824F8A" w14:paraId="49D91BE2"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5A8007D7"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Осинский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7CB9AEE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33</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7A78A28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25</w:t>
            </w:r>
          </w:p>
        </w:tc>
        <w:tc>
          <w:tcPr>
            <w:tcW w:w="1099" w:type="dxa"/>
            <w:tcBorders>
              <w:top w:val="nil"/>
              <w:left w:val="nil"/>
              <w:bottom w:val="single" w:sz="4" w:space="0" w:color="auto"/>
              <w:right w:val="single" w:sz="4" w:space="0" w:color="auto"/>
            </w:tcBorders>
            <w:shd w:val="clear" w:color="000000" w:fill="EBF1DE"/>
            <w:noWrap/>
            <w:vAlign w:val="bottom"/>
            <w:hideMark/>
          </w:tcPr>
          <w:p w14:paraId="0100B6C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w:t>
            </w:r>
          </w:p>
        </w:tc>
        <w:tc>
          <w:tcPr>
            <w:tcW w:w="1098" w:type="dxa"/>
            <w:tcBorders>
              <w:top w:val="nil"/>
              <w:left w:val="nil"/>
              <w:bottom w:val="single" w:sz="4" w:space="0" w:color="auto"/>
              <w:right w:val="single" w:sz="4" w:space="0" w:color="auto"/>
            </w:tcBorders>
            <w:shd w:val="clear" w:color="auto" w:fill="auto"/>
            <w:noWrap/>
            <w:vAlign w:val="bottom"/>
            <w:hideMark/>
          </w:tcPr>
          <w:p w14:paraId="13714CC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w:t>
            </w:r>
          </w:p>
        </w:tc>
        <w:tc>
          <w:tcPr>
            <w:tcW w:w="1099" w:type="dxa"/>
            <w:tcBorders>
              <w:top w:val="nil"/>
              <w:left w:val="nil"/>
              <w:bottom w:val="single" w:sz="4" w:space="0" w:color="auto"/>
              <w:right w:val="single" w:sz="4" w:space="0" w:color="auto"/>
            </w:tcBorders>
            <w:shd w:val="clear" w:color="000000" w:fill="EBF1DE"/>
            <w:noWrap/>
            <w:vAlign w:val="bottom"/>
            <w:hideMark/>
          </w:tcPr>
          <w:p w14:paraId="17ADC86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118,6</w:t>
            </w:r>
          </w:p>
        </w:tc>
        <w:tc>
          <w:tcPr>
            <w:tcW w:w="1098" w:type="dxa"/>
            <w:tcBorders>
              <w:top w:val="nil"/>
              <w:left w:val="nil"/>
              <w:bottom w:val="single" w:sz="4" w:space="0" w:color="auto"/>
              <w:right w:val="single" w:sz="4" w:space="0" w:color="auto"/>
            </w:tcBorders>
            <w:shd w:val="clear" w:color="000000" w:fill="E4DFEC"/>
            <w:noWrap/>
            <w:vAlign w:val="bottom"/>
            <w:hideMark/>
          </w:tcPr>
          <w:p w14:paraId="00ED5C2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89,9</w:t>
            </w:r>
          </w:p>
        </w:tc>
        <w:tc>
          <w:tcPr>
            <w:tcW w:w="1098" w:type="dxa"/>
            <w:tcBorders>
              <w:top w:val="nil"/>
              <w:left w:val="nil"/>
              <w:bottom w:val="single" w:sz="4" w:space="0" w:color="auto"/>
              <w:right w:val="single" w:sz="4" w:space="0" w:color="auto"/>
            </w:tcBorders>
            <w:shd w:val="clear" w:color="000000" w:fill="EBF1DE"/>
            <w:noWrap/>
            <w:vAlign w:val="bottom"/>
            <w:hideMark/>
          </w:tcPr>
          <w:p w14:paraId="2CF5040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18,0</w:t>
            </w:r>
          </w:p>
        </w:tc>
        <w:tc>
          <w:tcPr>
            <w:tcW w:w="1099" w:type="dxa"/>
            <w:tcBorders>
              <w:top w:val="nil"/>
              <w:left w:val="nil"/>
              <w:bottom w:val="single" w:sz="4" w:space="0" w:color="auto"/>
              <w:right w:val="single" w:sz="4" w:space="0" w:color="auto"/>
            </w:tcBorders>
            <w:shd w:val="clear" w:color="000000" w:fill="E4DFEC"/>
            <w:noWrap/>
            <w:vAlign w:val="bottom"/>
            <w:hideMark/>
          </w:tcPr>
          <w:p w14:paraId="4EA7914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64,7</w:t>
            </w:r>
          </w:p>
        </w:tc>
        <w:tc>
          <w:tcPr>
            <w:tcW w:w="1098" w:type="dxa"/>
            <w:tcBorders>
              <w:top w:val="nil"/>
              <w:left w:val="nil"/>
              <w:bottom w:val="single" w:sz="4" w:space="0" w:color="auto"/>
              <w:right w:val="single" w:sz="4" w:space="0" w:color="auto"/>
            </w:tcBorders>
            <w:shd w:val="clear" w:color="auto" w:fill="auto"/>
            <w:noWrap/>
            <w:vAlign w:val="bottom"/>
            <w:hideMark/>
          </w:tcPr>
          <w:p w14:paraId="0D7D19E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19</w:t>
            </w:r>
          </w:p>
        </w:tc>
        <w:tc>
          <w:tcPr>
            <w:tcW w:w="1099" w:type="dxa"/>
            <w:tcBorders>
              <w:top w:val="nil"/>
              <w:left w:val="nil"/>
              <w:bottom w:val="single" w:sz="4" w:space="0" w:color="auto"/>
              <w:right w:val="single" w:sz="4" w:space="0" w:color="auto"/>
            </w:tcBorders>
            <w:shd w:val="clear" w:color="auto" w:fill="auto"/>
            <w:noWrap/>
            <w:vAlign w:val="bottom"/>
            <w:hideMark/>
          </w:tcPr>
          <w:p w14:paraId="1356E76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7BD93"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5</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306680"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2</w:t>
            </w:r>
          </w:p>
        </w:tc>
      </w:tr>
      <w:tr w:rsidR="00E95779" w:rsidRPr="00824F8A" w14:paraId="1188E3D9"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290F8FB5"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Добрянский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5508EE1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50</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52A2D24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37</w:t>
            </w:r>
          </w:p>
        </w:tc>
        <w:tc>
          <w:tcPr>
            <w:tcW w:w="1099" w:type="dxa"/>
            <w:tcBorders>
              <w:top w:val="nil"/>
              <w:left w:val="nil"/>
              <w:bottom w:val="single" w:sz="4" w:space="0" w:color="auto"/>
              <w:right w:val="single" w:sz="4" w:space="0" w:color="auto"/>
            </w:tcBorders>
            <w:shd w:val="clear" w:color="000000" w:fill="EBF1DE"/>
            <w:noWrap/>
            <w:vAlign w:val="bottom"/>
            <w:hideMark/>
          </w:tcPr>
          <w:p w14:paraId="4B6ACE0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8" w:type="dxa"/>
            <w:tcBorders>
              <w:top w:val="nil"/>
              <w:left w:val="nil"/>
              <w:bottom w:val="single" w:sz="4" w:space="0" w:color="auto"/>
              <w:right w:val="single" w:sz="4" w:space="0" w:color="auto"/>
            </w:tcBorders>
            <w:shd w:val="clear" w:color="auto" w:fill="auto"/>
            <w:noWrap/>
            <w:vAlign w:val="bottom"/>
            <w:hideMark/>
          </w:tcPr>
          <w:p w14:paraId="5B6EDE9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9" w:type="dxa"/>
            <w:tcBorders>
              <w:top w:val="nil"/>
              <w:left w:val="nil"/>
              <w:bottom w:val="single" w:sz="4" w:space="0" w:color="auto"/>
              <w:right w:val="single" w:sz="4" w:space="0" w:color="auto"/>
            </w:tcBorders>
            <w:shd w:val="clear" w:color="000000" w:fill="EBF1DE"/>
            <w:noWrap/>
            <w:vAlign w:val="bottom"/>
            <w:hideMark/>
          </w:tcPr>
          <w:p w14:paraId="33ABD7D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90,9</w:t>
            </w:r>
          </w:p>
        </w:tc>
        <w:tc>
          <w:tcPr>
            <w:tcW w:w="1098" w:type="dxa"/>
            <w:tcBorders>
              <w:top w:val="nil"/>
              <w:left w:val="nil"/>
              <w:bottom w:val="single" w:sz="4" w:space="0" w:color="auto"/>
              <w:right w:val="single" w:sz="4" w:space="0" w:color="auto"/>
            </w:tcBorders>
            <w:shd w:val="clear" w:color="000000" w:fill="E4DFEC"/>
            <w:noWrap/>
            <w:vAlign w:val="bottom"/>
            <w:hideMark/>
          </w:tcPr>
          <w:p w14:paraId="6284A62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67,2</w:t>
            </w:r>
          </w:p>
        </w:tc>
        <w:tc>
          <w:tcPr>
            <w:tcW w:w="1098" w:type="dxa"/>
            <w:tcBorders>
              <w:top w:val="nil"/>
              <w:left w:val="nil"/>
              <w:bottom w:val="single" w:sz="4" w:space="0" w:color="auto"/>
              <w:right w:val="single" w:sz="4" w:space="0" w:color="auto"/>
            </w:tcBorders>
            <w:shd w:val="clear" w:color="000000" w:fill="EBF1DE"/>
            <w:noWrap/>
            <w:vAlign w:val="bottom"/>
            <w:hideMark/>
          </w:tcPr>
          <w:p w14:paraId="15E8005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10,9</w:t>
            </w:r>
          </w:p>
        </w:tc>
        <w:tc>
          <w:tcPr>
            <w:tcW w:w="1099" w:type="dxa"/>
            <w:tcBorders>
              <w:top w:val="nil"/>
              <w:left w:val="nil"/>
              <w:bottom w:val="single" w:sz="4" w:space="0" w:color="auto"/>
              <w:right w:val="single" w:sz="4" w:space="0" w:color="auto"/>
            </w:tcBorders>
            <w:shd w:val="clear" w:color="000000" w:fill="E4DFEC"/>
            <w:noWrap/>
            <w:vAlign w:val="bottom"/>
            <w:hideMark/>
          </w:tcPr>
          <w:p w14:paraId="0061C3F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10,9</w:t>
            </w:r>
          </w:p>
        </w:tc>
        <w:tc>
          <w:tcPr>
            <w:tcW w:w="1098" w:type="dxa"/>
            <w:tcBorders>
              <w:top w:val="nil"/>
              <w:left w:val="nil"/>
              <w:bottom w:val="single" w:sz="4" w:space="0" w:color="auto"/>
              <w:right w:val="single" w:sz="4" w:space="0" w:color="auto"/>
            </w:tcBorders>
            <w:shd w:val="clear" w:color="auto" w:fill="auto"/>
            <w:noWrap/>
            <w:vAlign w:val="bottom"/>
            <w:hideMark/>
          </w:tcPr>
          <w:p w14:paraId="41A8146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w:t>
            </w:r>
          </w:p>
        </w:tc>
        <w:tc>
          <w:tcPr>
            <w:tcW w:w="1099" w:type="dxa"/>
            <w:tcBorders>
              <w:top w:val="nil"/>
              <w:left w:val="nil"/>
              <w:bottom w:val="single" w:sz="4" w:space="0" w:color="auto"/>
              <w:right w:val="single" w:sz="4" w:space="0" w:color="auto"/>
            </w:tcBorders>
            <w:shd w:val="clear" w:color="auto" w:fill="auto"/>
            <w:noWrap/>
            <w:vAlign w:val="bottom"/>
            <w:hideMark/>
          </w:tcPr>
          <w:p w14:paraId="6823914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w:t>
            </w:r>
          </w:p>
        </w:tc>
        <w:tc>
          <w:tcPr>
            <w:tcW w:w="1098" w:type="dxa"/>
            <w:tcBorders>
              <w:top w:val="nil"/>
              <w:left w:val="nil"/>
              <w:bottom w:val="single" w:sz="4" w:space="0" w:color="auto"/>
              <w:right w:val="single" w:sz="4" w:space="0" w:color="auto"/>
            </w:tcBorders>
            <w:shd w:val="clear" w:color="auto" w:fill="auto"/>
            <w:noWrap/>
            <w:vAlign w:val="bottom"/>
            <w:hideMark/>
          </w:tcPr>
          <w:p w14:paraId="378A360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w:t>
            </w:r>
          </w:p>
        </w:tc>
        <w:tc>
          <w:tcPr>
            <w:tcW w:w="1099" w:type="dxa"/>
            <w:tcBorders>
              <w:top w:val="nil"/>
              <w:left w:val="nil"/>
              <w:bottom w:val="single" w:sz="4" w:space="0" w:color="auto"/>
              <w:right w:val="single" w:sz="4" w:space="0" w:color="auto"/>
            </w:tcBorders>
            <w:shd w:val="clear" w:color="auto" w:fill="auto"/>
            <w:noWrap/>
            <w:vAlign w:val="bottom"/>
            <w:hideMark/>
          </w:tcPr>
          <w:p w14:paraId="4C486CF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32</w:t>
            </w:r>
          </w:p>
        </w:tc>
      </w:tr>
      <w:tr w:rsidR="00E95779" w:rsidRPr="00824F8A" w14:paraId="27CD60E7"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4B99C470"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Чердынский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6511D6E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786E2A1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9" w:type="dxa"/>
            <w:tcBorders>
              <w:top w:val="nil"/>
              <w:left w:val="nil"/>
              <w:bottom w:val="single" w:sz="4" w:space="0" w:color="auto"/>
              <w:right w:val="single" w:sz="4" w:space="0" w:color="auto"/>
            </w:tcBorders>
            <w:shd w:val="clear" w:color="000000" w:fill="EBF1DE"/>
            <w:noWrap/>
            <w:vAlign w:val="bottom"/>
            <w:hideMark/>
          </w:tcPr>
          <w:p w14:paraId="3550B95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74E2756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nil"/>
              <w:left w:val="nil"/>
              <w:bottom w:val="single" w:sz="4" w:space="0" w:color="auto"/>
              <w:right w:val="single" w:sz="4" w:space="0" w:color="auto"/>
            </w:tcBorders>
            <w:shd w:val="clear" w:color="000000" w:fill="EBF1DE"/>
            <w:noWrap/>
            <w:vAlign w:val="bottom"/>
            <w:hideMark/>
          </w:tcPr>
          <w:p w14:paraId="65B8D67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000000" w:fill="E4DFEC"/>
            <w:noWrap/>
            <w:vAlign w:val="bottom"/>
            <w:hideMark/>
          </w:tcPr>
          <w:p w14:paraId="7F07CC5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5,2</w:t>
            </w:r>
          </w:p>
        </w:tc>
        <w:tc>
          <w:tcPr>
            <w:tcW w:w="1098" w:type="dxa"/>
            <w:tcBorders>
              <w:top w:val="nil"/>
              <w:left w:val="nil"/>
              <w:bottom w:val="single" w:sz="4" w:space="0" w:color="auto"/>
              <w:right w:val="single" w:sz="4" w:space="0" w:color="auto"/>
            </w:tcBorders>
            <w:shd w:val="clear" w:color="000000" w:fill="EBF1DE"/>
            <w:noWrap/>
            <w:vAlign w:val="bottom"/>
            <w:hideMark/>
          </w:tcPr>
          <w:p w14:paraId="6937529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0A693A9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auto" w:fill="auto"/>
            <w:noWrap/>
            <w:vAlign w:val="bottom"/>
            <w:hideMark/>
          </w:tcPr>
          <w:p w14:paraId="01FA49E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43</w:t>
            </w:r>
          </w:p>
        </w:tc>
        <w:tc>
          <w:tcPr>
            <w:tcW w:w="1099" w:type="dxa"/>
            <w:tcBorders>
              <w:top w:val="nil"/>
              <w:left w:val="nil"/>
              <w:bottom w:val="single" w:sz="4" w:space="0" w:color="auto"/>
              <w:right w:val="single" w:sz="4" w:space="0" w:color="auto"/>
            </w:tcBorders>
            <w:shd w:val="clear" w:color="auto" w:fill="auto"/>
            <w:noWrap/>
            <w:vAlign w:val="bottom"/>
            <w:hideMark/>
          </w:tcPr>
          <w:p w14:paraId="79F173C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43</w:t>
            </w:r>
          </w:p>
        </w:tc>
        <w:tc>
          <w:tcPr>
            <w:tcW w:w="1098" w:type="dxa"/>
            <w:tcBorders>
              <w:top w:val="nil"/>
              <w:left w:val="nil"/>
              <w:bottom w:val="single" w:sz="4" w:space="0" w:color="auto"/>
              <w:right w:val="single" w:sz="4" w:space="0" w:color="auto"/>
            </w:tcBorders>
            <w:shd w:val="clear" w:color="auto" w:fill="auto"/>
            <w:noWrap/>
            <w:vAlign w:val="bottom"/>
            <w:hideMark/>
          </w:tcPr>
          <w:p w14:paraId="3EF3DC8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2C61322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r>
      <w:tr w:rsidR="00E95779" w:rsidRPr="00824F8A" w14:paraId="3275C4F7"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0D0B3EE2"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Очерский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03782A1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48</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3F35A7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40</w:t>
            </w:r>
          </w:p>
        </w:tc>
        <w:tc>
          <w:tcPr>
            <w:tcW w:w="1099" w:type="dxa"/>
            <w:tcBorders>
              <w:top w:val="nil"/>
              <w:left w:val="nil"/>
              <w:bottom w:val="single" w:sz="4" w:space="0" w:color="auto"/>
              <w:right w:val="single" w:sz="4" w:space="0" w:color="auto"/>
            </w:tcBorders>
            <w:shd w:val="clear" w:color="000000" w:fill="EBF1DE"/>
            <w:noWrap/>
            <w:vAlign w:val="bottom"/>
            <w:hideMark/>
          </w:tcPr>
          <w:p w14:paraId="19E37F1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14:paraId="478EB39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w:t>
            </w:r>
          </w:p>
        </w:tc>
        <w:tc>
          <w:tcPr>
            <w:tcW w:w="1099" w:type="dxa"/>
            <w:tcBorders>
              <w:top w:val="nil"/>
              <w:left w:val="nil"/>
              <w:bottom w:val="single" w:sz="4" w:space="0" w:color="auto"/>
              <w:right w:val="single" w:sz="4" w:space="0" w:color="auto"/>
            </w:tcBorders>
            <w:shd w:val="clear" w:color="000000" w:fill="EBF1DE"/>
            <w:noWrap/>
            <w:vAlign w:val="bottom"/>
            <w:hideMark/>
          </w:tcPr>
          <w:p w14:paraId="3A1D06E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212,8</w:t>
            </w:r>
          </w:p>
        </w:tc>
        <w:tc>
          <w:tcPr>
            <w:tcW w:w="1098" w:type="dxa"/>
            <w:tcBorders>
              <w:top w:val="nil"/>
              <w:left w:val="nil"/>
              <w:bottom w:val="single" w:sz="4" w:space="0" w:color="auto"/>
              <w:right w:val="single" w:sz="4" w:space="0" w:color="auto"/>
            </w:tcBorders>
            <w:shd w:val="clear" w:color="000000" w:fill="E4DFEC"/>
            <w:noWrap/>
            <w:vAlign w:val="bottom"/>
            <w:hideMark/>
          </w:tcPr>
          <w:p w14:paraId="069EFBD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177,4</w:t>
            </w:r>
          </w:p>
        </w:tc>
        <w:tc>
          <w:tcPr>
            <w:tcW w:w="1098" w:type="dxa"/>
            <w:tcBorders>
              <w:top w:val="nil"/>
              <w:left w:val="nil"/>
              <w:bottom w:val="single" w:sz="4" w:space="0" w:color="auto"/>
              <w:right w:val="single" w:sz="4" w:space="0" w:color="auto"/>
            </w:tcBorders>
            <w:shd w:val="clear" w:color="000000" w:fill="EBF1DE"/>
            <w:noWrap/>
            <w:vAlign w:val="bottom"/>
            <w:hideMark/>
          </w:tcPr>
          <w:p w14:paraId="1C30A08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4,4</w:t>
            </w:r>
          </w:p>
        </w:tc>
        <w:tc>
          <w:tcPr>
            <w:tcW w:w="1099" w:type="dxa"/>
            <w:tcBorders>
              <w:top w:val="nil"/>
              <w:left w:val="nil"/>
              <w:bottom w:val="single" w:sz="4" w:space="0" w:color="auto"/>
              <w:right w:val="single" w:sz="4" w:space="0" w:color="auto"/>
            </w:tcBorders>
            <w:shd w:val="clear" w:color="000000" w:fill="E4DFEC"/>
            <w:noWrap/>
            <w:vAlign w:val="bottom"/>
            <w:hideMark/>
          </w:tcPr>
          <w:p w14:paraId="108C309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13,3</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D30015E"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7</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5B1530E"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4</w:t>
            </w:r>
          </w:p>
        </w:tc>
        <w:tc>
          <w:tcPr>
            <w:tcW w:w="1098" w:type="dxa"/>
            <w:tcBorders>
              <w:top w:val="nil"/>
              <w:left w:val="nil"/>
              <w:bottom w:val="single" w:sz="4" w:space="0" w:color="auto"/>
              <w:right w:val="single" w:sz="4" w:space="0" w:color="auto"/>
            </w:tcBorders>
            <w:shd w:val="clear" w:color="auto" w:fill="auto"/>
            <w:noWrap/>
            <w:vAlign w:val="bottom"/>
            <w:hideMark/>
          </w:tcPr>
          <w:p w14:paraId="5ECC2D1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w:t>
            </w:r>
          </w:p>
        </w:tc>
        <w:tc>
          <w:tcPr>
            <w:tcW w:w="1099" w:type="dxa"/>
            <w:tcBorders>
              <w:top w:val="nil"/>
              <w:left w:val="nil"/>
              <w:bottom w:val="single" w:sz="4" w:space="0" w:color="auto"/>
              <w:right w:val="single" w:sz="4" w:space="0" w:color="auto"/>
            </w:tcBorders>
            <w:shd w:val="clear" w:color="auto" w:fill="auto"/>
            <w:noWrap/>
            <w:vAlign w:val="bottom"/>
            <w:hideMark/>
          </w:tcPr>
          <w:p w14:paraId="59EB49A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w:t>
            </w:r>
          </w:p>
        </w:tc>
      </w:tr>
      <w:tr w:rsidR="00E95779" w:rsidRPr="00824F8A" w14:paraId="66C01372"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6B121923"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Ильинский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305B32A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5B2E98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w:t>
            </w:r>
          </w:p>
        </w:tc>
        <w:tc>
          <w:tcPr>
            <w:tcW w:w="1099" w:type="dxa"/>
            <w:tcBorders>
              <w:top w:val="nil"/>
              <w:left w:val="nil"/>
              <w:bottom w:val="single" w:sz="4" w:space="0" w:color="auto"/>
              <w:right w:val="single" w:sz="4" w:space="0" w:color="auto"/>
            </w:tcBorders>
            <w:shd w:val="clear" w:color="000000" w:fill="EBF1DE"/>
            <w:noWrap/>
            <w:vAlign w:val="bottom"/>
            <w:hideMark/>
          </w:tcPr>
          <w:p w14:paraId="2BB627C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8" w:type="dxa"/>
            <w:tcBorders>
              <w:top w:val="nil"/>
              <w:left w:val="nil"/>
              <w:bottom w:val="single" w:sz="4" w:space="0" w:color="auto"/>
              <w:right w:val="single" w:sz="4" w:space="0" w:color="auto"/>
            </w:tcBorders>
            <w:shd w:val="clear" w:color="auto" w:fill="auto"/>
            <w:noWrap/>
            <w:vAlign w:val="bottom"/>
            <w:hideMark/>
          </w:tcPr>
          <w:p w14:paraId="0621C70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w:t>
            </w:r>
          </w:p>
        </w:tc>
        <w:tc>
          <w:tcPr>
            <w:tcW w:w="1099" w:type="dxa"/>
            <w:tcBorders>
              <w:top w:val="nil"/>
              <w:left w:val="nil"/>
              <w:bottom w:val="single" w:sz="4" w:space="0" w:color="auto"/>
              <w:right w:val="single" w:sz="4" w:space="0" w:color="auto"/>
            </w:tcBorders>
            <w:shd w:val="clear" w:color="000000" w:fill="EBF1DE"/>
            <w:noWrap/>
            <w:vAlign w:val="bottom"/>
            <w:hideMark/>
          </w:tcPr>
          <w:p w14:paraId="5D88067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50,4</w:t>
            </w:r>
          </w:p>
        </w:tc>
        <w:tc>
          <w:tcPr>
            <w:tcW w:w="1098" w:type="dxa"/>
            <w:tcBorders>
              <w:top w:val="nil"/>
              <w:left w:val="nil"/>
              <w:bottom w:val="single" w:sz="4" w:space="0" w:color="auto"/>
              <w:right w:val="single" w:sz="4" w:space="0" w:color="auto"/>
            </w:tcBorders>
            <w:shd w:val="clear" w:color="000000" w:fill="E4DFEC"/>
            <w:noWrap/>
            <w:vAlign w:val="bottom"/>
            <w:hideMark/>
          </w:tcPr>
          <w:p w14:paraId="466D288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84,1</w:t>
            </w:r>
          </w:p>
        </w:tc>
        <w:tc>
          <w:tcPr>
            <w:tcW w:w="1098" w:type="dxa"/>
            <w:tcBorders>
              <w:top w:val="nil"/>
              <w:left w:val="nil"/>
              <w:bottom w:val="single" w:sz="4" w:space="0" w:color="auto"/>
              <w:right w:val="single" w:sz="4" w:space="0" w:color="auto"/>
            </w:tcBorders>
            <w:shd w:val="clear" w:color="000000" w:fill="EBF1DE"/>
            <w:noWrap/>
            <w:vAlign w:val="bottom"/>
            <w:hideMark/>
          </w:tcPr>
          <w:p w14:paraId="64B86AF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11,2</w:t>
            </w:r>
          </w:p>
        </w:tc>
        <w:tc>
          <w:tcPr>
            <w:tcW w:w="1099" w:type="dxa"/>
            <w:tcBorders>
              <w:top w:val="nil"/>
              <w:left w:val="nil"/>
              <w:bottom w:val="single" w:sz="4" w:space="0" w:color="auto"/>
              <w:right w:val="single" w:sz="4" w:space="0" w:color="auto"/>
            </w:tcBorders>
            <w:shd w:val="clear" w:color="000000" w:fill="E4DFEC"/>
            <w:noWrap/>
            <w:vAlign w:val="bottom"/>
            <w:hideMark/>
          </w:tcPr>
          <w:p w14:paraId="11ECF1E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28,0</w:t>
            </w:r>
          </w:p>
        </w:tc>
        <w:tc>
          <w:tcPr>
            <w:tcW w:w="1098" w:type="dxa"/>
            <w:tcBorders>
              <w:top w:val="nil"/>
              <w:left w:val="nil"/>
              <w:bottom w:val="single" w:sz="4" w:space="0" w:color="auto"/>
              <w:right w:val="single" w:sz="4" w:space="0" w:color="auto"/>
            </w:tcBorders>
            <w:shd w:val="clear" w:color="auto" w:fill="auto"/>
            <w:noWrap/>
            <w:vAlign w:val="bottom"/>
            <w:hideMark/>
          </w:tcPr>
          <w:p w14:paraId="4A09192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5A1634F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w:t>
            </w:r>
          </w:p>
        </w:tc>
        <w:tc>
          <w:tcPr>
            <w:tcW w:w="1098" w:type="dxa"/>
            <w:tcBorders>
              <w:top w:val="nil"/>
              <w:left w:val="nil"/>
              <w:bottom w:val="single" w:sz="4" w:space="0" w:color="auto"/>
              <w:right w:val="single" w:sz="4" w:space="0" w:color="auto"/>
            </w:tcBorders>
            <w:shd w:val="clear" w:color="auto" w:fill="auto"/>
            <w:noWrap/>
            <w:vAlign w:val="bottom"/>
            <w:hideMark/>
          </w:tcPr>
          <w:p w14:paraId="20FB057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w:t>
            </w:r>
          </w:p>
        </w:tc>
        <w:tc>
          <w:tcPr>
            <w:tcW w:w="1099" w:type="dxa"/>
            <w:tcBorders>
              <w:top w:val="nil"/>
              <w:left w:val="nil"/>
              <w:bottom w:val="single" w:sz="4" w:space="0" w:color="auto"/>
              <w:right w:val="single" w:sz="4" w:space="0" w:color="auto"/>
            </w:tcBorders>
            <w:shd w:val="clear" w:color="auto" w:fill="auto"/>
            <w:noWrap/>
            <w:vAlign w:val="bottom"/>
            <w:hideMark/>
          </w:tcPr>
          <w:p w14:paraId="590D1A8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w:t>
            </w:r>
          </w:p>
        </w:tc>
      </w:tr>
      <w:tr w:rsidR="00E95779" w:rsidRPr="00824F8A" w14:paraId="731F7CA3"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71B6EB28"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Октябрьский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1168493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8CD2A7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24</w:t>
            </w:r>
          </w:p>
        </w:tc>
        <w:tc>
          <w:tcPr>
            <w:tcW w:w="1099" w:type="dxa"/>
            <w:tcBorders>
              <w:top w:val="nil"/>
              <w:left w:val="nil"/>
              <w:bottom w:val="single" w:sz="4" w:space="0" w:color="auto"/>
              <w:right w:val="single" w:sz="4" w:space="0" w:color="auto"/>
            </w:tcBorders>
            <w:shd w:val="clear" w:color="000000" w:fill="EBF1DE"/>
            <w:noWrap/>
            <w:vAlign w:val="bottom"/>
            <w:hideMark/>
          </w:tcPr>
          <w:p w14:paraId="21E37B5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2EFE829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9" w:type="dxa"/>
            <w:tcBorders>
              <w:top w:val="nil"/>
              <w:left w:val="nil"/>
              <w:bottom w:val="single" w:sz="4" w:space="0" w:color="auto"/>
              <w:right w:val="single" w:sz="4" w:space="0" w:color="auto"/>
            </w:tcBorders>
            <w:shd w:val="clear" w:color="000000" w:fill="EBF1DE"/>
            <w:noWrap/>
            <w:vAlign w:val="bottom"/>
            <w:hideMark/>
          </w:tcPr>
          <w:p w14:paraId="1AC6070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7,5</w:t>
            </w:r>
          </w:p>
        </w:tc>
        <w:tc>
          <w:tcPr>
            <w:tcW w:w="1098" w:type="dxa"/>
            <w:tcBorders>
              <w:top w:val="nil"/>
              <w:left w:val="nil"/>
              <w:bottom w:val="single" w:sz="4" w:space="0" w:color="auto"/>
              <w:right w:val="single" w:sz="4" w:space="0" w:color="auto"/>
            </w:tcBorders>
            <w:shd w:val="clear" w:color="000000" w:fill="E4DFEC"/>
            <w:noWrap/>
            <w:vAlign w:val="bottom"/>
            <w:hideMark/>
          </w:tcPr>
          <w:p w14:paraId="3A09884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90,2</w:t>
            </w:r>
          </w:p>
        </w:tc>
        <w:tc>
          <w:tcPr>
            <w:tcW w:w="1098" w:type="dxa"/>
            <w:tcBorders>
              <w:top w:val="nil"/>
              <w:left w:val="nil"/>
              <w:bottom w:val="single" w:sz="4" w:space="0" w:color="auto"/>
              <w:right w:val="single" w:sz="4" w:space="0" w:color="auto"/>
            </w:tcBorders>
            <w:shd w:val="clear" w:color="000000" w:fill="EBF1DE"/>
            <w:noWrap/>
            <w:vAlign w:val="bottom"/>
            <w:hideMark/>
          </w:tcPr>
          <w:p w14:paraId="1ABD6CE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700879D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37,6</w:t>
            </w:r>
          </w:p>
        </w:tc>
        <w:tc>
          <w:tcPr>
            <w:tcW w:w="1098" w:type="dxa"/>
            <w:tcBorders>
              <w:top w:val="nil"/>
              <w:left w:val="nil"/>
              <w:bottom w:val="single" w:sz="4" w:space="0" w:color="auto"/>
              <w:right w:val="single" w:sz="4" w:space="0" w:color="auto"/>
            </w:tcBorders>
            <w:shd w:val="clear" w:color="auto" w:fill="auto"/>
            <w:noWrap/>
            <w:vAlign w:val="bottom"/>
            <w:hideMark/>
          </w:tcPr>
          <w:p w14:paraId="1038153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41</w:t>
            </w:r>
          </w:p>
        </w:tc>
        <w:tc>
          <w:tcPr>
            <w:tcW w:w="1099" w:type="dxa"/>
            <w:tcBorders>
              <w:top w:val="nil"/>
              <w:left w:val="nil"/>
              <w:bottom w:val="single" w:sz="4" w:space="0" w:color="auto"/>
              <w:right w:val="single" w:sz="4" w:space="0" w:color="auto"/>
            </w:tcBorders>
            <w:shd w:val="clear" w:color="auto" w:fill="auto"/>
            <w:noWrap/>
            <w:vAlign w:val="bottom"/>
            <w:hideMark/>
          </w:tcPr>
          <w:p w14:paraId="5292914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w:t>
            </w:r>
          </w:p>
        </w:tc>
        <w:tc>
          <w:tcPr>
            <w:tcW w:w="1098" w:type="dxa"/>
            <w:tcBorders>
              <w:top w:val="nil"/>
              <w:left w:val="nil"/>
              <w:bottom w:val="single" w:sz="4" w:space="0" w:color="auto"/>
              <w:right w:val="single" w:sz="4" w:space="0" w:color="auto"/>
            </w:tcBorders>
            <w:shd w:val="clear" w:color="auto" w:fill="auto"/>
            <w:noWrap/>
            <w:vAlign w:val="bottom"/>
            <w:hideMark/>
          </w:tcPr>
          <w:p w14:paraId="5BDB663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EE4D7D"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8</w:t>
            </w:r>
          </w:p>
        </w:tc>
      </w:tr>
      <w:tr w:rsidR="00E95779" w:rsidRPr="00824F8A" w14:paraId="7E603B29"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19FD7D51"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Чусовской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2CBD48E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51</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74A2431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56</w:t>
            </w:r>
          </w:p>
        </w:tc>
        <w:tc>
          <w:tcPr>
            <w:tcW w:w="1099" w:type="dxa"/>
            <w:tcBorders>
              <w:top w:val="nil"/>
              <w:left w:val="nil"/>
              <w:bottom w:val="single" w:sz="4" w:space="0" w:color="auto"/>
              <w:right w:val="single" w:sz="4" w:space="0" w:color="auto"/>
            </w:tcBorders>
            <w:shd w:val="clear" w:color="000000" w:fill="EBF1DE"/>
            <w:noWrap/>
            <w:vAlign w:val="bottom"/>
            <w:hideMark/>
          </w:tcPr>
          <w:p w14:paraId="0FF3E72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w:t>
            </w:r>
          </w:p>
        </w:tc>
        <w:tc>
          <w:tcPr>
            <w:tcW w:w="1098" w:type="dxa"/>
            <w:tcBorders>
              <w:top w:val="nil"/>
              <w:left w:val="nil"/>
              <w:bottom w:val="single" w:sz="4" w:space="0" w:color="auto"/>
              <w:right w:val="single" w:sz="4" w:space="0" w:color="auto"/>
            </w:tcBorders>
            <w:shd w:val="clear" w:color="000000" w:fill="FFFFFF"/>
            <w:noWrap/>
            <w:vAlign w:val="bottom"/>
            <w:hideMark/>
          </w:tcPr>
          <w:p w14:paraId="1AF68B8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w:t>
            </w:r>
          </w:p>
        </w:tc>
        <w:tc>
          <w:tcPr>
            <w:tcW w:w="1099" w:type="dxa"/>
            <w:tcBorders>
              <w:top w:val="nil"/>
              <w:left w:val="nil"/>
              <w:bottom w:val="single" w:sz="4" w:space="0" w:color="auto"/>
              <w:right w:val="single" w:sz="4" w:space="0" w:color="auto"/>
            </w:tcBorders>
            <w:shd w:val="clear" w:color="000000" w:fill="EBF1DE"/>
            <w:noWrap/>
            <w:vAlign w:val="bottom"/>
            <w:hideMark/>
          </w:tcPr>
          <w:p w14:paraId="37B5888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78,7</w:t>
            </w:r>
          </w:p>
        </w:tc>
        <w:tc>
          <w:tcPr>
            <w:tcW w:w="1098" w:type="dxa"/>
            <w:tcBorders>
              <w:top w:val="nil"/>
              <w:left w:val="nil"/>
              <w:bottom w:val="single" w:sz="4" w:space="0" w:color="auto"/>
              <w:right w:val="single" w:sz="4" w:space="0" w:color="auto"/>
            </w:tcBorders>
            <w:shd w:val="clear" w:color="000000" w:fill="E4DFEC"/>
            <w:noWrap/>
            <w:vAlign w:val="bottom"/>
            <w:hideMark/>
          </w:tcPr>
          <w:p w14:paraId="4A43589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86,4</w:t>
            </w:r>
          </w:p>
        </w:tc>
        <w:tc>
          <w:tcPr>
            <w:tcW w:w="1098" w:type="dxa"/>
            <w:tcBorders>
              <w:top w:val="nil"/>
              <w:left w:val="nil"/>
              <w:bottom w:val="single" w:sz="4" w:space="0" w:color="auto"/>
              <w:right w:val="single" w:sz="4" w:space="0" w:color="auto"/>
            </w:tcBorders>
            <w:shd w:val="clear" w:color="000000" w:fill="EBF1DE"/>
            <w:noWrap/>
            <w:vAlign w:val="bottom"/>
            <w:hideMark/>
          </w:tcPr>
          <w:p w14:paraId="14AB7A5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4,6</w:t>
            </w:r>
          </w:p>
        </w:tc>
        <w:tc>
          <w:tcPr>
            <w:tcW w:w="1099" w:type="dxa"/>
            <w:tcBorders>
              <w:top w:val="nil"/>
              <w:left w:val="nil"/>
              <w:bottom w:val="single" w:sz="4" w:space="0" w:color="auto"/>
              <w:right w:val="single" w:sz="4" w:space="0" w:color="auto"/>
            </w:tcBorders>
            <w:shd w:val="clear" w:color="000000" w:fill="E4DFEC"/>
            <w:noWrap/>
            <w:vAlign w:val="bottom"/>
            <w:hideMark/>
          </w:tcPr>
          <w:p w14:paraId="1182413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13,9</w:t>
            </w:r>
          </w:p>
        </w:tc>
        <w:tc>
          <w:tcPr>
            <w:tcW w:w="1098" w:type="dxa"/>
            <w:tcBorders>
              <w:top w:val="nil"/>
              <w:left w:val="nil"/>
              <w:bottom w:val="single" w:sz="4" w:space="0" w:color="auto"/>
              <w:right w:val="single" w:sz="4" w:space="0" w:color="auto"/>
            </w:tcBorders>
            <w:shd w:val="clear" w:color="auto" w:fill="auto"/>
            <w:noWrap/>
            <w:vAlign w:val="bottom"/>
            <w:hideMark/>
          </w:tcPr>
          <w:p w14:paraId="4D0D99E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24</w:t>
            </w:r>
          </w:p>
        </w:tc>
        <w:tc>
          <w:tcPr>
            <w:tcW w:w="1099" w:type="dxa"/>
            <w:tcBorders>
              <w:top w:val="nil"/>
              <w:left w:val="nil"/>
              <w:bottom w:val="single" w:sz="4" w:space="0" w:color="auto"/>
              <w:right w:val="single" w:sz="4" w:space="0" w:color="auto"/>
            </w:tcBorders>
            <w:shd w:val="clear" w:color="auto" w:fill="auto"/>
            <w:noWrap/>
            <w:vAlign w:val="bottom"/>
            <w:hideMark/>
          </w:tcPr>
          <w:p w14:paraId="1DD5029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w:t>
            </w:r>
          </w:p>
        </w:tc>
        <w:tc>
          <w:tcPr>
            <w:tcW w:w="1098" w:type="dxa"/>
            <w:tcBorders>
              <w:top w:val="nil"/>
              <w:left w:val="nil"/>
              <w:bottom w:val="single" w:sz="4" w:space="0" w:color="auto"/>
              <w:right w:val="single" w:sz="4" w:space="0" w:color="auto"/>
            </w:tcBorders>
            <w:shd w:val="clear" w:color="auto" w:fill="auto"/>
            <w:noWrap/>
            <w:vAlign w:val="bottom"/>
            <w:hideMark/>
          </w:tcPr>
          <w:p w14:paraId="0FD20B8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21</w:t>
            </w:r>
          </w:p>
        </w:tc>
        <w:tc>
          <w:tcPr>
            <w:tcW w:w="1099" w:type="dxa"/>
            <w:tcBorders>
              <w:top w:val="nil"/>
              <w:left w:val="nil"/>
              <w:bottom w:val="single" w:sz="4" w:space="0" w:color="auto"/>
              <w:right w:val="single" w:sz="4" w:space="0" w:color="auto"/>
            </w:tcBorders>
            <w:shd w:val="clear" w:color="auto" w:fill="auto"/>
            <w:noWrap/>
            <w:vAlign w:val="bottom"/>
            <w:hideMark/>
          </w:tcPr>
          <w:p w14:paraId="08108F9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29</w:t>
            </w:r>
          </w:p>
        </w:tc>
      </w:tr>
      <w:tr w:rsidR="00E95779" w:rsidRPr="00824F8A" w14:paraId="63700BAD"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4CCA8868"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Красновишерский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10DFE90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24</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78FAA26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9" w:type="dxa"/>
            <w:tcBorders>
              <w:top w:val="nil"/>
              <w:left w:val="nil"/>
              <w:bottom w:val="single" w:sz="4" w:space="0" w:color="auto"/>
              <w:right w:val="single" w:sz="4" w:space="0" w:color="auto"/>
            </w:tcBorders>
            <w:shd w:val="clear" w:color="000000" w:fill="EBF1DE"/>
            <w:noWrap/>
            <w:vAlign w:val="bottom"/>
            <w:hideMark/>
          </w:tcPr>
          <w:p w14:paraId="4236325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8" w:type="dxa"/>
            <w:tcBorders>
              <w:top w:val="nil"/>
              <w:left w:val="nil"/>
              <w:bottom w:val="single" w:sz="4" w:space="0" w:color="auto"/>
              <w:right w:val="single" w:sz="4" w:space="0" w:color="auto"/>
            </w:tcBorders>
            <w:shd w:val="clear" w:color="000000" w:fill="FFFFFF"/>
            <w:noWrap/>
            <w:vAlign w:val="bottom"/>
            <w:hideMark/>
          </w:tcPr>
          <w:p w14:paraId="343658D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9" w:type="dxa"/>
            <w:tcBorders>
              <w:top w:val="nil"/>
              <w:left w:val="nil"/>
              <w:bottom w:val="single" w:sz="4" w:space="0" w:color="auto"/>
              <w:right w:val="single" w:sz="4" w:space="0" w:color="auto"/>
            </w:tcBorders>
            <w:shd w:val="clear" w:color="000000" w:fill="EBF1DE"/>
            <w:noWrap/>
            <w:vAlign w:val="bottom"/>
            <w:hideMark/>
          </w:tcPr>
          <w:p w14:paraId="56F4636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125,2</w:t>
            </w:r>
          </w:p>
        </w:tc>
        <w:tc>
          <w:tcPr>
            <w:tcW w:w="1098" w:type="dxa"/>
            <w:tcBorders>
              <w:top w:val="nil"/>
              <w:left w:val="nil"/>
              <w:bottom w:val="single" w:sz="4" w:space="0" w:color="auto"/>
              <w:right w:val="single" w:sz="4" w:space="0" w:color="auto"/>
            </w:tcBorders>
            <w:shd w:val="clear" w:color="000000" w:fill="E4DFEC"/>
            <w:noWrap/>
            <w:vAlign w:val="bottom"/>
            <w:hideMark/>
          </w:tcPr>
          <w:p w14:paraId="7895BAC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52,2</w:t>
            </w:r>
          </w:p>
        </w:tc>
        <w:tc>
          <w:tcPr>
            <w:tcW w:w="1098" w:type="dxa"/>
            <w:tcBorders>
              <w:top w:val="nil"/>
              <w:left w:val="nil"/>
              <w:bottom w:val="single" w:sz="4" w:space="0" w:color="auto"/>
              <w:right w:val="single" w:sz="4" w:space="0" w:color="auto"/>
            </w:tcBorders>
            <w:shd w:val="clear" w:color="000000" w:fill="EBF1DE"/>
            <w:noWrap/>
            <w:vAlign w:val="bottom"/>
            <w:hideMark/>
          </w:tcPr>
          <w:p w14:paraId="232C7BF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10,4</w:t>
            </w:r>
          </w:p>
        </w:tc>
        <w:tc>
          <w:tcPr>
            <w:tcW w:w="1099" w:type="dxa"/>
            <w:tcBorders>
              <w:top w:val="nil"/>
              <w:left w:val="nil"/>
              <w:bottom w:val="single" w:sz="4" w:space="0" w:color="auto"/>
              <w:right w:val="single" w:sz="4" w:space="0" w:color="auto"/>
            </w:tcBorders>
            <w:shd w:val="clear" w:color="000000" w:fill="E4DFEC"/>
            <w:noWrap/>
            <w:vAlign w:val="bottom"/>
            <w:hideMark/>
          </w:tcPr>
          <w:p w14:paraId="7C9D0B7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10,4</w:t>
            </w:r>
          </w:p>
        </w:tc>
        <w:tc>
          <w:tcPr>
            <w:tcW w:w="1098" w:type="dxa"/>
            <w:tcBorders>
              <w:top w:val="nil"/>
              <w:left w:val="nil"/>
              <w:bottom w:val="single" w:sz="4" w:space="0" w:color="auto"/>
              <w:right w:val="single" w:sz="4" w:space="0" w:color="auto"/>
            </w:tcBorders>
            <w:shd w:val="clear" w:color="auto" w:fill="auto"/>
            <w:noWrap/>
            <w:vAlign w:val="bottom"/>
            <w:hideMark/>
          </w:tcPr>
          <w:p w14:paraId="2FCEF3A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w:t>
            </w:r>
          </w:p>
        </w:tc>
        <w:tc>
          <w:tcPr>
            <w:tcW w:w="1099" w:type="dxa"/>
            <w:tcBorders>
              <w:top w:val="nil"/>
              <w:left w:val="nil"/>
              <w:bottom w:val="single" w:sz="4" w:space="0" w:color="auto"/>
              <w:right w:val="single" w:sz="4" w:space="0" w:color="auto"/>
            </w:tcBorders>
            <w:shd w:val="clear" w:color="auto" w:fill="auto"/>
            <w:noWrap/>
            <w:vAlign w:val="bottom"/>
            <w:hideMark/>
          </w:tcPr>
          <w:p w14:paraId="3165684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33</w:t>
            </w:r>
          </w:p>
        </w:tc>
        <w:tc>
          <w:tcPr>
            <w:tcW w:w="1098" w:type="dxa"/>
            <w:tcBorders>
              <w:top w:val="nil"/>
              <w:left w:val="nil"/>
              <w:bottom w:val="single" w:sz="4" w:space="0" w:color="auto"/>
              <w:right w:val="single" w:sz="4" w:space="0" w:color="auto"/>
            </w:tcBorders>
            <w:shd w:val="clear" w:color="auto" w:fill="auto"/>
            <w:noWrap/>
            <w:vAlign w:val="bottom"/>
            <w:hideMark/>
          </w:tcPr>
          <w:p w14:paraId="1A5EC1F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w:t>
            </w:r>
          </w:p>
        </w:tc>
        <w:tc>
          <w:tcPr>
            <w:tcW w:w="1099" w:type="dxa"/>
            <w:tcBorders>
              <w:top w:val="nil"/>
              <w:left w:val="nil"/>
              <w:bottom w:val="single" w:sz="4" w:space="0" w:color="auto"/>
              <w:right w:val="single" w:sz="4" w:space="0" w:color="auto"/>
            </w:tcBorders>
            <w:shd w:val="clear" w:color="auto" w:fill="auto"/>
            <w:noWrap/>
            <w:vAlign w:val="bottom"/>
            <w:hideMark/>
          </w:tcPr>
          <w:p w14:paraId="4042F2F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33</w:t>
            </w:r>
          </w:p>
        </w:tc>
      </w:tr>
      <w:tr w:rsidR="00E95779" w:rsidRPr="00824F8A" w14:paraId="062E2BB8"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5C7CE827"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Нытвенский ГО </w:t>
            </w:r>
          </w:p>
        </w:tc>
        <w:tc>
          <w:tcPr>
            <w:tcW w:w="1098" w:type="dxa"/>
            <w:tcBorders>
              <w:top w:val="nil"/>
              <w:left w:val="single" w:sz="4" w:space="0" w:color="auto"/>
              <w:bottom w:val="single" w:sz="4" w:space="0" w:color="auto"/>
              <w:right w:val="nil"/>
            </w:tcBorders>
            <w:shd w:val="clear" w:color="000000" w:fill="EBF1DE"/>
            <w:noWrap/>
            <w:vAlign w:val="bottom"/>
            <w:hideMark/>
          </w:tcPr>
          <w:p w14:paraId="3EE3071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37</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2694F9C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nil"/>
              <w:left w:val="nil"/>
              <w:bottom w:val="single" w:sz="4" w:space="0" w:color="auto"/>
              <w:right w:val="single" w:sz="4" w:space="0" w:color="auto"/>
            </w:tcBorders>
            <w:shd w:val="clear" w:color="000000" w:fill="EBF1DE"/>
            <w:noWrap/>
            <w:vAlign w:val="bottom"/>
            <w:hideMark/>
          </w:tcPr>
          <w:p w14:paraId="3C3EB55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000000" w:fill="FFFFFF"/>
            <w:noWrap/>
            <w:vAlign w:val="bottom"/>
            <w:hideMark/>
          </w:tcPr>
          <w:p w14:paraId="4CBE811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nil"/>
              <w:left w:val="nil"/>
              <w:bottom w:val="single" w:sz="4" w:space="0" w:color="auto"/>
              <w:right w:val="single" w:sz="4" w:space="0" w:color="auto"/>
            </w:tcBorders>
            <w:shd w:val="clear" w:color="000000" w:fill="EBF1DE"/>
            <w:noWrap/>
            <w:vAlign w:val="bottom"/>
            <w:hideMark/>
          </w:tcPr>
          <w:p w14:paraId="325A9D7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92,0</w:t>
            </w:r>
          </w:p>
        </w:tc>
        <w:tc>
          <w:tcPr>
            <w:tcW w:w="1098" w:type="dxa"/>
            <w:tcBorders>
              <w:top w:val="nil"/>
              <w:left w:val="nil"/>
              <w:bottom w:val="single" w:sz="4" w:space="0" w:color="auto"/>
              <w:right w:val="single" w:sz="4" w:space="0" w:color="auto"/>
            </w:tcBorders>
            <w:shd w:val="clear" w:color="000000" w:fill="E4DFEC"/>
            <w:noWrap/>
            <w:vAlign w:val="bottom"/>
            <w:hideMark/>
          </w:tcPr>
          <w:p w14:paraId="59586D7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000000" w:fill="EBF1DE"/>
            <w:noWrap/>
            <w:vAlign w:val="bottom"/>
            <w:hideMark/>
          </w:tcPr>
          <w:p w14:paraId="306C831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4DEEC64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auto" w:fill="auto"/>
            <w:noWrap/>
            <w:vAlign w:val="bottom"/>
            <w:hideMark/>
          </w:tcPr>
          <w:p w14:paraId="5C3A5ED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w:t>
            </w:r>
          </w:p>
        </w:tc>
        <w:tc>
          <w:tcPr>
            <w:tcW w:w="1099" w:type="dxa"/>
            <w:tcBorders>
              <w:top w:val="nil"/>
              <w:left w:val="nil"/>
              <w:bottom w:val="single" w:sz="4" w:space="0" w:color="auto"/>
              <w:right w:val="single" w:sz="4" w:space="0" w:color="auto"/>
            </w:tcBorders>
            <w:shd w:val="clear" w:color="auto" w:fill="auto"/>
            <w:noWrap/>
            <w:vAlign w:val="bottom"/>
            <w:hideMark/>
          </w:tcPr>
          <w:p w14:paraId="465593B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44</w:t>
            </w:r>
          </w:p>
        </w:tc>
        <w:tc>
          <w:tcPr>
            <w:tcW w:w="1098" w:type="dxa"/>
            <w:tcBorders>
              <w:top w:val="nil"/>
              <w:left w:val="nil"/>
              <w:bottom w:val="single" w:sz="4" w:space="0" w:color="auto"/>
              <w:right w:val="single" w:sz="4" w:space="0" w:color="auto"/>
            </w:tcBorders>
            <w:shd w:val="clear" w:color="auto" w:fill="auto"/>
            <w:noWrap/>
            <w:vAlign w:val="bottom"/>
            <w:hideMark/>
          </w:tcPr>
          <w:p w14:paraId="5C11522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1F89D7F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r>
      <w:tr w:rsidR="00E95779" w:rsidRPr="00824F8A" w14:paraId="3890C120"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344FEC4A"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Ординский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7928A06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269F9C1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w:t>
            </w:r>
          </w:p>
        </w:tc>
        <w:tc>
          <w:tcPr>
            <w:tcW w:w="1099" w:type="dxa"/>
            <w:tcBorders>
              <w:top w:val="nil"/>
              <w:left w:val="nil"/>
              <w:bottom w:val="single" w:sz="4" w:space="0" w:color="auto"/>
              <w:right w:val="single" w:sz="4" w:space="0" w:color="auto"/>
            </w:tcBorders>
            <w:shd w:val="clear" w:color="000000" w:fill="EBF1DE"/>
            <w:noWrap/>
            <w:vAlign w:val="bottom"/>
            <w:hideMark/>
          </w:tcPr>
          <w:p w14:paraId="5433E93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000000" w:fill="FFFFFF"/>
            <w:noWrap/>
            <w:vAlign w:val="bottom"/>
            <w:hideMark/>
          </w:tcPr>
          <w:p w14:paraId="668681B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9" w:type="dxa"/>
            <w:tcBorders>
              <w:top w:val="nil"/>
              <w:left w:val="nil"/>
              <w:bottom w:val="single" w:sz="4" w:space="0" w:color="auto"/>
              <w:right w:val="single" w:sz="4" w:space="0" w:color="auto"/>
            </w:tcBorders>
            <w:shd w:val="clear" w:color="000000" w:fill="EBF1DE"/>
            <w:noWrap/>
            <w:vAlign w:val="bottom"/>
            <w:hideMark/>
          </w:tcPr>
          <w:p w14:paraId="6AAF7C0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28,2</w:t>
            </w:r>
          </w:p>
        </w:tc>
        <w:tc>
          <w:tcPr>
            <w:tcW w:w="1098" w:type="dxa"/>
            <w:tcBorders>
              <w:top w:val="nil"/>
              <w:left w:val="nil"/>
              <w:bottom w:val="single" w:sz="4" w:space="0" w:color="auto"/>
              <w:right w:val="single" w:sz="4" w:space="0" w:color="auto"/>
            </w:tcBorders>
            <w:shd w:val="clear" w:color="000000" w:fill="E4DFEC"/>
            <w:noWrap/>
            <w:vAlign w:val="bottom"/>
            <w:hideMark/>
          </w:tcPr>
          <w:p w14:paraId="6935CBB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28,2</w:t>
            </w:r>
          </w:p>
        </w:tc>
        <w:tc>
          <w:tcPr>
            <w:tcW w:w="1098" w:type="dxa"/>
            <w:tcBorders>
              <w:top w:val="nil"/>
              <w:left w:val="nil"/>
              <w:bottom w:val="single" w:sz="4" w:space="0" w:color="auto"/>
              <w:right w:val="single" w:sz="4" w:space="0" w:color="auto"/>
            </w:tcBorders>
            <w:shd w:val="clear" w:color="000000" w:fill="EBF1DE"/>
            <w:noWrap/>
            <w:vAlign w:val="bottom"/>
            <w:hideMark/>
          </w:tcPr>
          <w:p w14:paraId="4FD52E0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4052C63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7,1</w:t>
            </w:r>
          </w:p>
        </w:tc>
        <w:tc>
          <w:tcPr>
            <w:tcW w:w="1098" w:type="dxa"/>
            <w:tcBorders>
              <w:top w:val="nil"/>
              <w:left w:val="nil"/>
              <w:bottom w:val="single" w:sz="4" w:space="0" w:color="auto"/>
              <w:right w:val="single" w:sz="4" w:space="0" w:color="auto"/>
            </w:tcBorders>
            <w:shd w:val="clear" w:color="auto" w:fill="auto"/>
            <w:noWrap/>
            <w:vAlign w:val="bottom"/>
            <w:hideMark/>
          </w:tcPr>
          <w:p w14:paraId="428BDEE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34</w:t>
            </w:r>
          </w:p>
        </w:tc>
        <w:tc>
          <w:tcPr>
            <w:tcW w:w="1099" w:type="dxa"/>
            <w:tcBorders>
              <w:top w:val="nil"/>
              <w:left w:val="nil"/>
              <w:bottom w:val="single" w:sz="4" w:space="0" w:color="auto"/>
              <w:right w:val="single" w:sz="4" w:space="0" w:color="auto"/>
            </w:tcBorders>
            <w:shd w:val="clear" w:color="auto" w:fill="auto"/>
            <w:noWrap/>
            <w:vAlign w:val="bottom"/>
            <w:hideMark/>
          </w:tcPr>
          <w:p w14:paraId="0AF2844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40</w:t>
            </w:r>
          </w:p>
        </w:tc>
        <w:tc>
          <w:tcPr>
            <w:tcW w:w="1098" w:type="dxa"/>
            <w:tcBorders>
              <w:top w:val="nil"/>
              <w:left w:val="nil"/>
              <w:bottom w:val="single" w:sz="4" w:space="0" w:color="auto"/>
              <w:right w:val="single" w:sz="4" w:space="0" w:color="auto"/>
            </w:tcBorders>
            <w:shd w:val="clear" w:color="auto" w:fill="auto"/>
            <w:noWrap/>
            <w:vAlign w:val="bottom"/>
            <w:hideMark/>
          </w:tcPr>
          <w:p w14:paraId="14CA760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361E041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37</w:t>
            </w:r>
          </w:p>
        </w:tc>
      </w:tr>
      <w:tr w:rsidR="00E95779" w:rsidRPr="00824F8A" w14:paraId="0F69CFEE"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244DB461"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Березовский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540DB93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w:t>
            </w:r>
          </w:p>
        </w:tc>
        <w:tc>
          <w:tcPr>
            <w:tcW w:w="1098" w:type="dxa"/>
            <w:tcBorders>
              <w:top w:val="nil"/>
              <w:left w:val="single" w:sz="4" w:space="0" w:color="auto"/>
              <w:bottom w:val="single" w:sz="4" w:space="0" w:color="auto"/>
              <w:right w:val="single" w:sz="4" w:space="0" w:color="auto"/>
            </w:tcBorders>
            <w:shd w:val="clear" w:color="000000" w:fill="FFFFFF"/>
            <w:noWrap/>
            <w:vAlign w:val="bottom"/>
            <w:hideMark/>
          </w:tcPr>
          <w:p w14:paraId="2D8753D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9" w:type="dxa"/>
            <w:tcBorders>
              <w:top w:val="nil"/>
              <w:left w:val="nil"/>
              <w:bottom w:val="single" w:sz="4" w:space="0" w:color="auto"/>
              <w:right w:val="single" w:sz="4" w:space="0" w:color="auto"/>
            </w:tcBorders>
            <w:shd w:val="clear" w:color="000000" w:fill="EBF1DE"/>
            <w:noWrap/>
            <w:vAlign w:val="bottom"/>
            <w:hideMark/>
          </w:tcPr>
          <w:p w14:paraId="3BA919C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8" w:type="dxa"/>
            <w:tcBorders>
              <w:top w:val="nil"/>
              <w:left w:val="nil"/>
              <w:bottom w:val="single" w:sz="4" w:space="0" w:color="auto"/>
              <w:right w:val="single" w:sz="4" w:space="0" w:color="auto"/>
            </w:tcBorders>
            <w:shd w:val="clear" w:color="000000" w:fill="FFFFFF"/>
            <w:noWrap/>
            <w:vAlign w:val="bottom"/>
            <w:hideMark/>
          </w:tcPr>
          <w:p w14:paraId="614FC97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nil"/>
              <w:left w:val="nil"/>
              <w:bottom w:val="single" w:sz="4" w:space="0" w:color="auto"/>
              <w:right w:val="single" w:sz="4" w:space="0" w:color="auto"/>
            </w:tcBorders>
            <w:shd w:val="clear" w:color="000000" w:fill="EBF1DE"/>
            <w:noWrap/>
            <w:vAlign w:val="bottom"/>
            <w:hideMark/>
          </w:tcPr>
          <w:p w14:paraId="5E0198D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148,4</w:t>
            </w:r>
          </w:p>
        </w:tc>
        <w:tc>
          <w:tcPr>
            <w:tcW w:w="1098" w:type="dxa"/>
            <w:tcBorders>
              <w:top w:val="nil"/>
              <w:left w:val="nil"/>
              <w:bottom w:val="single" w:sz="4" w:space="0" w:color="auto"/>
              <w:right w:val="single" w:sz="4" w:space="0" w:color="auto"/>
            </w:tcBorders>
            <w:shd w:val="clear" w:color="000000" w:fill="E4DFEC"/>
            <w:noWrap/>
            <w:vAlign w:val="bottom"/>
            <w:hideMark/>
          </w:tcPr>
          <w:p w14:paraId="7E50DC9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67,5</w:t>
            </w:r>
          </w:p>
        </w:tc>
        <w:tc>
          <w:tcPr>
            <w:tcW w:w="1098" w:type="dxa"/>
            <w:tcBorders>
              <w:top w:val="nil"/>
              <w:left w:val="nil"/>
              <w:bottom w:val="single" w:sz="4" w:space="0" w:color="auto"/>
              <w:right w:val="single" w:sz="4" w:space="0" w:color="auto"/>
            </w:tcBorders>
            <w:shd w:val="clear" w:color="000000" w:fill="EBF1DE"/>
            <w:noWrap/>
            <w:vAlign w:val="bottom"/>
            <w:hideMark/>
          </w:tcPr>
          <w:p w14:paraId="7F2CB74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6,7</w:t>
            </w:r>
          </w:p>
        </w:tc>
        <w:tc>
          <w:tcPr>
            <w:tcW w:w="1099" w:type="dxa"/>
            <w:tcBorders>
              <w:top w:val="nil"/>
              <w:left w:val="nil"/>
              <w:bottom w:val="single" w:sz="4" w:space="0" w:color="auto"/>
              <w:right w:val="single" w:sz="4" w:space="0" w:color="auto"/>
            </w:tcBorders>
            <w:shd w:val="clear" w:color="000000" w:fill="E4DFEC"/>
            <w:noWrap/>
            <w:vAlign w:val="bottom"/>
            <w:hideMark/>
          </w:tcPr>
          <w:p w14:paraId="717FC77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auto" w:fill="auto"/>
            <w:noWrap/>
            <w:vAlign w:val="bottom"/>
            <w:hideMark/>
          </w:tcPr>
          <w:p w14:paraId="4E14857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w:t>
            </w:r>
          </w:p>
        </w:tc>
        <w:tc>
          <w:tcPr>
            <w:tcW w:w="1099" w:type="dxa"/>
            <w:tcBorders>
              <w:top w:val="nil"/>
              <w:left w:val="nil"/>
              <w:bottom w:val="single" w:sz="4" w:space="0" w:color="auto"/>
              <w:right w:val="single" w:sz="4" w:space="0" w:color="auto"/>
            </w:tcBorders>
            <w:shd w:val="clear" w:color="auto" w:fill="auto"/>
            <w:noWrap/>
            <w:vAlign w:val="bottom"/>
            <w:hideMark/>
          </w:tcPr>
          <w:p w14:paraId="044FE5B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27</w:t>
            </w:r>
          </w:p>
        </w:tc>
        <w:tc>
          <w:tcPr>
            <w:tcW w:w="1098" w:type="dxa"/>
            <w:tcBorders>
              <w:top w:val="nil"/>
              <w:left w:val="nil"/>
              <w:bottom w:val="single" w:sz="4" w:space="0" w:color="auto"/>
              <w:right w:val="single" w:sz="4" w:space="0" w:color="auto"/>
            </w:tcBorders>
            <w:shd w:val="clear" w:color="auto" w:fill="auto"/>
            <w:noWrap/>
            <w:vAlign w:val="bottom"/>
            <w:hideMark/>
          </w:tcPr>
          <w:p w14:paraId="082D6B8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w:t>
            </w:r>
          </w:p>
        </w:tc>
        <w:tc>
          <w:tcPr>
            <w:tcW w:w="1099" w:type="dxa"/>
            <w:tcBorders>
              <w:top w:val="nil"/>
              <w:left w:val="nil"/>
              <w:bottom w:val="single" w:sz="4" w:space="0" w:color="auto"/>
              <w:right w:val="single" w:sz="4" w:space="0" w:color="auto"/>
            </w:tcBorders>
            <w:shd w:val="clear" w:color="auto" w:fill="auto"/>
            <w:noWrap/>
            <w:vAlign w:val="bottom"/>
            <w:hideMark/>
          </w:tcPr>
          <w:p w14:paraId="518250F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r>
      <w:tr w:rsidR="00E95779" w:rsidRPr="00824F8A" w14:paraId="5E11E44B"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695AA504"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Александровский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5579763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FB8640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24</w:t>
            </w:r>
          </w:p>
        </w:tc>
        <w:tc>
          <w:tcPr>
            <w:tcW w:w="1099" w:type="dxa"/>
            <w:tcBorders>
              <w:top w:val="nil"/>
              <w:left w:val="nil"/>
              <w:bottom w:val="single" w:sz="4" w:space="0" w:color="auto"/>
              <w:right w:val="single" w:sz="4" w:space="0" w:color="auto"/>
            </w:tcBorders>
            <w:shd w:val="clear" w:color="000000" w:fill="EBF1DE"/>
            <w:noWrap/>
            <w:vAlign w:val="bottom"/>
            <w:hideMark/>
          </w:tcPr>
          <w:p w14:paraId="4FE186A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14:paraId="19F6A98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9" w:type="dxa"/>
            <w:tcBorders>
              <w:top w:val="nil"/>
              <w:left w:val="nil"/>
              <w:bottom w:val="single" w:sz="4" w:space="0" w:color="auto"/>
              <w:right w:val="single" w:sz="4" w:space="0" w:color="auto"/>
            </w:tcBorders>
            <w:shd w:val="clear" w:color="000000" w:fill="EBF1DE"/>
            <w:noWrap/>
            <w:vAlign w:val="bottom"/>
            <w:hideMark/>
          </w:tcPr>
          <w:p w14:paraId="71D7591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26,5</w:t>
            </w:r>
          </w:p>
        </w:tc>
        <w:tc>
          <w:tcPr>
            <w:tcW w:w="1098" w:type="dxa"/>
            <w:tcBorders>
              <w:top w:val="nil"/>
              <w:left w:val="nil"/>
              <w:bottom w:val="single" w:sz="4" w:space="0" w:color="auto"/>
              <w:right w:val="single" w:sz="4" w:space="0" w:color="auto"/>
            </w:tcBorders>
            <w:shd w:val="clear" w:color="000000" w:fill="E4DFEC"/>
            <w:noWrap/>
            <w:vAlign w:val="bottom"/>
            <w:hideMark/>
          </w:tcPr>
          <w:p w14:paraId="6D81287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90,8</w:t>
            </w:r>
          </w:p>
        </w:tc>
        <w:tc>
          <w:tcPr>
            <w:tcW w:w="1098" w:type="dxa"/>
            <w:tcBorders>
              <w:top w:val="nil"/>
              <w:left w:val="nil"/>
              <w:bottom w:val="single" w:sz="4" w:space="0" w:color="auto"/>
              <w:right w:val="single" w:sz="4" w:space="0" w:color="auto"/>
            </w:tcBorders>
            <w:shd w:val="clear" w:color="000000" w:fill="EBF1DE"/>
            <w:noWrap/>
            <w:vAlign w:val="bottom"/>
            <w:hideMark/>
          </w:tcPr>
          <w:p w14:paraId="0EFAFD2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3,8</w:t>
            </w:r>
          </w:p>
        </w:tc>
        <w:tc>
          <w:tcPr>
            <w:tcW w:w="1099" w:type="dxa"/>
            <w:tcBorders>
              <w:top w:val="nil"/>
              <w:left w:val="nil"/>
              <w:bottom w:val="single" w:sz="4" w:space="0" w:color="auto"/>
              <w:right w:val="single" w:sz="4" w:space="0" w:color="auto"/>
            </w:tcBorders>
            <w:shd w:val="clear" w:color="000000" w:fill="E4DFEC"/>
            <w:noWrap/>
            <w:vAlign w:val="bottom"/>
            <w:hideMark/>
          </w:tcPr>
          <w:p w14:paraId="4DCFA95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3,8</w:t>
            </w:r>
          </w:p>
        </w:tc>
        <w:tc>
          <w:tcPr>
            <w:tcW w:w="1098" w:type="dxa"/>
            <w:tcBorders>
              <w:top w:val="nil"/>
              <w:left w:val="nil"/>
              <w:bottom w:val="single" w:sz="4" w:space="0" w:color="auto"/>
              <w:right w:val="single" w:sz="4" w:space="0" w:color="auto"/>
            </w:tcBorders>
            <w:shd w:val="clear" w:color="auto" w:fill="auto"/>
            <w:noWrap/>
            <w:vAlign w:val="bottom"/>
            <w:hideMark/>
          </w:tcPr>
          <w:p w14:paraId="32A09AC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35</w:t>
            </w:r>
          </w:p>
        </w:tc>
        <w:tc>
          <w:tcPr>
            <w:tcW w:w="1099" w:type="dxa"/>
            <w:tcBorders>
              <w:top w:val="nil"/>
              <w:left w:val="nil"/>
              <w:bottom w:val="single" w:sz="4" w:space="0" w:color="auto"/>
              <w:right w:val="single" w:sz="4" w:space="0" w:color="auto"/>
            </w:tcBorders>
            <w:shd w:val="clear" w:color="auto" w:fill="auto"/>
            <w:noWrap/>
            <w:vAlign w:val="bottom"/>
            <w:hideMark/>
          </w:tcPr>
          <w:p w14:paraId="565F20F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w:t>
            </w:r>
          </w:p>
        </w:tc>
        <w:tc>
          <w:tcPr>
            <w:tcW w:w="1098" w:type="dxa"/>
            <w:tcBorders>
              <w:top w:val="nil"/>
              <w:left w:val="nil"/>
              <w:bottom w:val="single" w:sz="4" w:space="0" w:color="auto"/>
              <w:right w:val="single" w:sz="4" w:space="0" w:color="auto"/>
            </w:tcBorders>
            <w:shd w:val="clear" w:color="auto" w:fill="auto"/>
            <w:noWrap/>
            <w:vAlign w:val="bottom"/>
            <w:hideMark/>
          </w:tcPr>
          <w:p w14:paraId="1A802E3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24</w:t>
            </w:r>
          </w:p>
        </w:tc>
        <w:tc>
          <w:tcPr>
            <w:tcW w:w="1099" w:type="dxa"/>
            <w:tcBorders>
              <w:top w:val="nil"/>
              <w:left w:val="nil"/>
              <w:bottom w:val="single" w:sz="4" w:space="0" w:color="auto"/>
              <w:right w:val="single" w:sz="4" w:space="0" w:color="auto"/>
            </w:tcBorders>
            <w:shd w:val="clear" w:color="auto" w:fill="auto"/>
            <w:noWrap/>
            <w:vAlign w:val="bottom"/>
            <w:hideMark/>
          </w:tcPr>
          <w:p w14:paraId="427A04A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38</w:t>
            </w:r>
          </w:p>
        </w:tc>
      </w:tr>
      <w:tr w:rsidR="00E95779" w:rsidRPr="00824F8A" w14:paraId="4BD92220"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6F6FF8B8"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Кочевский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35A5A52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EBCA74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w:t>
            </w:r>
          </w:p>
        </w:tc>
        <w:tc>
          <w:tcPr>
            <w:tcW w:w="1099" w:type="dxa"/>
            <w:tcBorders>
              <w:top w:val="nil"/>
              <w:left w:val="nil"/>
              <w:bottom w:val="single" w:sz="4" w:space="0" w:color="auto"/>
              <w:right w:val="single" w:sz="4" w:space="0" w:color="auto"/>
            </w:tcBorders>
            <w:shd w:val="clear" w:color="000000" w:fill="EBF1DE"/>
            <w:noWrap/>
            <w:vAlign w:val="bottom"/>
            <w:hideMark/>
          </w:tcPr>
          <w:p w14:paraId="166907F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566232D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9" w:type="dxa"/>
            <w:tcBorders>
              <w:top w:val="nil"/>
              <w:left w:val="nil"/>
              <w:bottom w:val="single" w:sz="4" w:space="0" w:color="auto"/>
              <w:right w:val="single" w:sz="4" w:space="0" w:color="auto"/>
            </w:tcBorders>
            <w:shd w:val="clear" w:color="000000" w:fill="EBF1DE"/>
            <w:noWrap/>
            <w:vAlign w:val="bottom"/>
            <w:hideMark/>
          </w:tcPr>
          <w:p w14:paraId="27F1798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30,1</w:t>
            </w:r>
          </w:p>
        </w:tc>
        <w:tc>
          <w:tcPr>
            <w:tcW w:w="1098" w:type="dxa"/>
            <w:tcBorders>
              <w:top w:val="nil"/>
              <w:left w:val="nil"/>
              <w:bottom w:val="single" w:sz="4" w:space="0" w:color="auto"/>
              <w:right w:val="single" w:sz="4" w:space="0" w:color="auto"/>
            </w:tcBorders>
            <w:shd w:val="clear" w:color="000000" w:fill="E4DFEC"/>
            <w:noWrap/>
            <w:vAlign w:val="bottom"/>
            <w:hideMark/>
          </w:tcPr>
          <w:p w14:paraId="75CF303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30,1</w:t>
            </w:r>
          </w:p>
        </w:tc>
        <w:tc>
          <w:tcPr>
            <w:tcW w:w="1098" w:type="dxa"/>
            <w:tcBorders>
              <w:top w:val="nil"/>
              <w:left w:val="nil"/>
              <w:bottom w:val="single" w:sz="4" w:space="0" w:color="auto"/>
              <w:right w:val="single" w:sz="4" w:space="0" w:color="auto"/>
            </w:tcBorders>
            <w:shd w:val="clear" w:color="000000" w:fill="EBF1DE"/>
            <w:noWrap/>
            <w:vAlign w:val="bottom"/>
            <w:hideMark/>
          </w:tcPr>
          <w:p w14:paraId="28798C7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5A0E8D0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20,1</w:t>
            </w:r>
          </w:p>
        </w:tc>
        <w:tc>
          <w:tcPr>
            <w:tcW w:w="1098" w:type="dxa"/>
            <w:tcBorders>
              <w:top w:val="nil"/>
              <w:left w:val="nil"/>
              <w:bottom w:val="single" w:sz="4" w:space="0" w:color="auto"/>
              <w:right w:val="single" w:sz="4" w:space="0" w:color="auto"/>
            </w:tcBorders>
            <w:shd w:val="clear" w:color="auto" w:fill="auto"/>
            <w:noWrap/>
            <w:vAlign w:val="bottom"/>
            <w:hideMark/>
          </w:tcPr>
          <w:p w14:paraId="7B44BFD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32</w:t>
            </w:r>
          </w:p>
        </w:tc>
        <w:tc>
          <w:tcPr>
            <w:tcW w:w="1099" w:type="dxa"/>
            <w:tcBorders>
              <w:top w:val="nil"/>
              <w:left w:val="nil"/>
              <w:bottom w:val="single" w:sz="4" w:space="0" w:color="auto"/>
              <w:right w:val="single" w:sz="4" w:space="0" w:color="auto"/>
            </w:tcBorders>
            <w:shd w:val="clear" w:color="auto" w:fill="auto"/>
            <w:noWrap/>
            <w:vAlign w:val="bottom"/>
            <w:hideMark/>
          </w:tcPr>
          <w:p w14:paraId="1780C92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c>
          <w:tcPr>
            <w:tcW w:w="1098" w:type="dxa"/>
            <w:tcBorders>
              <w:top w:val="nil"/>
              <w:left w:val="nil"/>
              <w:bottom w:val="single" w:sz="4" w:space="0" w:color="auto"/>
              <w:right w:val="single" w:sz="4" w:space="0" w:color="auto"/>
            </w:tcBorders>
            <w:shd w:val="clear" w:color="auto" w:fill="auto"/>
            <w:noWrap/>
            <w:vAlign w:val="bottom"/>
            <w:hideMark/>
          </w:tcPr>
          <w:p w14:paraId="42B2284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47C0D5D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21</w:t>
            </w:r>
          </w:p>
        </w:tc>
      </w:tr>
      <w:tr w:rsidR="00E95779" w:rsidRPr="00824F8A" w14:paraId="3E3F60AC"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63FF1138"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Косинский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4B448B4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1F9F046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w:t>
            </w:r>
          </w:p>
        </w:tc>
        <w:tc>
          <w:tcPr>
            <w:tcW w:w="1099" w:type="dxa"/>
            <w:tcBorders>
              <w:top w:val="nil"/>
              <w:left w:val="nil"/>
              <w:bottom w:val="single" w:sz="4" w:space="0" w:color="auto"/>
              <w:right w:val="single" w:sz="4" w:space="0" w:color="auto"/>
            </w:tcBorders>
            <w:shd w:val="clear" w:color="000000" w:fill="EBF1DE"/>
            <w:noWrap/>
            <w:vAlign w:val="bottom"/>
            <w:hideMark/>
          </w:tcPr>
          <w:p w14:paraId="327870F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5193224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9" w:type="dxa"/>
            <w:tcBorders>
              <w:top w:val="nil"/>
              <w:left w:val="nil"/>
              <w:bottom w:val="single" w:sz="4" w:space="0" w:color="auto"/>
              <w:right w:val="single" w:sz="4" w:space="0" w:color="auto"/>
            </w:tcBorders>
            <w:shd w:val="clear" w:color="000000" w:fill="EBF1DE"/>
            <w:noWrap/>
            <w:vAlign w:val="bottom"/>
            <w:hideMark/>
          </w:tcPr>
          <w:p w14:paraId="1E538F7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000000" w:fill="E4DFEC"/>
            <w:noWrap/>
            <w:vAlign w:val="bottom"/>
            <w:hideMark/>
          </w:tcPr>
          <w:p w14:paraId="06B3F1F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66,3</w:t>
            </w:r>
          </w:p>
        </w:tc>
        <w:tc>
          <w:tcPr>
            <w:tcW w:w="1098" w:type="dxa"/>
            <w:tcBorders>
              <w:top w:val="nil"/>
              <w:left w:val="nil"/>
              <w:bottom w:val="single" w:sz="4" w:space="0" w:color="auto"/>
              <w:right w:val="single" w:sz="4" w:space="0" w:color="auto"/>
            </w:tcBorders>
            <w:shd w:val="clear" w:color="000000" w:fill="EBF1DE"/>
            <w:noWrap/>
            <w:vAlign w:val="bottom"/>
            <w:hideMark/>
          </w:tcPr>
          <w:p w14:paraId="4055945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2E29067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16,6</w:t>
            </w:r>
          </w:p>
        </w:tc>
        <w:tc>
          <w:tcPr>
            <w:tcW w:w="1098" w:type="dxa"/>
            <w:tcBorders>
              <w:top w:val="nil"/>
              <w:left w:val="nil"/>
              <w:bottom w:val="single" w:sz="4" w:space="0" w:color="auto"/>
              <w:right w:val="single" w:sz="4" w:space="0" w:color="auto"/>
            </w:tcBorders>
            <w:shd w:val="clear" w:color="auto" w:fill="auto"/>
            <w:noWrap/>
            <w:vAlign w:val="bottom"/>
            <w:hideMark/>
          </w:tcPr>
          <w:p w14:paraId="76E96E1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43</w:t>
            </w:r>
          </w:p>
        </w:tc>
        <w:tc>
          <w:tcPr>
            <w:tcW w:w="1099" w:type="dxa"/>
            <w:tcBorders>
              <w:top w:val="nil"/>
              <w:left w:val="nil"/>
              <w:bottom w:val="single" w:sz="4" w:space="0" w:color="auto"/>
              <w:right w:val="single" w:sz="4" w:space="0" w:color="auto"/>
            </w:tcBorders>
            <w:shd w:val="clear" w:color="auto" w:fill="auto"/>
            <w:noWrap/>
            <w:vAlign w:val="bottom"/>
            <w:hideMark/>
          </w:tcPr>
          <w:p w14:paraId="7431ACB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29</w:t>
            </w:r>
          </w:p>
        </w:tc>
        <w:tc>
          <w:tcPr>
            <w:tcW w:w="1098" w:type="dxa"/>
            <w:tcBorders>
              <w:top w:val="nil"/>
              <w:left w:val="nil"/>
              <w:bottom w:val="single" w:sz="4" w:space="0" w:color="auto"/>
              <w:right w:val="single" w:sz="4" w:space="0" w:color="auto"/>
            </w:tcBorders>
            <w:shd w:val="clear" w:color="auto" w:fill="auto"/>
            <w:noWrap/>
            <w:vAlign w:val="bottom"/>
            <w:hideMark/>
          </w:tcPr>
          <w:p w14:paraId="30BCD20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56D1809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27</w:t>
            </w:r>
          </w:p>
        </w:tc>
      </w:tr>
      <w:tr w:rsidR="00E95779" w:rsidRPr="00824F8A" w14:paraId="21A69350"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206C8053"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Юрлинский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7D83C1D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2AF950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9" w:type="dxa"/>
            <w:tcBorders>
              <w:top w:val="nil"/>
              <w:left w:val="nil"/>
              <w:bottom w:val="single" w:sz="4" w:space="0" w:color="auto"/>
              <w:right w:val="single" w:sz="4" w:space="0" w:color="auto"/>
            </w:tcBorders>
            <w:shd w:val="clear" w:color="000000" w:fill="EBF1DE"/>
            <w:noWrap/>
            <w:vAlign w:val="bottom"/>
            <w:hideMark/>
          </w:tcPr>
          <w:p w14:paraId="64F5954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3C6D575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w:t>
            </w:r>
          </w:p>
        </w:tc>
        <w:tc>
          <w:tcPr>
            <w:tcW w:w="1099" w:type="dxa"/>
            <w:tcBorders>
              <w:top w:val="nil"/>
              <w:left w:val="nil"/>
              <w:bottom w:val="single" w:sz="4" w:space="0" w:color="auto"/>
              <w:right w:val="single" w:sz="4" w:space="0" w:color="auto"/>
            </w:tcBorders>
            <w:shd w:val="clear" w:color="000000" w:fill="EBF1DE"/>
            <w:noWrap/>
            <w:vAlign w:val="bottom"/>
            <w:hideMark/>
          </w:tcPr>
          <w:p w14:paraId="511A508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24,0</w:t>
            </w:r>
          </w:p>
        </w:tc>
        <w:tc>
          <w:tcPr>
            <w:tcW w:w="1098" w:type="dxa"/>
            <w:tcBorders>
              <w:top w:val="nil"/>
              <w:left w:val="nil"/>
              <w:bottom w:val="single" w:sz="4" w:space="0" w:color="auto"/>
              <w:right w:val="single" w:sz="4" w:space="0" w:color="auto"/>
            </w:tcBorders>
            <w:shd w:val="clear" w:color="000000" w:fill="E4DFEC"/>
            <w:noWrap/>
            <w:vAlign w:val="bottom"/>
            <w:hideMark/>
          </w:tcPr>
          <w:p w14:paraId="7991289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72,0</w:t>
            </w:r>
          </w:p>
        </w:tc>
        <w:tc>
          <w:tcPr>
            <w:tcW w:w="1098" w:type="dxa"/>
            <w:tcBorders>
              <w:top w:val="nil"/>
              <w:left w:val="nil"/>
              <w:bottom w:val="single" w:sz="4" w:space="0" w:color="auto"/>
              <w:right w:val="single" w:sz="4" w:space="0" w:color="auto"/>
            </w:tcBorders>
            <w:shd w:val="clear" w:color="000000" w:fill="EBF1DE"/>
            <w:noWrap/>
            <w:vAlign w:val="bottom"/>
            <w:hideMark/>
          </w:tcPr>
          <w:p w14:paraId="50CEC38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2730055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36,0</w:t>
            </w:r>
          </w:p>
        </w:tc>
        <w:tc>
          <w:tcPr>
            <w:tcW w:w="1098" w:type="dxa"/>
            <w:tcBorders>
              <w:top w:val="nil"/>
              <w:left w:val="nil"/>
              <w:bottom w:val="single" w:sz="4" w:space="0" w:color="auto"/>
              <w:right w:val="single" w:sz="4" w:space="0" w:color="auto"/>
            </w:tcBorders>
            <w:shd w:val="clear" w:color="auto" w:fill="auto"/>
            <w:noWrap/>
            <w:vAlign w:val="bottom"/>
            <w:hideMark/>
          </w:tcPr>
          <w:p w14:paraId="784A62C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36</w:t>
            </w:r>
          </w:p>
        </w:tc>
        <w:tc>
          <w:tcPr>
            <w:tcW w:w="1099" w:type="dxa"/>
            <w:tcBorders>
              <w:top w:val="nil"/>
              <w:left w:val="nil"/>
              <w:bottom w:val="single" w:sz="4" w:space="0" w:color="auto"/>
              <w:right w:val="single" w:sz="4" w:space="0" w:color="auto"/>
            </w:tcBorders>
            <w:shd w:val="clear" w:color="auto" w:fill="auto"/>
            <w:noWrap/>
            <w:vAlign w:val="bottom"/>
            <w:hideMark/>
          </w:tcPr>
          <w:p w14:paraId="58BD3E2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25</w:t>
            </w:r>
          </w:p>
        </w:tc>
        <w:tc>
          <w:tcPr>
            <w:tcW w:w="1098" w:type="dxa"/>
            <w:tcBorders>
              <w:top w:val="nil"/>
              <w:left w:val="nil"/>
              <w:bottom w:val="single" w:sz="4" w:space="0" w:color="auto"/>
              <w:right w:val="single" w:sz="4" w:space="0" w:color="auto"/>
            </w:tcBorders>
            <w:shd w:val="clear" w:color="auto" w:fill="auto"/>
            <w:noWrap/>
            <w:vAlign w:val="bottom"/>
            <w:hideMark/>
          </w:tcPr>
          <w:p w14:paraId="6F05EC0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513CB98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r>
      <w:tr w:rsidR="00E95779" w:rsidRPr="00824F8A" w14:paraId="1656103A" w14:textId="77777777" w:rsidTr="002A26AF">
        <w:trPr>
          <w:trHeight w:val="441"/>
        </w:trPr>
        <w:tc>
          <w:tcPr>
            <w:tcW w:w="1985" w:type="dxa"/>
            <w:tcBorders>
              <w:top w:val="nil"/>
              <w:left w:val="single" w:sz="8" w:space="0" w:color="auto"/>
              <w:bottom w:val="single" w:sz="4" w:space="0" w:color="auto"/>
              <w:right w:val="single" w:sz="8" w:space="0" w:color="auto"/>
            </w:tcBorders>
            <w:shd w:val="clear" w:color="auto" w:fill="auto"/>
            <w:hideMark/>
          </w:tcPr>
          <w:p w14:paraId="0E6E360A"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Юсьвинский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351BC62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058E43B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9" w:type="dxa"/>
            <w:tcBorders>
              <w:top w:val="nil"/>
              <w:left w:val="nil"/>
              <w:bottom w:val="single" w:sz="4" w:space="0" w:color="auto"/>
              <w:right w:val="single" w:sz="4" w:space="0" w:color="auto"/>
            </w:tcBorders>
            <w:shd w:val="clear" w:color="000000" w:fill="EBF1DE"/>
            <w:noWrap/>
            <w:vAlign w:val="bottom"/>
            <w:hideMark/>
          </w:tcPr>
          <w:p w14:paraId="3DC903D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63A4738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w:t>
            </w:r>
          </w:p>
        </w:tc>
        <w:tc>
          <w:tcPr>
            <w:tcW w:w="1099" w:type="dxa"/>
            <w:tcBorders>
              <w:top w:val="nil"/>
              <w:left w:val="nil"/>
              <w:bottom w:val="single" w:sz="4" w:space="0" w:color="auto"/>
              <w:right w:val="single" w:sz="4" w:space="0" w:color="auto"/>
            </w:tcBorders>
            <w:shd w:val="clear" w:color="000000" w:fill="EBF1DE"/>
            <w:noWrap/>
            <w:vAlign w:val="bottom"/>
            <w:hideMark/>
          </w:tcPr>
          <w:p w14:paraId="6862F39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120,9</w:t>
            </w:r>
          </w:p>
        </w:tc>
        <w:tc>
          <w:tcPr>
            <w:tcW w:w="1098" w:type="dxa"/>
            <w:tcBorders>
              <w:top w:val="nil"/>
              <w:left w:val="nil"/>
              <w:bottom w:val="single" w:sz="4" w:space="0" w:color="auto"/>
              <w:right w:val="single" w:sz="4" w:space="0" w:color="auto"/>
            </w:tcBorders>
            <w:shd w:val="clear" w:color="000000" w:fill="E4DFEC"/>
            <w:noWrap/>
            <w:vAlign w:val="bottom"/>
            <w:hideMark/>
          </w:tcPr>
          <w:p w14:paraId="37279D6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60,5</w:t>
            </w:r>
          </w:p>
        </w:tc>
        <w:tc>
          <w:tcPr>
            <w:tcW w:w="1098" w:type="dxa"/>
            <w:tcBorders>
              <w:top w:val="nil"/>
              <w:left w:val="nil"/>
              <w:bottom w:val="single" w:sz="4" w:space="0" w:color="auto"/>
              <w:right w:val="single" w:sz="4" w:space="0" w:color="auto"/>
            </w:tcBorders>
            <w:shd w:val="clear" w:color="000000" w:fill="EBF1DE"/>
            <w:noWrap/>
            <w:vAlign w:val="bottom"/>
            <w:hideMark/>
          </w:tcPr>
          <w:p w14:paraId="05CF59E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7EB9D88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18,1</w:t>
            </w:r>
          </w:p>
        </w:tc>
        <w:tc>
          <w:tcPr>
            <w:tcW w:w="1098" w:type="dxa"/>
            <w:tcBorders>
              <w:top w:val="nil"/>
              <w:left w:val="nil"/>
              <w:bottom w:val="single" w:sz="4" w:space="0" w:color="auto"/>
              <w:right w:val="single" w:sz="4" w:space="0" w:color="auto"/>
            </w:tcBorders>
            <w:shd w:val="clear" w:color="auto" w:fill="auto"/>
            <w:noWrap/>
            <w:vAlign w:val="bottom"/>
            <w:hideMark/>
          </w:tcPr>
          <w:p w14:paraId="3AB571F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w:t>
            </w:r>
          </w:p>
        </w:tc>
        <w:tc>
          <w:tcPr>
            <w:tcW w:w="1099" w:type="dxa"/>
            <w:tcBorders>
              <w:top w:val="nil"/>
              <w:left w:val="nil"/>
              <w:bottom w:val="single" w:sz="4" w:space="0" w:color="auto"/>
              <w:right w:val="single" w:sz="4" w:space="0" w:color="auto"/>
            </w:tcBorders>
            <w:shd w:val="clear" w:color="auto" w:fill="auto"/>
            <w:noWrap/>
            <w:vAlign w:val="bottom"/>
            <w:hideMark/>
          </w:tcPr>
          <w:p w14:paraId="5DE0E06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w:t>
            </w:r>
          </w:p>
        </w:tc>
        <w:tc>
          <w:tcPr>
            <w:tcW w:w="1098" w:type="dxa"/>
            <w:tcBorders>
              <w:top w:val="nil"/>
              <w:left w:val="nil"/>
              <w:bottom w:val="single" w:sz="4" w:space="0" w:color="auto"/>
              <w:right w:val="single" w:sz="4" w:space="0" w:color="auto"/>
            </w:tcBorders>
            <w:shd w:val="clear" w:color="auto" w:fill="auto"/>
            <w:noWrap/>
            <w:vAlign w:val="bottom"/>
            <w:hideMark/>
          </w:tcPr>
          <w:p w14:paraId="170E801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225447E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w:t>
            </w:r>
          </w:p>
        </w:tc>
      </w:tr>
      <w:tr w:rsidR="00E95779" w:rsidRPr="00824F8A" w14:paraId="3D3BF08A" w14:textId="77777777" w:rsidTr="002A26AF">
        <w:trPr>
          <w:trHeight w:val="441"/>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B94F38"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Уинский МО</w:t>
            </w:r>
          </w:p>
        </w:tc>
        <w:tc>
          <w:tcPr>
            <w:tcW w:w="1098"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621027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96C0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9"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7661EA4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4DC2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9"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976AF8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20,1</w:t>
            </w:r>
          </w:p>
        </w:tc>
        <w:tc>
          <w:tcPr>
            <w:tcW w:w="1098"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7938193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60,3</w:t>
            </w:r>
          </w:p>
        </w:tc>
        <w:tc>
          <w:tcPr>
            <w:tcW w:w="1098"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782C510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572CA7A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850C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38</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F314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31</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2C5A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5E62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35</w:t>
            </w:r>
          </w:p>
        </w:tc>
      </w:tr>
      <w:tr w:rsidR="00E95779" w:rsidRPr="00824F8A" w14:paraId="32103497" w14:textId="77777777" w:rsidTr="002A26AF">
        <w:trPr>
          <w:trHeight w:val="441"/>
        </w:trPr>
        <w:tc>
          <w:tcPr>
            <w:tcW w:w="1985" w:type="dxa"/>
            <w:tcBorders>
              <w:top w:val="single" w:sz="4" w:space="0" w:color="auto"/>
              <w:left w:val="single" w:sz="8" w:space="0" w:color="auto"/>
              <w:bottom w:val="single" w:sz="8" w:space="0" w:color="auto"/>
              <w:right w:val="single" w:sz="8" w:space="0" w:color="auto"/>
            </w:tcBorders>
            <w:shd w:val="clear" w:color="auto" w:fill="auto"/>
            <w:hideMark/>
          </w:tcPr>
          <w:p w14:paraId="3F87ADB5"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Гайнский МО</w:t>
            </w:r>
          </w:p>
        </w:tc>
        <w:tc>
          <w:tcPr>
            <w:tcW w:w="1098" w:type="dxa"/>
            <w:tcBorders>
              <w:top w:val="single" w:sz="4" w:space="0" w:color="auto"/>
              <w:left w:val="single" w:sz="4" w:space="0" w:color="auto"/>
              <w:bottom w:val="single" w:sz="4" w:space="0" w:color="auto"/>
              <w:right w:val="nil"/>
            </w:tcBorders>
            <w:shd w:val="clear" w:color="000000" w:fill="EBF1DE"/>
            <w:noWrap/>
            <w:vAlign w:val="bottom"/>
            <w:hideMark/>
          </w:tcPr>
          <w:p w14:paraId="531FDA4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6F59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9" w:type="dxa"/>
            <w:tcBorders>
              <w:top w:val="single" w:sz="4" w:space="0" w:color="auto"/>
              <w:left w:val="nil"/>
              <w:bottom w:val="single" w:sz="4" w:space="0" w:color="auto"/>
              <w:right w:val="single" w:sz="4" w:space="0" w:color="auto"/>
            </w:tcBorders>
            <w:shd w:val="clear" w:color="000000" w:fill="EBF1DE"/>
            <w:noWrap/>
            <w:vAlign w:val="bottom"/>
            <w:hideMark/>
          </w:tcPr>
          <w:p w14:paraId="0E07B8F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94F5D7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single" w:sz="4" w:space="0" w:color="auto"/>
              <w:left w:val="nil"/>
              <w:bottom w:val="single" w:sz="4" w:space="0" w:color="auto"/>
              <w:right w:val="single" w:sz="4" w:space="0" w:color="auto"/>
            </w:tcBorders>
            <w:shd w:val="clear" w:color="000000" w:fill="EBF1DE"/>
            <w:noWrap/>
            <w:vAlign w:val="bottom"/>
            <w:hideMark/>
          </w:tcPr>
          <w:p w14:paraId="0CEE771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8,6</w:t>
            </w:r>
          </w:p>
        </w:tc>
        <w:tc>
          <w:tcPr>
            <w:tcW w:w="1098" w:type="dxa"/>
            <w:tcBorders>
              <w:top w:val="single" w:sz="4" w:space="0" w:color="auto"/>
              <w:left w:val="nil"/>
              <w:bottom w:val="single" w:sz="4" w:space="0" w:color="auto"/>
              <w:right w:val="single" w:sz="4" w:space="0" w:color="auto"/>
            </w:tcBorders>
            <w:shd w:val="clear" w:color="000000" w:fill="E4DFEC"/>
            <w:noWrap/>
            <w:vAlign w:val="bottom"/>
            <w:hideMark/>
          </w:tcPr>
          <w:p w14:paraId="335B690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51,8</w:t>
            </w:r>
          </w:p>
        </w:tc>
        <w:tc>
          <w:tcPr>
            <w:tcW w:w="1098" w:type="dxa"/>
            <w:tcBorders>
              <w:top w:val="single" w:sz="4" w:space="0" w:color="auto"/>
              <w:left w:val="nil"/>
              <w:bottom w:val="single" w:sz="4" w:space="0" w:color="auto"/>
              <w:right w:val="single" w:sz="4" w:space="0" w:color="auto"/>
            </w:tcBorders>
            <w:shd w:val="clear" w:color="000000" w:fill="EBF1DE"/>
            <w:noWrap/>
            <w:vAlign w:val="bottom"/>
            <w:hideMark/>
          </w:tcPr>
          <w:p w14:paraId="54D7EEF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single" w:sz="4" w:space="0" w:color="auto"/>
              <w:left w:val="nil"/>
              <w:bottom w:val="single" w:sz="4" w:space="0" w:color="auto"/>
              <w:right w:val="single" w:sz="4" w:space="0" w:color="auto"/>
            </w:tcBorders>
            <w:shd w:val="clear" w:color="000000" w:fill="E4DFEC"/>
            <w:noWrap/>
            <w:vAlign w:val="bottom"/>
            <w:hideMark/>
          </w:tcPr>
          <w:p w14:paraId="7AF6EB3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6DA9ADD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40</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217FC2E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34</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D6462F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4F34A7A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r>
      <w:tr w:rsidR="00E95779" w:rsidRPr="00824F8A" w14:paraId="14644AB4"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32BE61EB"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Кудымкарский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4CBF3EC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5FD819E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w:t>
            </w:r>
          </w:p>
        </w:tc>
        <w:tc>
          <w:tcPr>
            <w:tcW w:w="1099" w:type="dxa"/>
            <w:tcBorders>
              <w:top w:val="nil"/>
              <w:left w:val="nil"/>
              <w:bottom w:val="single" w:sz="4" w:space="0" w:color="auto"/>
              <w:right w:val="single" w:sz="4" w:space="0" w:color="auto"/>
            </w:tcBorders>
            <w:shd w:val="clear" w:color="000000" w:fill="EBF1DE"/>
            <w:noWrap/>
            <w:vAlign w:val="bottom"/>
            <w:hideMark/>
          </w:tcPr>
          <w:p w14:paraId="00679DC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14:paraId="221D68E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9" w:type="dxa"/>
            <w:tcBorders>
              <w:top w:val="nil"/>
              <w:left w:val="nil"/>
              <w:bottom w:val="single" w:sz="4" w:space="0" w:color="auto"/>
              <w:right w:val="single" w:sz="4" w:space="0" w:color="auto"/>
            </w:tcBorders>
            <w:shd w:val="clear" w:color="000000" w:fill="EBF1DE"/>
            <w:noWrap/>
            <w:vAlign w:val="bottom"/>
            <w:hideMark/>
          </w:tcPr>
          <w:p w14:paraId="04513CA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41,1</w:t>
            </w:r>
          </w:p>
        </w:tc>
        <w:tc>
          <w:tcPr>
            <w:tcW w:w="1098" w:type="dxa"/>
            <w:tcBorders>
              <w:top w:val="nil"/>
              <w:left w:val="nil"/>
              <w:bottom w:val="single" w:sz="4" w:space="0" w:color="auto"/>
              <w:right w:val="single" w:sz="4" w:space="0" w:color="auto"/>
            </w:tcBorders>
            <w:shd w:val="clear" w:color="000000" w:fill="E4DFEC"/>
            <w:noWrap/>
            <w:vAlign w:val="bottom"/>
            <w:hideMark/>
          </w:tcPr>
          <w:p w14:paraId="3B90D2D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32,0</w:t>
            </w:r>
          </w:p>
        </w:tc>
        <w:tc>
          <w:tcPr>
            <w:tcW w:w="1098" w:type="dxa"/>
            <w:tcBorders>
              <w:top w:val="nil"/>
              <w:left w:val="nil"/>
              <w:bottom w:val="single" w:sz="4" w:space="0" w:color="auto"/>
              <w:right w:val="single" w:sz="4" w:space="0" w:color="auto"/>
            </w:tcBorders>
            <w:shd w:val="clear" w:color="000000" w:fill="EBF1DE"/>
            <w:noWrap/>
            <w:vAlign w:val="bottom"/>
            <w:hideMark/>
          </w:tcPr>
          <w:p w14:paraId="3DF686A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4,6</w:t>
            </w:r>
          </w:p>
        </w:tc>
        <w:tc>
          <w:tcPr>
            <w:tcW w:w="1099" w:type="dxa"/>
            <w:tcBorders>
              <w:top w:val="nil"/>
              <w:left w:val="nil"/>
              <w:bottom w:val="single" w:sz="4" w:space="0" w:color="auto"/>
              <w:right w:val="single" w:sz="4" w:space="0" w:color="auto"/>
            </w:tcBorders>
            <w:shd w:val="clear" w:color="000000" w:fill="E4DFEC"/>
            <w:noWrap/>
            <w:vAlign w:val="bottom"/>
            <w:hideMark/>
          </w:tcPr>
          <w:p w14:paraId="3599C0F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9,1</w:t>
            </w:r>
          </w:p>
        </w:tc>
        <w:tc>
          <w:tcPr>
            <w:tcW w:w="1098" w:type="dxa"/>
            <w:tcBorders>
              <w:top w:val="nil"/>
              <w:left w:val="nil"/>
              <w:bottom w:val="single" w:sz="4" w:space="0" w:color="auto"/>
              <w:right w:val="single" w:sz="4" w:space="0" w:color="auto"/>
            </w:tcBorders>
            <w:shd w:val="clear" w:color="auto" w:fill="auto"/>
            <w:noWrap/>
            <w:vAlign w:val="bottom"/>
            <w:hideMark/>
          </w:tcPr>
          <w:p w14:paraId="668C91F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29</w:t>
            </w:r>
          </w:p>
        </w:tc>
        <w:tc>
          <w:tcPr>
            <w:tcW w:w="1099" w:type="dxa"/>
            <w:tcBorders>
              <w:top w:val="nil"/>
              <w:left w:val="nil"/>
              <w:bottom w:val="single" w:sz="4" w:space="0" w:color="auto"/>
              <w:right w:val="single" w:sz="4" w:space="0" w:color="auto"/>
            </w:tcBorders>
            <w:shd w:val="clear" w:color="auto" w:fill="auto"/>
            <w:noWrap/>
            <w:vAlign w:val="bottom"/>
            <w:hideMark/>
          </w:tcPr>
          <w:p w14:paraId="39C82FC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38</w:t>
            </w:r>
          </w:p>
        </w:tc>
        <w:tc>
          <w:tcPr>
            <w:tcW w:w="1098" w:type="dxa"/>
            <w:tcBorders>
              <w:top w:val="nil"/>
              <w:left w:val="nil"/>
              <w:bottom w:val="single" w:sz="4" w:space="0" w:color="auto"/>
              <w:right w:val="single" w:sz="4" w:space="0" w:color="auto"/>
            </w:tcBorders>
            <w:shd w:val="clear" w:color="auto" w:fill="auto"/>
            <w:noWrap/>
            <w:vAlign w:val="bottom"/>
            <w:hideMark/>
          </w:tcPr>
          <w:p w14:paraId="4FDCF17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w:t>
            </w:r>
          </w:p>
        </w:tc>
        <w:tc>
          <w:tcPr>
            <w:tcW w:w="1099" w:type="dxa"/>
            <w:tcBorders>
              <w:top w:val="nil"/>
              <w:left w:val="nil"/>
              <w:bottom w:val="single" w:sz="4" w:space="0" w:color="auto"/>
              <w:right w:val="single" w:sz="4" w:space="0" w:color="auto"/>
            </w:tcBorders>
            <w:shd w:val="clear" w:color="auto" w:fill="auto"/>
            <w:noWrap/>
            <w:vAlign w:val="bottom"/>
            <w:hideMark/>
          </w:tcPr>
          <w:p w14:paraId="6A27D00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36</w:t>
            </w:r>
          </w:p>
        </w:tc>
      </w:tr>
      <w:tr w:rsidR="00E95779" w:rsidRPr="00824F8A" w14:paraId="1DFD56C0"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66928AAB"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Бардымский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1EDEB39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09B754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w:t>
            </w:r>
          </w:p>
        </w:tc>
        <w:tc>
          <w:tcPr>
            <w:tcW w:w="1099" w:type="dxa"/>
            <w:tcBorders>
              <w:top w:val="nil"/>
              <w:left w:val="nil"/>
              <w:bottom w:val="single" w:sz="4" w:space="0" w:color="auto"/>
              <w:right w:val="single" w:sz="4" w:space="0" w:color="auto"/>
            </w:tcBorders>
            <w:shd w:val="clear" w:color="000000" w:fill="EBF1DE"/>
            <w:noWrap/>
            <w:vAlign w:val="bottom"/>
            <w:hideMark/>
          </w:tcPr>
          <w:p w14:paraId="46EFEA9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7D07274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w:t>
            </w:r>
          </w:p>
        </w:tc>
        <w:tc>
          <w:tcPr>
            <w:tcW w:w="1099" w:type="dxa"/>
            <w:tcBorders>
              <w:top w:val="nil"/>
              <w:left w:val="nil"/>
              <w:bottom w:val="single" w:sz="4" w:space="0" w:color="auto"/>
              <w:right w:val="single" w:sz="4" w:space="0" w:color="auto"/>
            </w:tcBorders>
            <w:shd w:val="clear" w:color="000000" w:fill="EBF1DE"/>
            <w:noWrap/>
            <w:vAlign w:val="bottom"/>
            <w:hideMark/>
          </w:tcPr>
          <w:p w14:paraId="7903536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28,8</w:t>
            </w:r>
          </w:p>
        </w:tc>
        <w:tc>
          <w:tcPr>
            <w:tcW w:w="1098" w:type="dxa"/>
            <w:tcBorders>
              <w:top w:val="nil"/>
              <w:left w:val="nil"/>
              <w:bottom w:val="single" w:sz="4" w:space="0" w:color="auto"/>
              <w:right w:val="single" w:sz="4" w:space="0" w:color="auto"/>
            </w:tcBorders>
            <w:shd w:val="clear" w:color="000000" w:fill="E4DFEC"/>
            <w:noWrap/>
            <w:vAlign w:val="bottom"/>
            <w:hideMark/>
          </w:tcPr>
          <w:p w14:paraId="0FA453A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69,9</w:t>
            </w:r>
          </w:p>
        </w:tc>
        <w:tc>
          <w:tcPr>
            <w:tcW w:w="1098" w:type="dxa"/>
            <w:tcBorders>
              <w:top w:val="nil"/>
              <w:left w:val="nil"/>
              <w:bottom w:val="single" w:sz="4" w:space="0" w:color="auto"/>
              <w:right w:val="single" w:sz="4" w:space="0" w:color="auto"/>
            </w:tcBorders>
            <w:shd w:val="clear" w:color="000000" w:fill="EBF1DE"/>
            <w:noWrap/>
            <w:vAlign w:val="bottom"/>
            <w:hideMark/>
          </w:tcPr>
          <w:p w14:paraId="2E2A7D4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2F158C9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20,6</w:t>
            </w:r>
          </w:p>
        </w:tc>
        <w:tc>
          <w:tcPr>
            <w:tcW w:w="1098" w:type="dxa"/>
            <w:tcBorders>
              <w:top w:val="nil"/>
              <w:left w:val="nil"/>
              <w:bottom w:val="single" w:sz="4" w:space="0" w:color="auto"/>
              <w:right w:val="single" w:sz="4" w:space="0" w:color="auto"/>
            </w:tcBorders>
            <w:shd w:val="clear" w:color="auto" w:fill="auto"/>
            <w:noWrap/>
            <w:vAlign w:val="bottom"/>
            <w:hideMark/>
          </w:tcPr>
          <w:p w14:paraId="68BFA81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33</w:t>
            </w:r>
          </w:p>
        </w:tc>
        <w:tc>
          <w:tcPr>
            <w:tcW w:w="1099" w:type="dxa"/>
            <w:tcBorders>
              <w:top w:val="nil"/>
              <w:left w:val="nil"/>
              <w:bottom w:val="single" w:sz="4" w:space="0" w:color="auto"/>
              <w:right w:val="single" w:sz="4" w:space="0" w:color="auto"/>
            </w:tcBorders>
            <w:shd w:val="clear" w:color="auto" w:fill="auto"/>
            <w:noWrap/>
            <w:vAlign w:val="bottom"/>
            <w:hideMark/>
          </w:tcPr>
          <w:p w14:paraId="1B9F6FE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8" w:type="dxa"/>
            <w:tcBorders>
              <w:top w:val="nil"/>
              <w:left w:val="nil"/>
              <w:bottom w:val="single" w:sz="4" w:space="0" w:color="auto"/>
              <w:right w:val="single" w:sz="4" w:space="0" w:color="auto"/>
            </w:tcBorders>
            <w:shd w:val="clear" w:color="auto" w:fill="auto"/>
            <w:noWrap/>
            <w:vAlign w:val="bottom"/>
            <w:hideMark/>
          </w:tcPr>
          <w:p w14:paraId="4E943DE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2817394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20</w:t>
            </w:r>
          </w:p>
        </w:tc>
      </w:tr>
      <w:tr w:rsidR="00E95779" w:rsidRPr="00824F8A" w14:paraId="6B90F5E9"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1AF5C431"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Еловский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6174475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4E2CA7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9" w:type="dxa"/>
            <w:tcBorders>
              <w:top w:val="nil"/>
              <w:left w:val="nil"/>
              <w:bottom w:val="single" w:sz="4" w:space="0" w:color="auto"/>
              <w:right w:val="single" w:sz="4" w:space="0" w:color="auto"/>
            </w:tcBorders>
            <w:shd w:val="clear" w:color="000000" w:fill="EBF1DE"/>
            <w:noWrap/>
            <w:vAlign w:val="bottom"/>
            <w:hideMark/>
          </w:tcPr>
          <w:p w14:paraId="4B7F52D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6E98C5E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nil"/>
              <w:left w:val="nil"/>
              <w:bottom w:val="single" w:sz="4" w:space="0" w:color="auto"/>
              <w:right w:val="single" w:sz="4" w:space="0" w:color="auto"/>
            </w:tcBorders>
            <w:shd w:val="clear" w:color="000000" w:fill="EBF1DE"/>
            <w:noWrap/>
            <w:vAlign w:val="bottom"/>
            <w:hideMark/>
          </w:tcPr>
          <w:p w14:paraId="08D8E7B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11,6</w:t>
            </w:r>
          </w:p>
        </w:tc>
        <w:tc>
          <w:tcPr>
            <w:tcW w:w="1098" w:type="dxa"/>
            <w:tcBorders>
              <w:top w:val="nil"/>
              <w:left w:val="nil"/>
              <w:bottom w:val="single" w:sz="4" w:space="0" w:color="auto"/>
              <w:right w:val="single" w:sz="4" w:space="0" w:color="auto"/>
            </w:tcBorders>
            <w:shd w:val="clear" w:color="000000" w:fill="E4DFEC"/>
            <w:noWrap/>
            <w:vAlign w:val="bottom"/>
            <w:hideMark/>
          </w:tcPr>
          <w:p w14:paraId="043DD6C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11,6</w:t>
            </w:r>
          </w:p>
        </w:tc>
        <w:tc>
          <w:tcPr>
            <w:tcW w:w="1098" w:type="dxa"/>
            <w:tcBorders>
              <w:top w:val="nil"/>
              <w:left w:val="nil"/>
              <w:bottom w:val="single" w:sz="4" w:space="0" w:color="auto"/>
              <w:right w:val="single" w:sz="4" w:space="0" w:color="auto"/>
            </w:tcBorders>
            <w:shd w:val="clear" w:color="000000" w:fill="EBF1DE"/>
            <w:noWrap/>
            <w:vAlign w:val="bottom"/>
            <w:hideMark/>
          </w:tcPr>
          <w:p w14:paraId="536684B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1EFD245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auto" w:fill="auto"/>
            <w:noWrap/>
            <w:vAlign w:val="bottom"/>
            <w:hideMark/>
          </w:tcPr>
          <w:p w14:paraId="7067CD4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c>
          <w:tcPr>
            <w:tcW w:w="1099" w:type="dxa"/>
            <w:tcBorders>
              <w:top w:val="nil"/>
              <w:left w:val="nil"/>
              <w:bottom w:val="single" w:sz="4" w:space="0" w:color="auto"/>
              <w:right w:val="single" w:sz="4" w:space="0" w:color="auto"/>
            </w:tcBorders>
            <w:shd w:val="clear" w:color="auto" w:fill="auto"/>
            <w:noWrap/>
            <w:vAlign w:val="bottom"/>
            <w:hideMark/>
          </w:tcPr>
          <w:p w14:paraId="593A4AE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41</w:t>
            </w:r>
          </w:p>
        </w:tc>
        <w:tc>
          <w:tcPr>
            <w:tcW w:w="1098" w:type="dxa"/>
            <w:tcBorders>
              <w:top w:val="nil"/>
              <w:left w:val="nil"/>
              <w:bottom w:val="single" w:sz="4" w:space="0" w:color="auto"/>
              <w:right w:val="single" w:sz="4" w:space="0" w:color="auto"/>
            </w:tcBorders>
            <w:shd w:val="clear" w:color="auto" w:fill="auto"/>
            <w:noWrap/>
            <w:vAlign w:val="bottom"/>
            <w:hideMark/>
          </w:tcPr>
          <w:p w14:paraId="2C581F0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4BAA9E8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r>
      <w:tr w:rsidR="00E95779" w:rsidRPr="00824F8A" w14:paraId="5762008D"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3336ED6C"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Кишертский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5D3F12C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57C09EF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w:t>
            </w:r>
          </w:p>
        </w:tc>
        <w:tc>
          <w:tcPr>
            <w:tcW w:w="1099" w:type="dxa"/>
            <w:tcBorders>
              <w:top w:val="nil"/>
              <w:left w:val="nil"/>
              <w:bottom w:val="single" w:sz="4" w:space="0" w:color="auto"/>
              <w:right w:val="single" w:sz="4" w:space="0" w:color="auto"/>
            </w:tcBorders>
            <w:shd w:val="clear" w:color="000000" w:fill="EBF1DE"/>
            <w:noWrap/>
            <w:vAlign w:val="bottom"/>
            <w:hideMark/>
          </w:tcPr>
          <w:p w14:paraId="139EF31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53E0D49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9" w:type="dxa"/>
            <w:tcBorders>
              <w:top w:val="nil"/>
              <w:left w:val="nil"/>
              <w:bottom w:val="single" w:sz="4" w:space="0" w:color="auto"/>
              <w:right w:val="single" w:sz="4" w:space="0" w:color="auto"/>
            </w:tcBorders>
            <w:shd w:val="clear" w:color="000000" w:fill="EBF1DE"/>
            <w:noWrap/>
            <w:vAlign w:val="bottom"/>
            <w:hideMark/>
          </w:tcPr>
          <w:p w14:paraId="584123A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81,8</w:t>
            </w:r>
          </w:p>
        </w:tc>
        <w:tc>
          <w:tcPr>
            <w:tcW w:w="1098" w:type="dxa"/>
            <w:tcBorders>
              <w:top w:val="nil"/>
              <w:left w:val="nil"/>
              <w:bottom w:val="single" w:sz="4" w:space="0" w:color="auto"/>
              <w:right w:val="single" w:sz="4" w:space="0" w:color="auto"/>
            </w:tcBorders>
            <w:shd w:val="clear" w:color="000000" w:fill="E4DFEC"/>
            <w:noWrap/>
            <w:vAlign w:val="bottom"/>
            <w:hideMark/>
          </w:tcPr>
          <w:p w14:paraId="5602ACB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45,4</w:t>
            </w:r>
          </w:p>
        </w:tc>
        <w:tc>
          <w:tcPr>
            <w:tcW w:w="1098" w:type="dxa"/>
            <w:tcBorders>
              <w:top w:val="nil"/>
              <w:left w:val="nil"/>
              <w:bottom w:val="single" w:sz="4" w:space="0" w:color="auto"/>
              <w:right w:val="single" w:sz="4" w:space="0" w:color="auto"/>
            </w:tcBorders>
            <w:shd w:val="clear" w:color="000000" w:fill="EBF1DE"/>
            <w:noWrap/>
            <w:vAlign w:val="bottom"/>
            <w:hideMark/>
          </w:tcPr>
          <w:p w14:paraId="3FA9C96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6F9FEF6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18,2</w:t>
            </w:r>
          </w:p>
        </w:tc>
        <w:tc>
          <w:tcPr>
            <w:tcW w:w="1098" w:type="dxa"/>
            <w:tcBorders>
              <w:top w:val="nil"/>
              <w:left w:val="nil"/>
              <w:bottom w:val="single" w:sz="4" w:space="0" w:color="auto"/>
              <w:right w:val="single" w:sz="4" w:space="0" w:color="auto"/>
            </w:tcBorders>
            <w:shd w:val="clear" w:color="auto" w:fill="auto"/>
            <w:noWrap/>
            <w:vAlign w:val="bottom"/>
            <w:hideMark/>
          </w:tcPr>
          <w:p w14:paraId="65AFEF5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w:t>
            </w:r>
          </w:p>
        </w:tc>
        <w:tc>
          <w:tcPr>
            <w:tcW w:w="1099" w:type="dxa"/>
            <w:tcBorders>
              <w:top w:val="nil"/>
              <w:left w:val="nil"/>
              <w:bottom w:val="single" w:sz="4" w:space="0" w:color="auto"/>
              <w:right w:val="single" w:sz="4" w:space="0" w:color="auto"/>
            </w:tcBorders>
            <w:shd w:val="clear" w:color="auto" w:fill="auto"/>
            <w:noWrap/>
            <w:vAlign w:val="bottom"/>
            <w:hideMark/>
          </w:tcPr>
          <w:p w14:paraId="297F0F1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36</w:t>
            </w:r>
          </w:p>
        </w:tc>
        <w:tc>
          <w:tcPr>
            <w:tcW w:w="1098" w:type="dxa"/>
            <w:tcBorders>
              <w:top w:val="nil"/>
              <w:left w:val="nil"/>
              <w:bottom w:val="single" w:sz="4" w:space="0" w:color="auto"/>
              <w:right w:val="single" w:sz="4" w:space="0" w:color="auto"/>
            </w:tcBorders>
            <w:shd w:val="clear" w:color="auto" w:fill="auto"/>
            <w:noWrap/>
            <w:vAlign w:val="bottom"/>
            <w:hideMark/>
          </w:tcPr>
          <w:p w14:paraId="0A73B23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1387AF6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w:t>
            </w:r>
          </w:p>
        </w:tc>
      </w:tr>
      <w:tr w:rsidR="00E95779" w:rsidRPr="00824F8A" w14:paraId="6D89F4BB"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65BC0925"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Сивинский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79B7CE2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1B6D3FE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w:t>
            </w:r>
          </w:p>
        </w:tc>
        <w:tc>
          <w:tcPr>
            <w:tcW w:w="1099" w:type="dxa"/>
            <w:tcBorders>
              <w:top w:val="nil"/>
              <w:left w:val="nil"/>
              <w:bottom w:val="single" w:sz="4" w:space="0" w:color="auto"/>
              <w:right w:val="single" w:sz="4" w:space="0" w:color="auto"/>
            </w:tcBorders>
            <w:shd w:val="clear" w:color="000000" w:fill="EBF1DE"/>
            <w:noWrap/>
            <w:vAlign w:val="bottom"/>
            <w:hideMark/>
          </w:tcPr>
          <w:p w14:paraId="4938891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8" w:type="dxa"/>
            <w:tcBorders>
              <w:top w:val="nil"/>
              <w:left w:val="nil"/>
              <w:bottom w:val="single" w:sz="4" w:space="0" w:color="auto"/>
              <w:right w:val="single" w:sz="4" w:space="0" w:color="auto"/>
            </w:tcBorders>
            <w:shd w:val="clear" w:color="auto" w:fill="auto"/>
            <w:noWrap/>
            <w:vAlign w:val="bottom"/>
            <w:hideMark/>
          </w:tcPr>
          <w:p w14:paraId="18F0C00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9" w:type="dxa"/>
            <w:tcBorders>
              <w:top w:val="nil"/>
              <w:left w:val="nil"/>
              <w:bottom w:val="single" w:sz="4" w:space="0" w:color="auto"/>
              <w:right w:val="single" w:sz="4" w:space="0" w:color="auto"/>
            </w:tcBorders>
            <w:shd w:val="clear" w:color="000000" w:fill="EBF1DE"/>
            <w:noWrap/>
            <w:vAlign w:val="bottom"/>
            <w:hideMark/>
          </w:tcPr>
          <w:p w14:paraId="6D04FA0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44,6</w:t>
            </w:r>
          </w:p>
        </w:tc>
        <w:tc>
          <w:tcPr>
            <w:tcW w:w="1098" w:type="dxa"/>
            <w:tcBorders>
              <w:top w:val="nil"/>
              <w:left w:val="nil"/>
              <w:bottom w:val="single" w:sz="4" w:space="0" w:color="auto"/>
              <w:right w:val="single" w:sz="4" w:space="0" w:color="auto"/>
            </w:tcBorders>
            <w:shd w:val="clear" w:color="000000" w:fill="E4DFEC"/>
            <w:noWrap/>
            <w:vAlign w:val="bottom"/>
            <w:hideMark/>
          </w:tcPr>
          <w:p w14:paraId="72F98AA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59,4</w:t>
            </w:r>
          </w:p>
        </w:tc>
        <w:tc>
          <w:tcPr>
            <w:tcW w:w="1098" w:type="dxa"/>
            <w:tcBorders>
              <w:top w:val="nil"/>
              <w:left w:val="nil"/>
              <w:bottom w:val="single" w:sz="4" w:space="0" w:color="auto"/>
              <w:right w:val="single" w:sz="4" w:space="0" w:color="auto"/>
            </w:tcBorders>
            <w:shd w:val="clear" w:color="000000" w:fill="EBF1DE"/>
            <w:noWrap/>
            <w:vAlign w:val="bottom"/>
            <w:hideMark/>
          </w:tcPr>
          <w:p w14:paraId="6A482E7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14,9</w:t>
            </w:r>
          </w:p>
        </w:tc>
        <w:tc>
          <w:tcPr>
            <w:tcW w:w="1099" w:type="dxa"/>
            <w:tcBorders>
              <w:top w:val="nil"/>
              <w:left w:val="nil"/>
              <w:bottom w:val="single" w:sz="4" w:space="0" w:color="auto"/>
              <w:right w:val="single" w:sz="4" w:space="0" w:color="auto"/>
            </w:tcBorders>
            <w:shd w:val="clear" w:color="000000" w:fill="E4DFEC"/>
            <w:noWrap/>
            <w:vAlign w:val="bottom"/>
            <w:hideMark/>
          </w:tcPr>
          <w:p w14:paraId="6E2B34F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14,9</w:t>
            </w:r>
          </w:p>
        </w:tc>
        <w:tc>
          <w:tcPr>
            <w:tcW w:w="1098" w:type="dxa"/>
            <w:tcBorders>
              <w:top w:val="nil"/>
              <w:left w:val="nil"/>
              <w:bottom w:val="single" w:sz="4" w:space="0" w:color="auto"/>
              <w:right w:val="single" w:sz="4" w:space="0" w:color="auto"/>
            </w:tcBorders>
            <w:shd w:val="clear" w:color="auto" w:fill="auto"/>
            <w:noWrap/>
            <w:vAlign w:val="bottom"/>
            <w:hideMark/>
          </w:tcPr>
          <w:p w14:paraId="0A9BC83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w:t>
            </w:r>
          </w:p>
        </w:tc>
        <w:tc>
          <w:tcPr>
            <w:tcW w:w="1099" w:type="dxa"/>
            <w:tcBorders>
              <w:top w:val="nil"/>
              <w:left w:val="nil"/>
              <w:bottom w:val="single" w:sz="4" w:space="0" w:color="auto"/>
              <w:right w:val="single" w:sz="4" w:space="0" w:color="auto"/>
            </w:tcBorders>
            <w:shd w:val="clear" w:color="auto" w:fill="auto"/>
            <w:noWrap/>
            <w:vAlign w:val="bottom"/>
            <w:hideMark/>
          </w:tcPr>
          <w:p w14:paraId="155DA43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32</w:t>
            </w:r>
          </w:p>
        </w:tc>
        <w:tc>
          <w:tcPr>
            <w:tcW w:w="1098" w:type="dxa"/>
            <w:tcBorders>
              <w:top w:val="nil"/>
              <w:left w:val="nil"/>
              <w:bottom w:val="single" w:sz="4" w:space="0" w:color="auto"/>
              <w:right w:val="single" w:sz="4" w:space="0" w:color="auto"/>
            </w:tcBorders>
            <w:shd w:val="clear" w:color="auto" w:fill="auto"/>
            <w:noWrap/>
            <w:vAlign w:val="bottom"/>
            <w:hideMark/>
          </w:tcPr>
          <w:p w14:paraId="447122C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9" w:type="dxa"/>
            <w:tcBorders>
              <w:top w:val="nil"/>
              <w:left w:val="nil"/>
              <w:bottom w:val="single" w:sz="4" w:space="0" w:color="auto"/>
              <w:right w:val="single" w:sz="4" w:space="0" w:color="auto"/>
            </w:tcBorders>
            <w:shd w:val="clear" w:color="auto" w:fill="auto"/>
            <w:noWrap/>
            <w:vAlign w:val="bottom"/>
            <w:hideMark/>
          </w:tcPr>
          <w:p w14:paraId="434FF57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28</w:t>
            </w:r>
          </w:p>
        </w:tc>
      </w:tr>
      <w:tr w:rsidR="00E95779" w:rsidRPr="00824F8A" w14:paraId="30942449"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607EA3D7"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Карагайский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75605D5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0CE91A6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w:t>
            </w:r>
          </w:p>
        </w:tc>
        <w:tc>
          <w:tcPr>
            <w:tcW w:w="1099" w:type="dxa"/>
            <w:tcBorders>
              <w:top w:val="nil"/>
              <w:left w:val="nil"/>
              <w:bottom w:val="single" w:sz="4" w:space="0" w:color="auto"/>
              <w:right w:val="single" w:sz="4" w:space="0" w:color="auto"/>
            </w:tcBorders>
            <w:shd w:val="clear" w:color="000000" w:fill="EBF1DE"/>
            <w:noWrap/>
            <w:vAlign w:val="bottom"/>
            <w:hideMark/>
          </w:tcPr>
          <w:p w14:paraId="65A6FF4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529CAF3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w:t>
            </w:r>
          </w:p>
        </w:tc>
        <w:tc>
          <w:tcPr>
            <w:tcW w:w="1099" w:type="dxa"/>
            <w:tcBorders>
              <w:top w:val="nil"/>
              <w:left w:val="nil"/>
              <w:bottom w:val="single" w:sz="4" w:space="0" w:color="auto"/>
              <w:right w:val="single" w:sz="4" w:space="0" w:color="auto"/>
            </w:tcBorders>
            <w:shd w:val="clear" w:color="000000" w:fill="EBF1DE"/>
            <w:noWrap/>
            <w:vAlign w:val="bottom"/>
            <w:hideMark/>
          </w:tcPr>
          <w:p w14:paraId="36CCEC0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47,6</w:t>
            </w:r>
          </w:p>
        </w:tc>
        <w:tc>
          <w:tcPr>
            <w:tcW w:w="1098" w:type="dxa"/>
            <w:tcBorders>
              <w:top w:val="nil"/>
              <w:left w:val="nil"/>
              <w:bottom w:val="single" w:sz="4" w:space="0" w:color="auto"/>
              <w:right w:val="single" w:sz="4" w:space="0" w:color="auto"/>
            </w:tcBorders>
            <w:shd w:val="clear" w:color="000000" w:fill="E4DFEC"/>
            <w:noWrap/>
            <w:vAlign w:val="bottom"/>
            <w:hideMark/>
          </w:tcPr>
          <w:p w14:paraId="6E86A0A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47,6</w:t>
            </w:r>
          </w:p>
        </w:tc>
        <w:tc>
          <w:tcPr>
            <w:tcW w:w="1098" w:type="dxa"/>
            <w:tcBorders>
              <w:top w:val="nil"/>
              <w:left w:val="nil"/>
              <w:bottom w:val="single" w:sz="4" w:space="0" w:color="auto"/>
              <w:right w:val="single" w:sz="4" w:space="0" w:color="auto"/>
            </w:tcBorders>
            <w:shd w:val="clear" w:color="000000" w:fill="EBF1DE"/>
            <w:noWrap/>
            <w:vAlign w:val="bottom"/>
            <w:hideMark/>
          </w:tcPr>
          <w:p w14:paraId="3DCD182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00247E1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23,8</w:t>
            </w:r>
          </w:p>
        </w:tc>
        <w:tc>
          <w:tcPr>
            <w:tcW w:w="1098" w:type="dxa"/>
            <w:tcBorders>
              <w:top w:val="nil"/>
              <w:left w:val="nil"/>
              <w:bottom w:val="single" w:sz="4" w:space="0" w:color="auto"/>
              <w:right w:val="single" w:sz="4" w:space="0" w:color="auto"/>
            </w:tcBorders>
            <w:shd w:val="clear" w:color="auto" w:fill="auto"/>
            <w:noWrap/>
            <w:vAlign w:val="bottom"/>
            <w:hideMark/>
          </w:tcPr>
          <w:p w14:paraId="1305FDB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27</w:t>
            </w:r>
          </w:p>
        </w:tc>
        <w:tc>
          <w:tcPr>
            <w:tcW w:w="1099" w:type="dxa"/>
            <w:tcBorders>
              <w:top w:val="nil"/>
              <w:left w:val="nil"/>
              <w:bottom w:val="single" w:sz="4" w:space="0" w:color="auto"/>
              <w:right w:val="single" w:sz="4" w:space="0" w:color="auto"/>
            </w:tcBorders>
            <w:shd w:val="clear" w:color="auto" w:fill="auto"/>
            <w:noWrap/>
            <w:vAlign w:val="bottom"/>
            <w:hideMark/>
          </w:tcPr>
          <w:p w14:paraId="67E41D2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35</w:t>
            </w:r>
          </w:p>
        </w:tc>
        <w:tc>
          <w:tcPr>
            <w:tcW w:w="1098" w:type="dxa"/>
            <w:tcBorders>
              <w:top w:val="nil"/>
              <w:left w:val="nil"/>
              <w:bottom w:val="single" w:sz="4" w:space="0" w:color="auto"/>
              <w:right w:val="single" w:sz="4" w:space="0" w:color="auto"/>
            </w:tcBorders>
            <w:shd w:val="clear" w:color="auto" w:fill="auto"/>
            <w:noWrap/>
            <w:vAlign w:val="bottom"/>
            <w:hideMark/>
          </w:tcPr>
          <w:p w14:paraId="353EE25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487E4E7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w:t>
            </w:r>
          </w:p>
        </w:tc>
      </w:tr>
      <w:tr w:rsidR="00E95779" w:rsidRPr="00824F8A" w14:paraId="440C78E6"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3E40D930"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Частинский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58D8EA0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149684A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w:t>
            </w:r>
          </w:p>
        </w:tc>
        <w:tc>
          <w:tcPr>
            <w:tcW w:w="1099" w:type="dxa"/>
            <w:tcBorders>
              <w:top w:val="nil"/>
              <w:left w:val="nil"/>
              <w:bottom w:val="single" w:sz="4" w:space="0" w:color="auto"/>
              <w:right w:val="single" w:sz="4" w:space="0" w:color="auto"/>
            </w:tcBorders>
            <w:shd w:val="clear" w:color="000000" w:fill="EBF1DE"/>
            <w:noWrap/>
            <w:vAlign w:val="bottom"/>
            <w:hideMark/>
          </w:tcPr>
          <w:p w14:paraId="6D6BD56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5CE6CF5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9" w:type="dxa"/>
            <w:tcBorders>
              <w:top w:val="nil"/>
              <w:left w:val="nil"/>
              <w:bottom w:val="single" w:sz="4" w:space="0" w:color="auto"/>
              <w:right w:val="single" w:sz="4" w:space="0" w:color="auto"/>
            </w:tcBorders>
            <w:shd w:val="clear" w:color="000000" w:fill="EBF1DE"/>
            <w:noWrap/>
            <w:vAlign w:val="bottom"/>
            <w:hideMark/>
          </w:tcPr>
          <w:p w14:paraId="1E0D745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000000" w:fill="E4DFEC"/>
            <w:noWrap/>
            <w:vAlign w:val="bottom"/>
            <w:hideMark/>
          </w:tcPr>
          <w:p w14:paraId="0534070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8,1</w:t>
            </w:r>
          </w:p>
        </w:tc>
        <w:tc>
          <w:tcPr>
            <w:tcW w:w="1098" w:type="dxa"/>
            <w:tcBorders>
              <w:top w:val="nil"/>
              <w:left w:val="nil"/>
              <w:bottom w:val="single" w:sz="4" w:space="0" w:color="auto"/>
              <w:right w:val="single" w:sz="4" w:space="0" w:color="auto"/>
            </w:tcBorders>
            <w:shd w:val="clear" w:color="000000" w:fill="EBF1DE"/>
            <w:noWrap/>
            <w:vAlign w:val="bottom"/>
            <w:hideMark/>
          </w:tcPr>
          <w:p w14:paraId="37FEECA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49C9198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auto" w:fill="auto"/>
            <w:noWrap/>
            <w:vAlign w:val="bottom"/>
            <w:hideMark/>
          </w:tcPr>
          <w:p w14:paraId="42E55AF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43</w:t>
            </w:r>
          </w:p>
        </w:tc>
        <w:tc>
          <w:tcPr>
            <w:tcW w:w="1099" w:type="dxa"/>
            <w:tcBorders>
              <w:top w:val="nil"/>
              <w:left w:val="nil"/>
              <w:bottom w:val="single" w:sz="4" w:space="0" w:color="auto"/>
              <w:right w:val="single" w:sz="4" w:space="0" w:color="auto"/>
            </w:tcBorders>
            <w:shd w:val="clear" w:color="auto" w:fill="auto"/>
            <w:noWrap/>
            <w:vAlign w:val="bottom"/>
            <w:hideMark/>
          </w:tcPr>
          <w:p w14:paraId="73DF601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42</w:t>
            </w:r>
          </w:p>
        </w:tc>
        <w:tc>
          <w:tcPr>
            <w:tcW w:w="1098" w:type="dxa"/>
            <w:tcBorders>
              <w:top w:val="nil"/>
              <w:left w:val="nil"/>
              <w:bottom w:val="single" w:sz="4" w:space="0" w:color="auto"/>
              <w:right w:val="single" w:sz="4" w:space="0" w:color="auto"/>
            </w:tcBorders>
            <w:shd w:val="clear" w:color="auto" w:fill="auto"/>
            <w:noWrap/>
            <w:vAlign w:val="bottom"/>
            <w:hideMark/>
          </w:tcPr>
          <w:p w14:paraId="5B7537B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3AE6D1D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w:t>
            </w:r>
          </w:p>
        </w:tc>
      </w:tr>
      <w:tr w:rsidR="00E95779" w:rsidRPr="00824F8A" w14:paraId="188FC877"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2D86E2F4"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Куединский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2ABD647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EC4CB9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21</w:t>
            </w:r>
          </w:p>
        </w:tc>
        <w:tc>
          <w:tcPr>
            <w:tcW w:w="1099" w:type="dxa"/>
            <w:tcBorders>
              <w:top w:val="nil"/>
              <w:left w:val="nil"/>
              <w:bottom w:val="single" w:sz="4" w:space="0" w:color="auto"/>
              <w:right w:val="single" w:sz="4" w:space="0" w:color="auto"/>
            </w:tcBorders>
            <w:shd w:val="clear" w:color="000000" w:fill="EBF1DE"/>
            <w:noWrap/>
            <w:vAlign w:val="bottom"/>
            <w:hideMark/>
          </w:tcPr>
          <w:p w14:paraId="1EC2C12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8" w:type="dxa"/>
            <w:tcBorders>
              <w:top w:val="nil"/>
              <w:left w:val="nil"/>
              <w:bottom w:val="single" w:sz="4" w:space="0" w:color="auto"/>
              <w:right w:val="single" w:sz="4" w:space="0" w:color="auto"/>
            </w:tcBorders>
            <w:shd w:val="clear" w:color="auto" w:fill="auto"/>
            <w:noWrap/>
            <w:vAlign w:val="bottom"/>
            <w:hideMark/>
          </w:tcPr>
          <w:p w14:paraId="3078236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w:t>
            </w:r>
          </w:p>
        </w:tc>
        <w:tc>
          <w:tcPr>
            <w:tcW w:w="1099" w:type="dxa"/>
            <w:tcBorders>
              <w:top w:val="nil"/>
              <w:left w:val="nil"/>
              <w:bottom w:val="single" w:sz="4" w:space="0" w:color="auto"/>
              <w:right w:val="single" w:sz="4" w:space="0" w:color="auto"/>
            </w:tcBorders>
            <w:shd w:val="clear" w:color="000000" w:fill="EBF1DE"/>
            <w:noWrap/>
            <w:vAlign w:val="bottom"/>
            <w:hideMark/>
          </w:tcPr>
          <w:p w14:paraId="202255D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50,9</w:t>
            </w:r>
          </w:p>
        </w:tc>
        <w:tc>
          <w:tcPr>
            <w:tcW w:w="1098" w:type="dxa"/>
            <w:tcBorders>
              <w:top w:val="nil"/>
              <w:left w:val="nil"/>
              <w:bottom w:val="single" w:sz="4" w:space="0" w:color="auto"/>
              <w:right w:val="single" w:sz="4" w:space="0" w:color="auto"/>
            </w:tcBorders>
            <w:shd w:val="clear" w:color="000000" w:fill="E4DFEC"/>
            <w:noWrap/>
            <w:vAlign w:val="bottom"/>
            <w:hideMark/>
          </w:tcPr>
          <w:p w14:paraId="6043664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89,0</w:t>
            </w:r>
          </w:p>
        </w:tc>
        <w:tc>
          <w:tcPr>
            <w:tcW w:w="1098" w:type="dxa"/>
            <w:tcBorders>
              <w:top w:val="nil"/>
              <w:left w:val="nil"/>
              <w:bottom w:val="single" w:sz="4" w:space="0" w:color="auto"/>
              <w:right w:val="single" w:sz="4" w:space="0" w:color="auto"/>
            </w:tcBorders>
            <w:shd w:val="clear" w:color="000000" w:fill="EBF1DE"/>
            <w:noWrap/>
            <w:vAlign w:val="bottom"/>
            <w:hideMark/>
          </w:tcPr>
          <w:p w14:paraId="14B8925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8,5</w:t>
            </w:r>
          </w:p>
        </w:tc>
        <w:tc>
          <w:tcPr>
            <w:tcW w:w="1099" w:type="dxa"/>
            <w:tcBorders>
              <w:top w:val="nil"/>
              <w:left w:val="nil"/>
              <w:bottom w:val="single" w:sz="4" w:space="0" w:color="auto"/>
              <w:right w:val="single" w:sz="4" w:space="0" w:color="auto"/>
            </w:tcBorders>
            <w:shd w:val="clear" w:color="000000" w:fill="E4DFEC"/>
            <w:noWrap/>
            <w:vAlign w:val="bottom"/>
            <w:hideMark/>
          </w:tcPr>
          <w:p w14:paraId="07D2921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17,0</w:t>
            </w:r>
          </w:p>
        </w:tc>
        <w:tc>
          <w:tcPr>
            <w:tcW w:w="1098" w:type="dxa"/>
            <w:tcBorders>
              <w:top w:val="nil"/>
              <w:left w:val="nil"/>
              <w:bottom w:val="single" w:sz="4" w:space="0" w:color="auto"/>
              <w:right w:val="single" w:sz="4" w:space="0" w:color="auto"/>
            </w:tcBorders>
            <w:shd w:val="clear" w:color="auto" w:fill="auto"/>
            <w:noWrap/>
            <w:vAlign w:val="bottom"/>
            <w:hideMark/>
          </w:tcPr>
          <w:p w14:paraId="343BFDB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25</w:t>
            </w:r>
          </w:p>
        </w:tc>
        <w:tc>
          <w:tcPr>
            <w:tcW w:w="1099" w:type="dxa"/>
            <w:tcBorders>
              <w:top w:val="nil"/>
              <w:left w:val="nil"/>
              <w:bottom w:val="single" w:sz="4" w:space="0" w:color="auto"/>
              <w:right w:val="single" w:sz="4" w:space="0" w:color="auto"/>
            </w:tcBorders>
            <w:shd w:val="clear" w:color="auto" w:fill="auto"/>
            <w:noWrap/>
            <w:vAlign w:val="bottom"/>
            <w:hideMark/>
          </w:tcPr>
          <w:p w14:paraId="7C81ECA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16</w:t>
            </w:r>
          </w:p>
        </w:tc>
        <w:tc>
          <w:tcPr>
            <w:tcW w:w="1098" w:type="dxa"/>
            <w:tcBorders>
              <w:top w:val="nil"/>
              <w:left w:val="nil"/>
              <w:bottom w:val="single" w:sz="4" w:space="0" w:color="auto"/>
              <w:right w:val="single" w:sz="4" w:space="0" w:color="auto"/>
            </w:tcBorders>
            <w:shd w:val="clear" w:color="auto" w:fill="auto"/>
            <w:noWrap/>
            <w:vAlign w:val="bottom"/>
            <w:hideMark/>
          </w:tcPr>
          <w:p w14:paraId="1F6107A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16</w:t>
            </w:r>
          </w:p>
        </w:tc>
        <w:tc>
          <w:tcPr>
            <w:tcW w:w="1099" w:type="dxa"/>
            <w:tcBorders>
              <w:top w:val="nil"/>
              <w:left w:val="nil"/>
              <w:bottom w:val="single" w:sz="4" w:space="0" w:color="auto"/>
              <w:right w:val="single" w:sz="4" w:space="0" w:color="auto"/>
            </w:tcBorders>
            <w:shd w:val="clear" w:color="auto" w:fill="auto"/>
            <w:noWrap/>
            <w:vAlign w:val="bottom"/>
            <w:hideMark/>
          </w:tcPr>
          <w:p w14:paraId="686F800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25</w:t>
            </w:r>
          </w:p>
        </w:tc>
      </w:tr>
      <w:tr w:rsidR="00E95779" w:rsidRPr="00824F8A" w14:paraId="0DA7B9DD"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5F0A45FC"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Кунгурский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282BBCB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130</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0F2E4F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104</w:t>
            </w:r>
          </w:p>
        </w:tc>
        <w:tc>
          <w:tcPr>
            <w:tcW w:w="1099" w:type="dxa"/>
            <w:tcBorders>
              <w:top w:val="nil"/>
              <w:left w:val="nil"/>
              <w:bottom w:val="single" w:sz="4" w:space="0" w:color="auto"/>
              <w:right w:val="single" w:sz="4" w:space="0" w:color="auto"/>
            </w:tcBorders>
            <w:shd w:val="clear" w:color="000000" w:fill="EBF1DE"/>
            <w:noWrap/>
            <w:vAlign w:val="bottom"/>
            <w:hideMark/>
          </w:tcPr>
          <w:p w14:paraId="714590B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w:t>
            </w:r>
          </w:p>
        </w:tc>
        <w:tc>
          <w:tcPr>
            <w:tcW w:w="1098" w:type="dxa"/>
            <w:tcBorders>
              <w:top w:val="nil"/>
              <w:left w:val="nil"/>
              <w:bottom w:val="single" w:sz="4" w:space="0" w:color="auto"/>
              <w:right w:val="single" w:sz="4" w:space="0" w:color="auto"/>
            </w:tcBorders>
            <w:shd w:val="clear" w:color="auto" w:fill="auto"/>
            <w:noWrap/>
            <w:vAlign w:val="bottom"/>
            <w:hideMark/>
          </w:tcPr>
          <w:p w14:paraId="14CDD24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14</w:t>
            </w:r>
          </w:p>
        </w:tc>
        <w:tc>
          <w:tcPr>
            <w:tcW w:w="1099" w:type="dxa"/>
            <w:tcBorders>
              <w:top w:val="nil"/>
              <w:left w:val="nil"/>
              <w:bottom w:val="single" w:sz="4" w:space="0" w:color="auto"/>
              <w:right w:val="single" w:sz="4" w:space="0" w:color="auto"/>
            </w:tcBorders>
            <w:shd w:val="clear" w:color="000000" w:fill="EBF1DE"/>
            <w:noWrap/>
            <w:vAlign w:val="bottom"/>
            <w:hideMark/>
          </w:tcPr>
          <w:p w14:paraId="5075E5A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123,4</w:t>
            </w:r>
          </w:p>
        </w:tc>
        <w:tc>
          <w:tcPr>
            <w:tcW w:w="1098" w:type="dxa"/>
            <w:tcBorders>
              <w:top w:val="nil"/>
              <w:left w:val="nil"/>
              <w:bottom w:val="single" w:sz="4" w:space="0" w:color="auto"/>
              <w:right w:val="single" w:sz="4" w:space="0" w:color="auto"/>
            </w:tcBorders>
            <w:shd w:val="clear" w:color="000000" w:fill="E4DFEC"/>
            <w:noWrap/>
            <w:vAlign w:val="bottom"/>
            <w:hideMark/>
          </w:tcPr>
          <w:p w14:paraId="55F8474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98,7</w:t>
            </w:r>
          </w:p>
        </w:tc>
        <w:tc>
          <w:tcPr>
            <w:tcW w:w="1098" w:type="dxa"/>
            <w:tcBorders>
              <w:top w:val="nil"/>
              <w:left w:val="nil"/>
              <w:bottom w:val="single" w:sz="4" w:space="0" w:color="auto"/>
              <w:right w:val="single" w:sz="4" w:space="0" w:color="auto"/>
            </w:tcBorders>
            <w:shd w:val="clear" w:color="000000" w:fill="EBF1DE"/>
            <w:noWrap/>
            <w:vAlign w:val="bottom"/>
            <w:hideMark/>
          </w:tcPr>
          <w:p w14:paraId="30D45D0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6,6</w:t>
            </w:r>
          </w:p>
        </w:tc>
        <w:tc>
          <w:tcPr>
            <w:tcW w:w="1099" w:type="dxa"/>
            <w:tcBorders>
              <w:top w:val="nil"/>
              <w:left w:val="nil"/>
              <w:bottom w:val="single" w:sz="4" w:space="0" w:color="auto"/>
              <w:right w:val="single" w:sz="4" w:space="0" w:color="auto"/>
            </w:tcBorders>
            <w:shd w:val="clear" w:color="000000" w:fill="E4DFEC"/>
            <w:noWrap/>
            <w:vAlign w:val="bottom"/>
            <w:hideMark/>
          </w:tcPr>
          <w:p w14:paraId="5E02437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13,3</w:t>
            </w:r>
          </w:p>
        </w:tc>
        <w:tc>
          <w:tcPr>
            <w:tcW w:w="1098" w:type="dxa"/>
            <w:tcBorders>
              <w:top w:val="nil"/>
              <w:left w:val="nil"/>
              <w:bottom w:val="single" w:sz="4" w:space="0" w:color="auto"/>
              <w:right w:val="single" w:sz="4" w:space="0" w:color="auto"/>
            </w:tcBorders>
            <w:shd w:val="clear" w:color="auto" w:fill="auto"/>
            <w:noWrap/>
            <w:vAlign w:val="bottom"/>
            <w:hideMark/>
          </w:tcPr>
          <w:p w14:paraId="17E214B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16</w:t>
            </w:r>
          </w:p>
        </w:tc>
        <w:tc>
          <w:tcPr>
            <w:tcW w:w="1099" w:type="dxa"/>
            <w:tcBorders>
              <w:top w:val="nil"/>
              <w:left w:val="nil"/>
              <w:bottom w:val="single" w:sz="4" w:space="0" w:color="auto"/>
              <w:right w:val="single" w:sz="4" w:space="0" w:color="auto"/>
            </w:tcBorders>
            <w:shd w:val="clear" w:color="auto" w:fill="auto"/>
            <w:noWrap/>
            <w:vAlign w:val="bottom"/>
            <w:hideMark/>
          </w:tcPr>
          <w:p w14:paraId="5741F2C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w:t>
            </w:r>
          </w:p>
        </w:tc>
        <w:tc>
          <w:tcPr>
            <w:tcW w:w="1098" w:type="dxa"/>
            <w:tcBorders>
              <w:top w:val="nil"/>
              <w:left w:val="nil"/>
              <w:bottom w:val="single" w:sz="4" w:space="0" w:color="auto"/>
              <w:right w:val="single" w:sz="4" w:space="0" w:color="auto"/>
            </w:tcBorders>
            <w:shd w:val="clear" w:color="auto" w:fill="auto"/>
            <w:noWrap/>
            <w:vAlign w:val="bottom"/>
            <w:hideMark/>
          </w:tcPr>
          <w:p w14:paraId="180B492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w:t>
            </w:r>
          </w:p>
        </w:tc>
        <w:tc>
          <w:tcPr>
            <w:tcW w:w="1099" w:type="dxa"/>
            <w:tcBorders>
              <w:top w:val="nil"/>
              <w:left w:val="nil"/>
              <w:bottom w:val="single" w:sz="4" w:space="0" w:color="auto"/>
              <w:right w:val="single" w:sz="4" w:space="0" w:color="auto"/>
            </w:tcBorders>
            <w:shd w:val="clear" w:color="auto" w:fill="auto"/>
            <w:noWrap/>
            <w:vAlign w:val="bottom"/>
            <w:hideMark/>
          </w:tcPr>
          <w:p w14:paraId="04034CD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31</w:t>
            </w:r>
          </w:p>
        </w:tc>
      </w:tr>
      <w:tr w:rsidR="00E95779" w:rsidRPr="00824F8A" w14:paraId="6FCD6463"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7691FA05"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Большесосновский МО</w:t>
            </w:r>
          </w:p>
        </w:tc>
        <w:tc>
          <w:tcPr>
            <w:tcW w:w="1098" w:type="dxa"/>
            <w:tcBorders>
              <w:top w:val="nil"/>
              <w:left w:val="single" w:sz="4" w:space="0" w:color="auto"/>
              <w:bottom w:val="single" w:sz="4" w:space="0" w:color="auto"/>
              <w:right w:val="nil"/>
            </w:tcBorders>
            <w:shd w:val="clear" w:color="000000" w:fill="EBF1DE"/>
            <w:noWrap/>
            <w:vAlign w:val="bottom"/>
            <w:hideMark/>
          </w:tcPr>
          <w:p w14:paraId="59318E7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5D34819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w:t>
            </w:r>
          </w:p>
        </w:tc>
        <w:tc>
          <w:tcPr>
            <w:tcW w:w="1099" w:type="dxa"/>
            <w:tcBorders>
              <w:top w:val="nil"/>
              <w:left w:val="nil"/>
              <w:bottom w:val="single" w:sz="4" w:space="0" w:color="auto"/>
              <w:right w:val="single" w:sz="4" w:space="0" w:color="auto"/>
            </w:tcBorders>
            <w:shd w:val="clear" w:color="000000" w:fill="EBF1DE"/>
            <w:noWrap/>
            <w:vAlign w:val="bottom"/>
            <w:hideMark/>
          </w:tcPr>
          <w:p w14:paraId="425B72F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w:t>
            </w:r>
          </w:p>
        </w:tc>
        <w:tc>
          <w:tcPr>
            <w:tcW w:w="1098" w:type="dxa"/>
            <w:tcBorders>
              <w:top w:val="nil"/>
              <w:left w:val="nil"/>
              <w:bottom w:val="single" w:sz="4" w:space="0" w:color="auto"/>
              <w:right w:val="single" w:sz="4" w:space="0" w:color="auto"/>
            </w:tcBorders>
            <w:shd w:val="clear" w:color="auto" w:fill="auto"/>
            <w:noWrap/>
            <w:vAlign w:val="bottom"/>
            <w:hideMark/>
          </w:tcPr>
          <w:p w14:paraId="4955442B"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w:t>
            </w:r>
          </w:p>
        </w:tc>
        <w:tc>
          <w:tcPr>
            <w:tcW w:w="1099" w:type="dxa"/>
            <w:tcBorders>
              <w:top w:val="nil"/>
              <w:left w:val="nil"/>
              <w:bottom w:val="single" w:sz="4" w:space="0" w:color="auto"/>
              <w:right w:val="single" w:sz="4" w:space="0" w:color="auto"/>
            </w:tcBorders>
            <w:shd w:val="clear" w:color="000000" w:fill="EBF1DE"/>
            <w:noWrap/>
            <w:vAlign w:val="bottom"/>
            <w:hideMark/>
          </w:tcPr>
          <w:p w14:paraId="111B870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33,4</w:t>
            </w:r>
          </w:p>
        </w:tc>
        <w:tc>
          <w:tcPr>
            <w:tcW w:w="1098" w:type="dxa"/>
            <w:tcBorders>
              <w:top w:val="nil"/>
              <w:left w:val="nil"/>
              <w:bottom w:val="single" w:sz="4" w:space="0" w:color="auto"/>
              <w:right w:val="single" w:sz="4" w:space="0" w:color="auto"/>
            </w:tcBorders>
            <w:shd w:val="clear" w:color="000000" w:fill="E4DFEC"/>
            <w:noWrap/>
            <w:vAlign w:val="bottom"/>
            <w:hideMark/>
          </w:tcPr>
          <w:p w14:paraId="6818137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33,4</w:t>
            </w:r>
          </w:p>
        </w:tc>
        <w:tc>
          <w:tcPr>
            <w:tcW w:w="1098" w:type="dxa"/>
            <w:tcBorders>
              <w:top w:val="nil"/>
              <w:left w:val="nil"/>
              <w:bottom w:val="single" w:sz="4" w:space="0" w:color="auto"/>
              <w:right w:val="single" w:sz="4" w:space="0" w:color="auto"/>
            </w:tcBorders>
            <w:shd w:val="clear" w:color="000000" w:fill="EBF1DE"/>
            <w:noWrap/>
            <w:vAlign w:val="bottom"/>
            <w:hideMark/>
          </w:tcPr>
          <w:p w14:paraId="7EAFF36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000000" w:fill="E4DFEC"/>
            <w:noWrap/>
            <w:vAlign w:val="bottom"/>
            <w:hideMark/>
          </w:tcPr>
          <w:p w14:paraId="3F1AA112"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16,7</w:t>
            </w:r>
          </w:p>
        </w:tc>
        <w:tc>
          <w:tcPr>
            <w:tcW w:w="1098" w:type="dxa"/>
            <w:tcBorders>
              <w:top w:val="nil"/>
              <w:left w:val="nil"/>
              <w:bottom w:val="single" w:sz="4" w:space="0" w:color="auto"/>
              <w:right w:val="single" w:sz="4" w:space="0" w:color="auto"/>
            </w:tcBorders>
            <w:shd w:val="clear" w:color="auto" w:fill="auto"/>
            <w:noWrap/>
            <w:vAlign w:val="bottom"/>
            <w:hideMark/>
          </w:tcPr>
          <w:p w14:paraId="7BA20EC5"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w:t>
            </w:r>
          </w:p>
        </w:tc>
        <w:tc>
          <w:tcPr>
            <w:tcW w:w="1099" w:type="dxa"/>
            <w:tcBorders>
              <w:top w:val="nil"/>
              <w:left w:val="nil"/>
              <w:bottom w:val="single" w:sz="4" w:space="0" w:color="auto"/>
              <w:right w:val="single" w:sz="4" w:space="0" w:color="auto"/>
            </w:tcBorders>
            <w:shd w:val="clear" w:color="auto" w:fill="auto"/>
            <w:noWrap/>
            <w:vAlign w:val="bottom"/>
            <w:hideMark/>
          </w:tcPr>
          <w:p w14:paraId="131D969A"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37</w:t>
            </w:r>
          </w:p>
        </w:tc>
        <w:tc>
          <w:tcPr>
            <w:tcW w:w="1098" w:type="dxa"/>
            <w:tcBorders>
              <w:top w:val="nil"/>
              <w:left w:val="nil"/>
              <w:bottom w:val="single" w:sz="4" w:space="0" w:color="auto"/>
              <w:right w:val="single" w:sz="4" w:space="0" w:color="auto"/>
            </w:tcBorders>
            <w:shd w:val="clear" w:color="auto" w:fill="auto"/>
            <w:noWrap/>
            <w:vAlign w:val="bottom"/>
            <w:hideMark/>
          </w:tcPr>
          <w:p w14:paraId="71274F4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c>
          <w:tcPr>
            <w:tcW w:w="1099" w:type="dxa"/>
            <w:tcBorders>
              <w:top w:val="nil"/>
              <w:left w:val="nil"/>
              <w:bottom w:val="single" w:sz="4" w:space="0" w:color="auto"/>
              <w:right w:val="single" w:sz="4" w:space="0" w:color="auto"/>
            </w:tcBorders>
            <w:shd w:val="clear" w:color="auto" w:fill="auto"/>
            <w:noWrap/>
            <w:vAlign w:val="bottom"/>
            <w:hideMark/>
          </w:tcPr>
          <w:p w14:paraId="0C1A80D7"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26</w:t>
            </w:r>
          </w:p>
        </w:tc>
      </w:tr>
      <w:tr w:rsidR="00E95779" w:rsidRPr="00824F8A" w14:paraId="6D4B0C97" w14:textId="77777777" w:rsidTr="00E95779">
        <w:trPr>
          <w:trHeight w:val="441"/>
        </w:trPr>
        <w:tc>
          <w:tcPr>
            <w:tcW w:w="1985" w:type="dxa"/>
            <w:tcBorders>
              <w:top w:val="nil"/>
              <w:left w:val="single" w:sz="8" w:space="0" w:color="auto"/>
              <w:bottom w:val="single" w:sz="8" w:space="0" w:color="auto"/>
              <w:right w:val="single" w:sz="8" w:space="0" w:color="auto"/>
            </w:tcBorders>
            <w:shd w:val="clear" w:color="auto" w:fill="auto"/>
            <w:hideMark/>
          </w:tcPr>
          <w:p w14:paraId="35911138" w14:textId="77777777" w:rsidR="00E95779" w:rsidRPr="00824F8A" w:rsidRDefault="00E9577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Пермский МР</w:t>
            </w:r>
          </w:p>
        </w:tc>
        <w:tc>
          <w:tcPr>
            <w:tcW w:w="1098" w:type="dxa"/>
            <w:tcBorders>
              <w:top w:val="nil"/>
              <w:left w:val="single" w:sz="4" w:space="0" w:color="auto"/>
              <w:bottom w:val="single" w:sz="4" w:space="0" w:color="auto"/>
              <w:right w:val="nil"/>
            </w:tcBorders>
            <w:shd w:val="clear" w:color="000000" w:fill="EBF1DE"/>
            <w:noWrap/>
            <w:vAlign w:val="bottom"/>
            <w:hideMark/>
          </w:tcPr>
          <w:p w14:paraId="194E508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187</w:t>
            </w:r>
          </w:p>
        </w:tc>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C7369C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184</w:t>
            </w:r>
          </w:p>
        </w:tc>
        <w:tc>
          <w:tcPr>
            <w:tcW w:w="1099" w:type="dxa"/>
            <w:tcBorders>
              <w:top w:val="nil"/>
              <w:left w:val="nil"/>
              <w:bottom w:val="single" w:sz="4" w:space="0" w:color="auto"/>
              <w:right w:val="single" w:sz="4" w:space="0" w:color="auto"/>
            </w:tcBorders>
            <w:shd w:val="clear" w:color="000000" w:fill="EBF1DE"/>
            <w:noWrap/>
            <w:vAlign w:val="bottom"/>
            <w:hideMark/>
          </w:tcPr>
          <w:p w14:paraId="22AE26B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18</w:t>
            </w:r>
          </w:p>
        </w:tc>
        <w:tc>
          <w:tcPr>
            <w:tcW w:w="1098" w:type="dxa"/>
            <w:tcBorders>
              <w:top w:val="nil"/>
              <w:left w:val="nil"/>
              <w:bottom w:val="single" w:sz="4" w:space="0" w:color="auto"/>
              <w:right w:val="single" w:sz="4" w:space="0" w:color="auto"/>
            </w:tcBorders>
            <w:shd w:val="clear" w:color="auto" w:fill="auto"/>
            <w:noWrap/>
            <w:vAlign w:val="bottom"/>
            <w:hideMark/>
          </w:tcPr>
          <w:p w14:paraId="0E0F836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46</w:t>
            </w:r>
          </w:p>
        </w:tc>
        <w:tc>
          <w:tcPr>
            <w:tcW w:w="1099" w:type="dxa"/>
            <w:tcBorders>
              <w:top w:val="nil"/>
              <w:left w:val="nil"/>
              <w:bottom w:val="single" w:sz="4" w:space="0" w:color="auto"/>
              <w:right w:val="single" w:sz="4" w:space="0" w:color="auto"/>
            </w:tcBorders>
            <w:shd w:val="clear" w:color="000000" w:fill="EBF1DE"/>
            <w:noWrap/>
            <w:vAlign w:val="bottom"/>
            <w:hideMark/>
          </w:tcPr>
          <w:p w14:paraId="6AAF12B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160,7</w:t>
            </w:r>
          </w:p>
        </w:tc>
        <w:tc>
          <w:tcPr>
            <w:tcW w:w="1098" w:type="dxa"/>
            <w:tcBorders>
              <w:top w:val="nil"/>
              <w:left w:val="nil"/>
              <w:bottom w:val="single" w:sz="4" w:space="0" w:color="auto"/>
              <w:right w:val="single" w:sz="4" w:space="0" w:color="auto"/>
            </w:tcBorders>
            <w:shd w:val="clear" w:color="000000" w:fill="E4DFEC"/>
            <w:noWrap/>
            <w:vAlign w:val="bottom"/>
            <w:hideMark/>
          </w:tcPr>
          <w:p w14:paraId="596DC90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158,1</w:t>
            </w:r>
          </w:p>
        </w:tc>
        <w:tc>
          <w:tcPr>
            <w:tcW w:w="1098" w:type="dxa"/>
            <w:tcBorders>
              <w:top w:val="nil"/>
              <w:left w:val="nil"/>
              <w:bottom w:val="single" w:sz="4" w:space="0" w:color="auto"/>
              <w:right w:val="single" w:sz="4" w:space="0" w:color="auto"/>
            </w:tcBorders>
            <w:shd w:val="clear" w:color="000000" w:fill="EBF1DE"/>
            <w:noWrap/>
            <w:vAlign w:val="bottom"/>
            <w:hideMark/>
          </w:tcPr>
          <w:p w14:paraId="63C6D80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15,5</w:t>
            </w:r>
          </w:p>
        </w:tc>
        <w:tc>
          <w:tcPr>
            <w:tcW w:w="1099" w:type="dxa"/>
            <w:tcBorders>
              <w:top w:val="nil"/>
              <w:left w:val="nil"/>
              <w:bottom w:val="single" w:sz="4" w:space="0" w:color="auto"/>
              <w:right w:val="single" w:sz="4" w:space="0" w:color="auto"/>
            </w:tcBorders>
            <w:shd w:val="clear" w:color="000000" w:fill="E4DFEC"/>
            <w:noWrap/>
            <w:vAlign w:val="bottom"/>
            <w:hideMark/>
          </w:tcPr>
          <w:p w14:paraId="5E5987D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39,5</w:t>
            </w:r>
          </w:p>
        </w:tc>
        <w:tc>
          <w:tcPr>
            <w:tcW w:w="1098" w:type="dxa"/>
            <w:tcBorders>
              <w:top w:val="nil"/>
              <w:left w:val="nil"/>
              <w:bottom w:val="single" w:sz="4" w:space="0" w:color="auto"/>
              <w:right w:val="single" w:sz="4" w:space="0" w:color="auto"/>
            </w:tcBorders>
            <w:shd w:val="clear" w:color="auto" w:fill="auto"/>
            <w:noWrap/>
            <w:vAlign w:val="bottom"/>
            <w:hideMark/>
          </w:tcPr>
          <w:p w14:paraId="2BBDF989"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21AC4DA"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6</w:t>
            </w:r>
          </w:p>
        </w:tc>
        <w:tc>
          <w:tcPr>
            <w:tcW w:w="109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FEAEFE"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9</w:t>
            </w:r>
          </w:p>
        </w:tc>
        <w:tc>
          <w:tcPr>
            <w:tcW w:w="109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8C3146" w14:textId="77777777" w:rsidR="00E95779" w:rsidRPr="00824F8A" w:rsidRDefault="00E95779" w:rsidP="00824F8A">
            <w:pPr>
              <w:spacing w:after="0" w:line="240" w:lineRule="auto"/>
              <w:jc w:val="center"/>
              <w:rPr>
                <w:rFonts w:ascii="Times New Roman" w:eastAsia="Times New Roman" w:hAnsi="Times New Roman" w:cs="Times New Roman"/>
                <w:color w:val="9C0006"/>
                <w:sz w:val="24"/>
                <w:szCs w:val="24"/>
                <w:lang w:eastAsia="ru-RU"/>
              </w:rPr>
            </w:pPr>
            <w:r w:rsidRPr="00824F8A">
              <w:rPr>
                <w:rFonts w:ascii="Times New Roman" w:eastAsia="Times New Roman" w:hAnsi="Times New Roman" w:cs="Times New Roman"/>
                <w:color w:val="9C0006"/>
                <w:sz w:val="24"/>
                <w:szCs w:val="24"/>
                <w:lang w:eastAsia="ru-RU"/>
              </w:rPr>
              <w:t>7</w:t>
            </w:r>
          </w:p>
        </w:tc>
      </w:tr>
      <w:tr w:rsidR="00E95779" w:rsidRPr="00824F8A" w14:paraId="6C08740F" w14:textId="77777777" w:rsidTr="00E95779">
        <w:trPr>
          <w:trHeight w:val="44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EE59A" w14:textId="77777777" w:rsidR="00E95779" w:rsidRPr="00824F8A" w:rsidRDefault="00E95779" w:rsidP="00824F8A">
            <w:pPr>
              <w:spacing w:after="0" w:line="240" w:lineRule="auto"/>
              <w:rPr>
                <w:rFonts w:ascii="Times New Roman" w:eastAsia="Times New Roman" w:hAnsi="Times New Roman" w:cs="Times New Roman"/>
                <w:b/>
                <w:bCs/>
                <w:sz w:val="24"/>
                <w:szCs w:val="24"/>
                <w:lang w:eastAsia="ru-RU"/>
              </w:rPr>
            </w:pPr>
            <w:r w:rsidRPr="00824F8A">
              <w:rPr>
                <w:rFonts w:ascii="Times New Roman" w:eastAsia="Times New Roman" w:hAnsi="Times New Roman" w:cs="Times New Roman"/>
                <w:b/>
                <w:bCs/>
                <w:sz w:val="24"/>
                <w:szCs w:val="24"/>
                <w:lang w:eastAsia="ru-RU"/>
              </w:rPr>
              <w:t>ПЕРМСКИЙ КРАЙ</w:t>
            </w:r>
          </w:p>
        </w:tc>
        <w:tc>
          <w:tcPr>
            <w:tcW w:w="1098" w:type="dxa"/>
            <w:tcBorders>
              <w:top w:val="nil"/>
              <w:left w:val="nil"/>
              <w:bottom w:val="single" w:sz="4" w:space="0" w:color="auto"/>
              <w:right w:val="single" w:sz="4" w:space="0" w:color="auto"/>
            </w:tcBorders>
            <w:shd w:val="clear" w:color="000000" w:fill="EBF1DE"/>
            <w:noWrap/>
            <w:vAlign w:val="bottom"/>
            <w:hideMark/>
          </w:tcPr>
          <w:p w14:paraId="692B42BF"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5789</w:t>
            </w:r>
          </w:p>
        </w:tc>
        <w:tc>
          <w:tcPr>
            <w:tcW w:w="1098" w:type="dxa"/>
            <w:tcBorders>
              <w:top w:val="nil"/>
              <w:left w:val="nil"/>
              <w:bottom w:val="single" w:sz="4" w:space="0" w:color="auto"/>
              <w:right w:val="single" w:sz="4" w:space="0" w:color="auto"/>
            </w:tcBorders>
            <w:shd w:val="clear" w:color="000000" w:fill="EBF1DE"/>
            <w:noWrap/>
            <w:vAlign w:val="bottom"/>
            <w:hideMark/>
          </w:tcPr>
          <w:p w14:paraId="3BAC98B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4541</w:t>
            </w:r>
          </w:p>
        </w:tc>
        <w:tc>
          <w:tcPr>
            <w:tcW w:w="1099" w:type="dxa"/>
            <w:tcBorders>
              <w:top w:val="nil"/>
              <w:left w:val="nil"/>
              <w:bottom w:val="single" w:sz="4" w:space="0" w:color="auto"/>
              <w:right w:val="single" w:sz="4" w:space="0" w:color="auto"/>
            </w:tcBorders>
            <w:shd w:val="clear" w:color="000000" w:fill="EBF1DE"/>
            <w:noWrap/>
            <w:vAlign w:val="bottom"/>
            <w:hideMark/>
          </w:tcPr>
          <w:p w14:paraId="676A891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353</w:t>
            </w:r>
          </w:p>
        </w:tc>
        <w:tc>
          <w:tcPr>
            <w:tcW w:w="1098" w:type="dxa"/>
            <w:tcBorders>
              <w:top w:val="nil"/>
              <w:left w:val="nil"/>
              <w:bottom w:val="single" w:sz="4" w:space="0" w:color="auto"/>
              <w:right w:val="single" w:sz="4" w:space="0" w:color="auto"/>
            </w:tcBorders>
            <w:shd w:val="clear" w:color="000000" w:fill="EBF1DE"/>
            <w:noWrap/>
            <w:vAlign w:val="bottom"/>
            <w:hideMark/>
          </w:tcPr>
          <w:p w14:paraId="7D19A8BE"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783</w:t>
            </w:r>
          </w:p>
        </w:tc>
        <w:tc>
          <w:tcPr>
            <w:tcW w:w="1099" w:type="dxa"/>
            <w:tcBorders>
              <w:top w:val="nil"/>
              <w:left w:val="nil"/>
              <w:bottom w:val="single" w:sz="4" w:space="0" w:color="auto"/>
              <w:right w:val="single" w:sz="4" w:space="0" w:color="auto"/>
            </w:tcBorders>
            <w:shd w:val="clear" w:color="000000" w:fill="EBF1DE"/>
            <w:noWrap/>
            <w:vAlign w:val="bottom"/>
            <w:hideMark/>
          </w:tcPr>
          <w:p w14:paraId="20DF5B8D"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224,4</w:t>
            </w:r>
          </w:p>
        </w:tc>
        <w:tc>
          <w:tcPr>
            <w:tcW w:w="1098" w:type="dxa"/>
            <w:tcBorders>
              <w:top w:val="nil"/>
              <w:left w:val="nil"/>
              <w:bottom w:val="single" w:sz="4" w:space="0" w:color="auto"/>
              <w:right w:val="single" w:sz="4" w:space="0" w:color="auto"/>
            </w:tcBorders>
            <w:shd w:val="clear" w:color="000000" w:fill="E4DFEC"/>
            <w:noWrap/>
            <w:vAlign w:val="bottom"/>
            <w:hideMark/>
          </w:tcPr>
          <w:p w14:paraId="33C7E6EC"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176,1</w:t>
            </w:r>
          </w:p>
        </w:tc>
        <w:tc>
          <w:tcPr>
            <w:tcW w:w="1098" w:type="dxa"/>
            <w:tcBorders>
              <w:top w:val="nil"/>
              <w:left w:val="nil"/>
              <w:bottom w:val="single" w:sz="4" w:space="0" w:color="auto"/>
              <w:right w:val="single" w:sz="4" w:space="0" w:color="auto"/>
            </w:tcBorders>
            <w:shd w:val="clear" w:color="000000" w:fill="EBF1DE"/>
            <w:noWrap/>
            <w:vAlign w:val="bottom"/>
            <w:hideMark/>
          </w:tcPr>
          <w:p w14:paraId="16F2B624"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13,7</w:t>
            </w:r>
          </w:p>
        </w:tc>
        <w:tc>
          <w:tcPr>
            <w:tcW w:w="1099" w:type="dxa"/>
            <w:tcBorders>
              <w:top w:val="nil"/>
              <w:left w:val="nil"/>
              <w:bottom w:val="single" w:sz="4" w:space="0" w:color="auto"/>
              <w:right w:val="single" w:sz="4" w:space="0" w:color="auto"/>
            </w:tcBorders>
            <w:shd w:val="clear" w:color="000000" w:fill="E4DFEC"/>
            <w:noWrap/>
            <w:vAlign w:val="bottom"/>
            <w:hideMark/>
          </w:tcPr>
          <w:p w14:paraId="784244B6"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30,4</w:t>
            </w:r>
          </w:p>
        </w:tc>
        <w:tc>
          <w:tcPr>
            <w:tcW w:w="1098" w:type="dxa"/>
            <w:tcBorders>
              <w:top w:val="nil"/>
              <w:left w:val="nil"/>
              <w:bottom w:val="nil"/>
              <w:right w:val="nil"/>
            </w:tcBorders>
            <w:shd w:val="clear" w:color="auto" w:fill="auto"/>
            <w:noWrap/>
            <w:vAlign w:val="bottom"/>
            <w:hideMark/>
          </w:tcPr>
          <w:p w14:paraId="2152FED1"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p>
        </w:tc>
        <w:tc>
          <w:tcPr>
            <w:tcW w:w="1099" w:type="dxa"/>
            <w:tcBorders>
              <w:top w:val="nil"/>
              <w:left w:val="nil"/>
              <w:bottom w:val="nil"/>
              <w:right w:val="nil"/>
            </w:tcBorders>
            <w:shd w:val="clear" w:color="auto" w:fill="auto"/>
            <w:noWrap/>
            <w:vAlign w:val="bottom"/>
            <w:hideMark/>
          </w:tcPr>
          <w:p w14:paraId="080665C8"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p>
        </w:tc>
        <w:tc>
          <w:tcPr>
            <w:tcW w:w="1098" w:type="dxa"/>
            <w:tcBorders>
              <w:top w:val="nil"/>
              <w:left w:val="nil"/>
              <w:bottom w:val="nil"/>
              <w:right w:val="nil"/>
            </w:tcBorders>
            <w:shd w:val="clear" w:color="auto" w:fill="auto"/>
            <w:noWrap/>
            <w:vAlign w:val="bottom"/>
            <w:hideMark/>
          </w:tcPr>
          <w:p w14:paraId="787B5290"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p>
        </w:tc>
        <w:tc>
          <w:tcPr>
            <w:tcW w:w="1099" w:type="dxa"/>
            <w:tcBorders>
              <w:top w:val="nil"/>
              <w:left w:val="nil"/>
              <w:bottom w:val="nil"/>
              <w:right w:val="nil"/>
            </w:tcBorders>
            <w:shd w:val="clear" w:color="auto" w:fill="auto"/>
            <w:noWrap/>
            <w:vAlign w:val="bottom"/>
            <w:hideMark/>
          </w:tcPr>
          <w:p w14:paraId="2E1B6543" w14:textId="77777777" w:rsidR="00E95779" w:rsidRPr="00824F8A" w:rsidRDefault="00E95779" w:rsidP="00824F8A">
            <w:pPr>
              <w:spacing w:after="0" w:line="240" w:lineRule="auto"/>
              <w:jc w:val="center"/>
              <w:rPr>
                <w:rFonts w:ascii="Times New Roman" w:eastAsia="Times New Roman" w:hAnsi="Times New Roman" w:cs="Times New Roman"/>
                <w:sz w:val="24"/>
                <w:szCs w:val="24"/>
                <w:lang w:eastAsia="ru-RU"/>
              </w:rPr>
            </w:pPr>
          </w:p>
        </w:tc>
      </w:tr>
    </w:tbl>
    <w:p w14:paraId="262920D4" w14:textId="77777777" w:rsidR="00E95779" w:rsidRPr="00824F8A" w:rsidRDefault="00E95779" w:rsidP="00824F8A">
      <w:pPr>
        <w:spacing w:after="0" w:line="240" w:lineRule="auto"/>
        <w:rPr>
          <w:rFonts w:ascii="Times New Roman" w:eastAsia="Calibri" w:hAnsi="Times New Roman" w:cs="Times New Roman"/>
          <w:sz w:val="24"/>
          <w:szCs w:val="24"/>
          <w:lang w:val="en-US"/>
        </w:rPr>
      </w:pPr>
    </w:p>
    <w:p w14:paraId="381DC568" w14:textId="77777777" w:rsidR="002A26AF" w:rsidRPr="00824F8A" w:rsidRDefault="002A26AF" w:rsidP="00824F8A">
      <w:pPr>
        <w:spacing w:after="0" w:line="240" w:lineRule="auto"/>
        <w:rPr>
          <w:rFonts w:ascii="Times New Roman" w:eastAsia="Calibri" w:hAnsi="Times New Roman" w:cs="Times New Roman"/>
          <w:sz w:val="24"/>
          <w:szCs w:val="24"/>
        </w:rPr>
        <w:sectPr w:rsidR="002A26AF" w:rsidRPr="00824F8A" w:rsidSect="00E95779">
          <w:pgSz w:w="16838" w:h="11906" w:orient="landscape"/>
          <w:pgMar w:top="1701" w:right="1134" w:bottom="850" w:left="1134" w:header="708" w:footer="708" w:gutter="0"/>
          <w:cols w:space="708"/>
          <w:titlePg/>
          <w:docGrid w:linePitch="360"/>
        </w:sectPr>
      </w:pPr>
    </w:p>
    <w:p w14:paraId="53248613" w14:textId="49FE3400" w:rsidR="00553D84" w:rsidRPr="00824F8A" w:rsidRDefault="00553D84" w:rsidP="00824F8A">
      <w:pPr>
        <w:spacing w:after="0" w:line="240" w:lineRule="auto"/>
        <w:rPr>
          <w:rFonts w:ascii="Times New Roman" w:eastAsia="Calibri" w:hAnsi="Times New Roman" w:cs="Times New Roman"/>
          <w:sz w:val="24"/>
          <w:szCs w:val="24"/>
        </w:rPr>
      </w:pPr>
    </w:p>
    <w:p w14:paraId="1AC5967C" w14:textId="2DD2FEDB" w:rsidR="0059542B" w:rsidRPr="00315829" w:rsidRDefault="00934DD5" w:rsidP="00315829">
      <w:pPr>
        <w:pStyle w:val="1"/>
        <w:jc w:val="center"/>
        <w:rPr>
          <w:rFonts w:ascii="Times New Roman" w:eastAsia="Calibri" w:hAnsi="Times New Roman" w:cs="Times New Roman"/>
          <w:b/>
          <w:color w:val="auto"/>
          <w:sz w:val="24"/>
          <w:szCs w:val="24"/>
        </w:rPr>
      </w:pPr>
      <w:bookmarkStart w:id="11" w:name="_Toc98054871"/>
      <w:r w:rsidRPr="00315829">
        <w:rPr>
          <w:rFonts w:ascii="Times New Roman" w:eastAsia="Calibri" w:hAnsi="Times New Roman" w:cs="Times New Roman"/>
          <w:b/>
          <w:color w:val="auto"/>
          <w:sz w:val="24"/>
          <w:szCs w:val="24"/>
        </w:rPr>
        <w:t xml:space="preserve">2.2 </w:t>
      </w:r>
      <w:r w:rsidR="0059542B" w:rsidRPr="00315829">
        <w:rPr>
          <w:rFonts w:ascii="Times New Roman" w:eastAsia="Calibri" w:hAnsi="Times New Roman" w:cs="Times New Roman"/>
          <w:b/>
          <w:color w:val="auto"/>
          <w:sz w:val="24"/>
          <w:szCs w:val="24"/>
        </w:rPr>
        <w:t>Анализ смертельных отравлений наркотиками</w:t>
      </w:r>
      <w:bookmarkEnd w:id="11"/>
    </w:p>
    <w:p w14:paraId="1287E111" w14:textId="77777777" w:rsidR="00934DD5" w:rsidRPr="00934DD5" w:rsidRDefault="00934DD5" w:rsidP="00934DD5">
      <w:pPr>
        <w:spacing w:after="0" w:line="240" w:lineRule="auto"/>
        <w:ind w:firstLine="709"/>
        <w:rPr>
          <w:rFonts w:ascii="Times New Roman" w:eastAsia="Calibri" w:hAnsi="Times New Roman" w:cs="Times New Roman"/>
          <w:b/>
          <w:sz w:val="24"/>
          <w:szCs w:val="24"/>
        </w:rPr>
      </w:pPr>
    </w:p>
    <w:p w14:paraId="02437235" w14:textId="4A151372" w:rsidR="0059542B" w:rsidRDefault="0059542B"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2021 году по данным экстренных извещений, представленных из лечебно-профилактических учреждений, среди населения Пермского края зарегистрировано 295 случаев отравлений наркотическими веществами, интенсивный показатель составил 11,4 на 100 тыс. населения, что на 34 % выше уровня 2020 года и на 58 % выше уровня 2019 года. Уровень отравлений со смертельным исходом вырос в сравнении с 2020 годом на 42,3 %, в сравнении с 2019 годом – в 2,2 раза. Удельный вес смертельных отравлений вырос с 63,1% в 2019 г. до 88,5 % в 2021 году, что свидетельствует о</w:t>
      </w:r>
      <w:r w:rsidR="00934DD5">
        <w:rPr>
          <w:rFonts w:ascii="Times New Roman" w:eastAsia="Calibri" w:hAnsi="Times New Roman" w:cs="Times New Roman"/>
          <w:sz w:val="24"/>
          <w:szCs w:val="24"/>
        </w:rPr>
        <w:t>б увеличении тяжести отравлений.</w:t>
      </w:r>
    </w:p>
    <w:p w14:paraId="1B2F5D3C" w14:textId="77777777" w:rsidR="00934DD5" w:rsidRPr="00824F8A" w:rsidRDefault="00934DD5" w:rsidP="00824F8A">
      <w:pPr>
        <w:spacing w:after="0" w:line="240" w:lineRule="auto"/>
        <w:ind w:firstLine="709"/>
        <w:jc w:val="both"/>
        <w:rPr>
          <w:rFonts w:ascii="Times New Roman" w:eastAsia="Calibri" w:hAnsi="Times New Roman" w:cs="Times New Roman"/>
          <w:sz w:val="24"/>
          <w:szCs w:val="24"/>
          <w:highlight w:val="yellow"/>
        </w:rPr>
      </w:pPr>
    </w:p>
    <w:p w14:paraId="2418D6D9" w14:textId="758D068E" w:rsidR="0059542B" w:rsidRDefault="00934DD5" w:rsidP="00934DD5">
      <w:pPr>
        <w:spacing w:after="0" w:line="240" w:lineRule="auto"/>
        <w:jc w:val="center"/>
        <w:rPr>
          <w:rFonts w:ascii="Times New Roman" w:eastAsia="Calibri" w:hAnsi="Times New Roman" w:cs="Times New Roman"/>
          <w:sz w:val="24"/>
          <w:szCs w:val="24"/>
        </w:rPr>
      </w:pPr>
      <w:r w:rsidRPr="00934DD5">
        <w:rPr>
          <w:rFonts w:ascii="Times New Roman" w:eastAsia="Calibri" w:hAnsi="Times New Roman" w:cs="Times New Roman"/>
          <w:sz w:val="24"/>
          <w:szCs w:val="24"/>
        </w:rPr>
        <w:t xml:space="preserve">Таблица 9. </w:t>
      </w:r>
      <w:r w:rsidR="0059542B" w:rsidRPr="00934DD5">
        <w:rPr>
          <w:rFonts w:ascii="Times New Roman" w:eastAsia="Calibri" w:hAnsi="Times New Roman" w:cs="Times New Roman"/>
          <w:sz w:val="24"/>
          <w:szCs w:val="24"/>
        </w:rPr>
        <w:t>Сведения об отравлениях наркотическими средствами</w:t>
      </w:r>
    </w:p>
    <w:p w14:paraId="3E416BE6" w14:textId="77777777" w:rsidR="00934DD5" w:rsidRPr="00934DD5" w:rsidRDefault="00934DD5" w:rsidP="00934DD5">
      <w:pPr>
        <w:spacing w:after="0" w:line="240" w:lineRule="auto"/>
        <w:jc w:val="center"/>
        <w:rPr>
          <w:rFonts w:ascii="Times New Roman" w:eastAsia="Calibri" w:hAnsi="Times New Roman" w:cs="Times New Roman"/>
          <w:sz w:val="24"/>
          <w:szCs w:val="24"/>
        </w:rPr>
      </w:pP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949"/>
        <w:gridCol w:w="860"/>
        <w:gridCol w:w="909"/>
        <w:gridCol w:w="915"/>
        <w:gridCol w:w="1021"/>
        <w:gridCol w:w="899"/>
        <w:gridCol w:w="1502"/>
      </w:tblGrid>
      <w:tr w:rsidR="0059542B" w:rsidRPr="00824F8A" w14:paraId="5D950A94" w14:textId="77777777" w:rsidTr="00934DD5">
        <w:trPr>
          <w:jc w:val="center"/>
        </w:trPr>
        <w:tc>
          <w:tcPr>
            <w:tcW w:w="1862" w:type="dxa"/>
            <w:vMerge w:val="restart"/>
          </w:tcPr>
          <w:p w14:paraId="67F71061" w14:textId="77777777" w:rsidR="0059542B" w:rsidRPr="00824F8A" w:rsidRDefault="0059542B" w:rsidP="00824F8A">
            <w:pPr>
              <w:spacing w:after="0" w:line="240" w:lineRule="auto"/>
              <w:jc w:val="center"/>
              <w:rPr>
                <w:rFonts w:ascii="Times New Roman" w:eastAsia="Calibri" w:hAnsi="Times New Roman" w:cs="Times New Roman"/>
                <w:b/>
                <w:sz w:val="24"/>
                <w:szCs w:val="24"/>
              </w:rPr>
            </w:pPr>
          </w:p>
        </w:tc>
        <w:tc>
          <w:tcPr>
            <w:tcW w:w="1988" w:type="dxa"/>
            <w:gridSpan w:val="2"/>
            <w:vAlign w:val="bottom"/>
          </w:tcPr>
          <w:p w14:paraId="0C3C595F"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2019 г.</w:t>
            </w:r>
          </w:p>
        </w:tc>
        <w:tc>
          <w:tcPr>
            <w:tcW w:w="2011" w:type="dxa"/>
            <w:gridSpan w:val="2"/>
            <w:vAlign w:val="bottom"/>
          </w:tcPr>
          <w:p w14:paraId="023D35DB"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2020 г.</w:t>
            </w:r>
          </w:p>
        </w:tc>
        <w:tc>
          <w:tcPr>
            <w:tcW w:w="2155" w:type="dxa"/>
            <w:gridSpan w:val="2"/>
            <w:vAlign w:val="bottom"/>
          </w:tcPr>
          <w:p w14:paraId="0147C9B6"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2021 г.</w:t>
            </w:r>
          </w:p>
        </w:tc>
        <w:tc>
          <w:tcPr>
            <w:tcW w:w="1590" w:type="dxa"/>
            <w:vMerge w:val="restart"/>
            <w:vAlign w:val="center"/>
          </w:tcPr>
          <w:p w14:paraId="3A11F29C" w14:textId="4C797775" w:rsidR="0059542B" w:rsidRPr="00824F8A" w:rsidRDefault="0059542B" w:rsidP="00934DD5">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 изменения показателя 2021 г. к 2020 г.</w:t>
            </w:r>
          </w:p>
        </w:tc>
      </w:tr>
      <w:tr w:rsidR="0059542B" w:rsidRPr="00824F8A" w14:paraId="17191538" w14:textId="77777777" w:rsidTr="00934DD5">
        <w:trPr>
          <w:trHeight w:val="921"/>
          <w:jc w:val="center"/>
        </w:trPr>
        <w:tc>
          <w:tcPr>
            <w:tcW w:w="1862" w:type="dxa"/>
            <w:vMerge/>
          </w:tcPr>
          <w:p w14:paraId="39C3BA8A" w14:textId="77777777" w:rsidR="0059542B" w:rsidRPr="00824F8A" w:rsidRDefault="0059542B" w:rsidP="00824F8A">
            <w:pPr>
              <w:spacing w:after="0" w:line="240" w:lineRule="auto"/>
              <w:jc w:val="center"/>
              <w:rPr>
                <w:rFonts w:ascii="Times New Roman" w:eastAsia="Calibri" w:hAnsi="Times New Roman" w:cs="Times New Roman"/>
                <w:b/>
                <w:sz w:val="24"/>
                <w:szCs w:val="24"/>
              </w:rPr>
            </w:pPr>
          </w:p>
        </w:tc>
        <w:tc>
          <w:tcPr>
            <w:tcW w:w="1020" w:type="dxa"/>
            <w:vAlign w:val="center"/>
          </w:tcPr>
          <w:p w14:paraId="24D813C1"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абс. число</w:t>
            </w:r>
          </w:p>
        </w:tc>
        <w:tc>
          <w:tcPr>
            <w:tcW w:w="968" w:type="dxa"/>
            <w:vAlign w:val="center"/>
          </w:tcPr>
          <w:p w14:paraId="107AA1DE"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на 100 тыс.</w:t>
            </w:r>
          </w:p>
        </w:tc>
        <w:tc>
          <w:tcPr>
            <w:tcW w:w="959" w:type="dxa"/>
            <w:vAlign w:val="center"/>
          </w:tcPr>
          <w:p w14:paraId="4BA07174" w14:textId="77777777" w:rsidR="0059542B" w:rsidRPr="00824F8A" w:rsidRDefault="0059542B" w:rsidP="00824F8A">
            <w:pPr>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sz w:val="24"/>
                <w:szCs w:val="24"/>
              </w:rPr>
              <w:t>абс. число</w:t>
            </w:r>
          </w:p>
        </w:tc>
        <w:tc>
          <w:tcPr>
            <w:tcW w:w="1052" w:type="dxa"/>
            <w:vAlign w:val="center"/>
          </w:tcPr>
          <w:p w14:paraId="652D44A2" w14:textId="77777777" w:rsidR="0059542B" w:rsidRPr="00824F8A" w:rsidRDefault="0059542B" w:rsidP="00824F8A">
            <w:pPr>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sz w:val="24"/>
                <w:szCs w:val="24"/>
              </w:rPr>
              <w:t>на 100 тыс.</w:t>
            </w:r>
          </w:p>
        </w:tc>
        <w:tc>
          <w:tcPr>
            <w:tcW w:w="1128" w:type="dxa"/>
            <w:vAlign w:val="center"/>
          </w:tcPr>
          <w:p w14:paraId="14AEDE5C" w14:textId="77777777" w:rsidR="0059542B" w:rsidRPr="00824F8A" w:rsidRDefault="0059542B" w:rsidP="00824F8A">
            <w:pPr>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sz w:val="24"/>
                <w:szCs w:val="24"/>
              </w:rPr>
              <w:t>абс. число</w:t>
            </w:r>
          </w:p>
        </w:tc>
        <w:tc>
          <w:tcPr>
            <w:tcW w:w="1027" w:type="dxa"/>
            <w:vAlign w:val="center"/>
          </w:tcPr>
          <w:p w14:paraId="13952B4B" w14:textId="77777777" w:rsidR="0059542B" w:rsidRPr="00824F8A" w:rsidRDefault="0059542B" w:rsidP="00824F8A">
            <w:pPr>
              <w:spacing w:after="0" w:line="240" w:lineRule="auto"/>
              <w:jc w:val="center"/>
              <w:rPr>
                <w:rFonts w:ascii="Times New Roman" w:eastAsia="Calibri" w:hAnsi="Times New Roman" w:cs="Times New Roman"/>
                <w:b/>
                <w:sz w:val="24"/>
                <w:szCs w:val="24"/>
              </w:rPr>
            </w:pPr>
            <w:r w:rsidRPr="00824F8A">
              <w:rPr>
                <w:rFonts w:ascii="Times New Roman" w:eastAsia="Calibri" w:hAnsi="Times New Roman" w:cs="Times New Roman"/>
                <w:sz w:val="24"/>
                <w:szCs w:val="24"/>
              </w:rPr>
              <w:t>на 100 тыс.</w:t>
            </w:r>
          </w:p>
        </w:tc>
        <w:tc>
          <w:tcPr>
            <w:tcW w:w="1590" w:type="dxa"/>
            <w:vMerge/>
          </w:tcPr>
          <w:p w14:paraId="5CAA94BE" w14:textId="77777777" w:rsidR="0059542B" w:rsidRPr="00824F8A" w:rsidRDefault="0059542B" w:rsidP="00824F8A">
            <w:pPr>
              <w:spacing w:after="0" w:line="240" w:lineRule="auto"/>
              <w:jc w:val="center"/>
              <w:rPr>
                <w:rFonts w:ascii="Times New Roman" w:eastAsia="Calibri" w:hAnsi="Times New Roman" w:cs="Times New Roman"/>
                <w:b/>
                <w:sz w:val="24"/>
                <w:szCs w:val="24"/>
              </w:rPr>
            </w:pPr>
          </w:p>
        </w:tc>
      </w:tr>
      <w:tr w:rsidR="0059542B" w:rsidRPr="00824F8A" w14:paraId="1C4D2421" w14:textId="77777777" w:rsidTr="00934DD5">
        <w:trPr>
          <w:jc w:val="center"/>
        </w:trPr>
        <w:tc>
          <w:tcPr>
            <w:tcW w:w="1862" w:type="dxa"/>
            <w:vAlign w:val="bottom"/>
          </w:tcPr>
          <w:p w14:paraId="384FB0CE" w14:textId="77777777" w:rsidR="0059542B" w:rsidRPr="00824F8A" w:rsidRDefault="0059542B" w:rsidP="00824F8A">
            <w:pPr>
              <w:spacing w:after="0" w:line="240" w:lineRule="auto"/>
              <w:rPr>
                <w:rFonts w:ascii="Times New Roman" w:eastAsia="Calibri" w:hAnsi="Times New Roman" w:cs="Times New Roman"/>
                <w:sz w:val="24"/>
                <w:szCs w:val="24"/>
              </w:rPr>
            </w:pPr>
            <w:r w:rsidRPr="00824F8A">
              <w:rPr>
                <w:rFonts w:ascii="Times New Roman" w:eastAsia="Calibri" w:hAnsi="Times New Roman" w:cs="Times New Roman"/>
                <w:sz w:val="24"/>
                <w:szCs w:val="24"/>
              </w:rPr>
              <w:t>Всего</w:t>
            </w:r>
          </w:p>
        </w:tc>
        <w:tc>
          <w:tcPr>
            <w:tcW w:w="1020" w:type="dxa"/>
            <w:vAlign w:val="center"/>
          </w:tcPr>
          <w:p w14:paraId="643E8FCC"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187</w:t>
            </w:r>
          </w:p>
        </w:tc>
        <w:tc>
          <w:tcPr>
            <w:tcW w:w="968" w:type="dxa"/>
            <w:vAlign w:val="center"/>
          </w:tcPr>
          <w:p w14:paraId="4F1F7175"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7,2</w:t>
            </w:r>
          </w:p>
        </w:tc>
        <w:tc>
          <w:tcPr>
            <w:tcW w:w="959" w:type="dxa"/>
            <w:vAlign w:val="center"/>
          </w:tcPr>
          <w:p w14:paraId="04506202"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221</w:t>
            </w:r>
          </w:p>
        </w:tc>
        <w:tc>
          <w:tcPr>
            <w:tcW w:w="1052" w:type="dxa"/>
            <w:vAlign w:val="center"/>
          </w:tcPr>
          <w:p w14:paraId="1ACCABAA"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8,5</w:t>
            </w:r>
          </w:p>
        </w:tc>
        <w:tc>
          <w:tcPr>
            <w:tcW w:w="1128" w:type="dxa"/>
            <w:vAlign w:val="center"/>
          </w:tcPr>
          <w:p w14:paraId="38E2506E"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295</w:t>
            </w:r>
          </w:p>
        </w:tc>
        <w:tc>
          <w:tcPr>
            <w:tcW w:w="1027" w:type="dxa"/>
            <w:vAlign w:val="center"/>
          </w:tcPr>
          <w:p w14:paraId="5D34643A"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11,4</w:t>
            </w:r>
          </w:p>
        </w:tc>
        <w:tc>
          <w:tcPr>
            <w:tcW w:w="1590" w:type="dxa"/>
            <w:vAlign w:val="center"/>
          </w:tcPr>
          <w:p w14:paraId="3DF5DDDC"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+34,1</w:t>
            </w:r>
          </w:p>
        </w:tc>
      </w:tr>
      <w:tr w:rsidR="0059542B" w:rsidRPr="00824F8A" w14:paraId="70E85584" w14:textId="77777777" w:rsidTr="00934DD5">
        <w:trPr>
          <w:trHeight w:val="358"/>
          <w:jc w:val="center"/>
        </w:trPr>
        <w:tc>
          <w:tcPr>
            <w:tcW w:w="1862" w:type="dxa"/>
            <w:vAlign w:val="bottom"/>
          </w:tcPr>
          <w:p w14:paraId="566FCC58" w14:textId="77777777" w:rsidR="0059542B" w:rsidRPr="00824F8A" w:rsidRDefault="0059542B" w:rsidP="00824F8A">
            <w:pPr>
              <w:spacing w:after="0" w:line="240" w:lineRule="auto"/>
              <w:rPr>
                <w:rFonts w:ascii="Times New Roman" w:eastAsia="Calibri" w:hAnsi="Times New Roman" w:cs="Times New Roman"/>
                <w:sz w:val="24"/>
                <w:szCs w:val="24"/>
              </w:rPr>
            </w:pPr>
            <w:r w:rsidRPr="00824F8A">
              <w:rPr>
                <w:rFonts w:ascii="Times New Roman" w:eastAsia="Calibri" w:hAnsi="Times New Roman" w:cs="Times New Roman"/>
                <w:sz w:val="24"/>
                <w:szCs w:val="24"/>
              </w:rPr>
              <w:t>в т.ч. со смертельным исходом</w:t>
            </w:r>
          </w:p>
        </w:tc>
        <w:tc>
          <w:tcPr>
            <w:tcW w:w="1020" w:type="dxa"/>
            <w:vAlign w:val="center"/>
          </w:tcPr>
          <w:p w14:paraId="19FF3B51"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118</w:t>
            </w:r>
          </w:p>
        </w:tc>
        <w:tc>
          <w:tcPr>
            <w:tcW w:w="968" w:type="dxa"/>
            <w:vAlign w:val="center"/>
          </w:tcPr>
          <w:p w14:paraId="6F9342C1"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4,5</w:t>
            </w:r>
          </w:p>
        </w:tc>
        <w:tc>
          <w:tcPr>
            <w:tcW w:w="959" w:type="dxa"/>
            <w:vAlign w:val="center"/>
          </w:tcPr>
          <w:p w14:paraId="7F74C605"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185</w:t>
            </w:r>
          </w:p>
        </w:tc>
        <w:tc>
          <w:tcPr>
            <w:tcW w:w="1052" w:type="dxa"/>
            <w:vAlign w:val="center"/>
          </w:tcPr>
          <w:p w14:paraId="3DDD9AD6"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7,1</w:t>
            </w:r>
          </w:p>
        </w:tc>
        <w:tc>
          <w:tcPr>
            <w:tcW w:w="1128" w:type="dxa"/>
            <w:vAlign w:val="center"/>
          </w:tcPr>
          <w:p w14:paraId="7989E8AB"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261</w:t>
            </w:r>
          </w:p>
        </w:tc>
        <w:tc>
          <w:tcPr>
            <w:tcW w:w="1027" w:type="dxa"/>
            <w:vAlign w:val="center"/>
          </w:tcPr>
          <w:p w14:paraId="3AAFDBA9"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10,1</w:t>
            </w:r>
          </w:p>
        </w:tc>
        <w:tc>
          <w:tcPr>
            <w:tcW w:w="1590" w:type="dxa"/>
            <w:vAlign w:val="center"/>
          </w:tcPr>
          <w:p w14:paraId="078ABFAF" w14:textId="77777777" w:rsidR="0059542B" w:rsidRPr="00824F8A" w:rsidRDefault="0059542B"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+42,3</w:t>
            </w:r>
          </w:p>
        </w:tc>
      </w:tr>
    </w:tbl>
    <w:p w14:paraId="6ED52933" w14:textId="77777777" w:rsidR="00934DD5" w:rsidRDefault="00934DD5" w:rsidP="00824F8A">
      <w:pPr>
        <w:spacing w:after="0" w:line="240" w:lineRule="auto"/>
        <w:ind w:firstLine="709"/>
        <w:jc w:val="both"/>
        <w:rPr>
          <w:rFonts w:ascii="Times New Roman" w:hAnsi="Times New Roman" w:cs="Times New Roman"/>
          <w:sz w:val="24"/>
          <w:szCs w:val="24"/>
        </w:rPr>
      </w:pPr>
    </w:p>
    <w:p w14:paraId="1C25AAF5" w14:textId="2BAF28DA"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Большинство фактов отравлений зарегистрировано среди населения города Перми (173 случая или 58,6 %). Также наиболее высокий уровень отравлений, в том числе со смертельным исходом, традиционно наблюдается в городах: Березники (42 случая, все смертельные), Чайковский (24 случая, из них 22 смертельных), Кунгур (13 случаев, все смертельные), Соликамск (13 случаев, из них 12 смертельных), Лысьва (6 случаев, все смертельные) и в Пермском районе (8 случаев, из них 7 смертельные). Данная статистика достаточно традиционна на протяжении последних 3 лет и обусловлена демографическими, социально-экономическими факторами, территориальным расположением указанных городов и плотностью населения.</w:t>
      </w:r>
    </w:p>
    <w:p w14:paraId="292AE59F" w14:textId="6C1C322C" w:rsidR="0059542B" w:rsidRPr="00824F8A" w:rsidRDefault="0059542B" w:rsidP="00934DD5">
      <w:pPr>
        <w:spacing w:after="0" w:line="240" w:lineRule="auto"/>
        <w:ind w:firstLine="851"/>
        <w:rPr>
          <w:rFonts w:ascii="Times New Roman" w:eastAsia="Calibri" w:hAnsi="Times New Roman" w:cs="Times New Roman"/>
          <w:sz w:val="24"/>
          <w:szCs w:val="24"/>
        </w:rPr>
      </w:pPr>
      <w:r w:rsidRPr="00824F8A">
        <w:rPr>
          <w:rFonts w:ascii="Times New Roman" w:hAnsi="Times New Roman" w:cs="Times New Roman"/>
          <w:sz w:val="24"/>
          <w:szCs w:val="24"/>
        </w:rPr>
        <w:t>Среди несовершеннолетних отмечено 3</w:t>
      </w:r>
      <w:r w:rsidRPr="00824F8A">
        <w:rPr>
          <w:rStyle w:val="af0"/>
          <w:rFonts w:ascii="Times New Roman" w:hAnsi="Times New Roman"/>
          <w:sz w:val="24"/>
          <w:szCs w:val="24"/>
        </w:rPr>
        <w:footnoteReference w:id="3"/>
      </w:r>
      <w:r w:rsidRPr="00824F8A">
        <w:rPr>
          <w:rFonts w:ascii="Times New Roman" w:hAnsi="Times New Roman" w:cs="Times New Roman"/>
          <w:sz w:val="24"/>
          <w:szCs w:val="24"/>
        </w:rPr>
        <w:t xml:space="preserve"> отравления наркотическими средствами (за 2020 год – 1 отравление), в том числе 1 со смертельным исходом</w:t>
      </w:r>
    </w:p>
    <w:p w14:paraId="6DB7BEAE" w14:textId="2CC26FB8" w:rsidR="0059542B" w:rsidRPr="00824F8A" w:rsidRDefault="0059542B"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t>В структуре отравлений наркотики опиатной группы и их синтетические аналоги составили 85,4 %, а в структуре летальных отравлений 91,2 % (238 случаев</w:t>
      </w:r>
      <w:r w:rsidRPr="00824F8A">
        <w:rPr>
          <w:rFonts w:ascii="Times New Roman" w:hAnsi="Times New Roman" w:cs="Times New Roman"/>
          <w:sz w:val="24"/>
          <w:szCs w:val="24"/>
          <w:vertAlign w:val="superscript"/>
        </w:rPr>
        <w:footnoteReference w:id="4"/>
      </w:r>
      <w:r w:rsidRPr="00824F8A">
        <w:rPr>
          <w:rFonts w:ascii="Times New Roman" w:hAnsi="Times New Roman" w:cs="Times New Roman"/>
          <w:sz w:val="24"/>
          <w:szCs w:val="24"/>
        </w:rPr>
        <w:t>).</w:t>
      </w:r>
    </w:p>
    <w:p w14:paraId="4AE95E4D" w14:textId="376A0D12"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В 11 случаях (4,2%) установить, каким наркотическим средством вызвано отравление, не представилось возможным (неуточненный наркотик), также в 11 случаях (4,2%) отравление было вызвано употреблением трамадола (трамала), и в 1 случае отравление вызвано употреблением метамфетамина. </w:t>
      </w:r>
    </w:p>
    <w:p w14:paraId="75D39EF0" w14:textId="7A844453"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Данная статистика отражается и в структуре изъятых из незаконного оборота наркотических средств. Доля изъятого героина за 2021 год составляет 13,3%, а синтетических наркотиков – 74,5%. При этом доля изымаемого героина на территории Пермского края в общем количестве изымаемых наркотиков значительно выше, чем в Приволжском федеральном округе, и по общероссийскому показателю (4,5% и 2,7% соответственно). </w:t>
      </w:r>
    </w:p>
    <w:p w14:paraId="225FB4CF" w14:textId="77777777"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Половозрастная структура лиц, умерших от отравления наркотическими средствами, на протяжении последних лет не меняется: основным контингентом риска, по-прежнему, остаются мужчины в возрасте 20-39 лет (48,3% или 126 случаев). Среди женщин всего зарегистрировано 36 случаев смертельных отравлений (13,8%). В возрастной группе 20-29 лет показатель среди мужчин превышает показатель среди женщин в 4,1 раза, в группе 30-39 лет – в 5,9 раз. Средний возраст среди погибших составил 37,7 лет.</w:t>
      </w:r>
    </w:p>
    <w:p w14:paraId="4CA83CBA" w14:textId="77777777"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По социальному статусу отравившиеся наркотическими веществами: неработающие – 239 человек, работающие – 45, пенсионеры – 8, учащиеся – 2, школьник – 1, БОМЖ – 1. </w:t>
      </w:r>
    </w:p>
    <w:p w14:paraId="6D2E7B37" w14:textId="77777777"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Среди отравившихся 87 человек состояли под диспансерным наблюдением в наркологической службе (29,5 %), в том числе 1 несовершеннолетний.</w:t>
      </w:r>
    </w:p>
    <w:p w14:paraId="2B39F068" w14:textId="77777777"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Среди погибших, когда-либо попадавших в поле зрения правоохранительных органов:</w:t>
      </w:r>
    </w:p>
    <w:p w14:paraId="68C8902F" w14:textId="77777777"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- 34,1% или 89 лиц привлекались к ответственности за совершение административных правонарушений по линии незаконного оборота наркотиков;</w:t>
      </w:r>
    </w:p>
    <w:p w14:paraId="71504312" w14:textId="3F3E2DB9"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- 31,8% или 83 лица привлекались к уголовной ответственности за совершение преступлений в сфере незаконного оборота наркотиков. </w:t>
      </w:r>
    </w:p>
    <w:p w14:paraId="2F2A0E3D" w14:textId="77777777"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Кроме того, на 62 лица (23,8%) возлагалась обязанность пройти диагностику, лечение от наркомании и иные профилактические мероприятия в связи с потреблением наркотических средств (из них исполнили 24 лица, частично исполнили 27 лиц). </w:t>
      </w:r>
    </w:p>
    <w:p w14:paraId="7B710802" w14:textId="1DBCFBA9"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Анализируя информацию о месте наступления смерти, установлено, что в подавляющем большинстве случаев отравления наркотиками с летальным исходом фиксировались в квартирах – 186 случаев, в том числе по месту жительства умершего лица – 76, в 90 случаях адрес наступления смерти не совпадает с адресом проживания умершего;</w:t>
      </w:r>
    </w:p>
    <w:p w14:paraId="3A4D2A5D" w14:textId="760F32B8"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в общественных местах (в подъездах, в парках, на улице и пр.) – 60 случаев;</w:t>
      </w:r>
    </w:p>
    <w:p w14:paraId="3D5F125E" w14:textId="77777777" w:rsidR="0059542B" w:rsidRPr="00824F8A" w:rsidRDefault="005954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в транспорте – 3 случая;</w:t>
      </w:r>
    </w:p>
    <w:p w14:paraId="2D6AD870" w14:textId="77777777" w:rsidR="002734A9" w:rsidRPr="00824F8A" w:rsidRDefault="0059542B" w:rsidP="00824F8A">
      <w:pPr>
        <w:spacing w:after="0" w:line="240" w:lineRule="auto"/>
        <w:ind w:firstLine="709"/>
        <w:jc w:val="both"/>
        <w:rPr>
          <w:rFonts w:ascii="Times New Roman" w:hAnsi="Times New Roman" w:cs="Times New Roman"/>
          <w:sz w:val="24"/>
          <w:szCs w:val="24"/>
        </w:rPr>
        <w:sectPr w:rsidR="002734A9" w:rsidRPr="00824F8A" w:rsidSect="00104843">
          <w:pgSz w:w="11906" w:h="16838"/>
          <w:pgMar w:top="1134" w:right="849" w:bottom="1134" w:left="1701" w:header="708" w:footer="708" w:gutter="0"/>
          <w:cols w:space="708"/>
          <w:titlePg/>
          <w:docGrid w:linePitch="360"/>
        </w:sectPr>
      </w:pPr>
      <w:r w:rsidRPr="00824F8A">
        <w:rPr>
          <w:rFonts w:ascii="Times New Roman" w:hAnsi="Times New Roman" w:cs="Times New Roman"/>
          <w:sz w:val="24"/>
          <w:szCs w:val="24"/>
        </w:rPr>
        <w:t xml:space="preserve">- в 12 случаях сведения о месте наступления смерти не указаны. </w:t>
      </w:r>
    </w:p>
    <w:p w14:paraId="607FB9FC" w14:textId="7AD1B4A7" w:rsidR="008D5978" w:rsidRPr="00934DD5" w:rsidRDefault="008D5978" w:rsidP="00824F8A">
      <w:pPr>
        <w:spacing w:after="0" w:line="240" w:lineRule="auto"/>
        <w:jc w:val="center"/>
        <w:rPr>
          <w:rFonts w:ascii="Times New Roman" w:eastAsia="Calibri" w:hAnsi="Times New Roman" w:cs="Times New Roman"/>
          <w:sz w:val="24"/>
          <w:szCs w:val="24"/>
        </w:rPr>
      </w:pPr>
      <w:r w:rsidRPr="00934DD5">
        <w:rPr>
          <w:rFonts w:ascii="Times New Roman" w:eastAsia="Calibri" w:hAnsi="Times New Roman" w:cs="Times New Roman"/>
          <w:sz w:val="24"/>
          <w:szCs w:val="24"/>
        </w:rPr>
        <w:t>Таблица 1</w:t>
      </w:r>
      <w:r w:rsidR="00934DD5" w:rsidRPr="00934DD5">
        <w:rPr>
          <w:rFonts w:ascii="Times New Roman" w:eastAsia="Calibri" w:hAnsi="Times New Roman" w:cs="Times New Roman"/>
          <w:sz w:val="24"/>
          <w:szCs w:val="24"/>
        </w:rPr>
        <w:t>0</w:t>
      </w:r>
      <w:r w:rsidRPr="00934DD5">
        <w:rPr>
          <w:rFonts w:ascii="Times New Roman" w:eastAsia="Calibri" w:hAnsi="Times New Roman" w:cs="Times New Roman"/>
          <w:sz w:val="24"/>
          <w:szCs w:val="24"/>
        </w:rPr>
        <w:t>. Территории с высокими показателями отравлений наркотиками, в том числе со смертельным исходом</w:t>
      </w:r>
    </w:p>
    <w:p w14:paraId="1F0EF155" w14:textId="77777777" w:rsidR="008D5978" w:rsidRPr="00824F8A" w:rsidRDefault="008D5978" w:rsidP="00824F8A">
      <w:pPr>
        <w:spacing w:after="0" w:line="240" w:lineRule="auto"/>
        <w:jc w:val="center"/>
        <w:rPr>
          <w:rFonts w:ascii="Times New Roman" w:eastAsia="Calibri" w:hAnsi="Times New Roman" w:cs="Times New Roman"/>
          <w:b/>
          <w:sz w:val="24"/>
          <w:szCs w:val="24"/>
        </w:rPr>
      </w:pPr>
    </w:p>
    <w:tbl>
      <w:tblPr>
        <w:tblW w:w="15169" w:type="dxa"/>
        <w:tblInd w:w="-34" w:type="dxa"/>
        <w:tblLayout w:type="fixed"/>
        <w:tblLook w:val="04A0" w:firstRow="1" w:lastRow="0" w:firstColumn="1" w:lastColumn="0" w:noHBand="0" w:noVBand="1"/>
      </w:tblPr>
      <w:tblGrid>
        <w:gridCol w:w="2694"/>
        <w:gridCol w:w="850"/>
        <w:gridCol w:w="1136"/>
        <w:gridCol w:w="815"/>
        <w:gridCol w:w="1293"/>
        <w:gridCol w:w="815"/>
        <w:gridCol w:w="1293"/>
        <w:gridCol w:w="815"/>
        <w:gridCol w:w="1293"/>
        <w:gridCol w:w="815"/>
        <w:gridCol w:w="1293"/>
        <w:gridCol w:w="815"/>
        <w:gridCol w:w="1242"/>
      </w:tblGrid>
      <w:tr w:rsidR="002734A9" w:rsidRPr="00824F8A" w14:paraId="11DF2991" w14:textId="77777777" w:rsidTr="002734A9">
        <w:trPr>
          <w:cantSplit/>
          <w:trHeight w:val="157"/>
          <w:tblHead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03A95"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территории</w:t>
            </w:r>
          </w:p>
        </w:tc>
        <w:tc>
          <w:tcPr>
            <w:tcW w:w="409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2542D88"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январь-декабрь 2021</w:t>
            </w:r>
          </w:p>
        </w:tc>
        <w:tc>
          <w:tcPr>
            <w:tcW w:w="4216" w:type="dxa"/>
            <w:gridSpan w:val="4"/>
            <w:tcBorders>
              <w:top w:val="single" w:sz="4" w:space="0" w:color="auto"/>
              <w:left w:val="nil"/>
              <w:bottom w:val="single" w:sz="4" w:space="0" w:color="auto"/>
              <w:right w:val="single" w:sz="4" w:space="0" w:color="auto"/>
            </w:tcBorders>
            <w:shd w:val="clear" w:color="auto" w:fill="auto"/>
            <w:vAlign w:val="center"/>
            <w:hideMark/>
          </w:tcPr>
          <w:p w14:paraId="2263BE95"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январь-декабрь 2020 г.</w:t>
            </w:r>
          </w:p>
        </w:tc>
        <w:tc>
          <w:tcPr>
            <w:tcW w:w="4165" w:type="dxa"/>
            <w:gridSpan w:val="4"/>
            <w:tcBorders>
              <w:top w:val="single" w:sz="4" w:space="0" w:color="auto"/>
              <w:left w:val="nil"/>
              <w:bottom w:val="single" w:sz="4" w:space="0" w:color="auto"/>
              <w:right w:val="single" w:sz="4" w:space="0" w:color="auto"/>
            </w:tcBorders>
            <w:shd w:val="clear" w:color="auto" w:fill="auto"/>
            <w:vAlign w:val="center"/>
            <w:hideMark/>
          </w:tcPr>
          <w:p w14:paraId="67931D7D"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январь-декабрь 2019 г.</w:t>
            </w:r>
          </w:p>
        </w:tc>
      </w:tr>
      <w:tr w:rsidR="002734A9" w:rsidRPr="00824F8A" w14:paraId="168F2D85" w14:textId="77777777" w:rsidTr="002734A9">
        <w:trPr>
          <w:cantSplit/>
          <w:trHeight w:val="275"/>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394A5B65" w14:textId="77777777" w:rsidR="002734A9" w:rsidRPr="00824F8A" w:rsidRDefault="002734A9" w:rsidP="00824F8A">
            <w:pPr>
              <w:spacing w:after="0" w:line="240" w:lineRule="auto"/>
              <w:rPr>
                <w:rFonts w:ascii="Times New Roman" w:eastAsia="Times New Roman" w:hAnsi="Times New Roman" w:cs="Times New Roman"/>
                <w:b/>
                <w:color w:val="000000"/>
                <w:sz w:val="24"/>
                <w:szCs w:val="24"/>
                <w:lang w:eastAsia="ru-RU"/>
              </w:rPr>
            </w:pPr>
          </w:p>
        </w:tc>
        <w:tc>
          <w:tcPr>
            <w:tcW w:w="19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1029C"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ВСЕГО</w:t>
            </w:r>
          </w:p>
        </w:tc>
        <w:tc>
          <w:tcPr>
            <w:tcW w:w="2108" w:type="dxa"/>
            <w:gridSpan w:val="2"/>
            <w:tcBorders>
              <w:top w:val="single" w:sz="4" w:space="0" w:color="auto"/>
              <w:left w:val="nil"/>
              <w:bottom w:val="single" w:sz="4" w:space="0" w:color="auto"/>
              <w:right w:val="single" w:sz="4" w:space="0" w:color="auto"/>
            </w:tcBorders>
            <w:shd w:val="clear" w:color="auto" w:fill="auto"/>
            <w:vAlign w:val="center"/>
            <w:hideMark/>
          </w:tcPr>
          <w:p w14:paraId="5FEE2177"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в т.ч. со смертельным</w:t>
            </w:r>
          </w:p>
        </w:tc>
        <w:tc>
          <w:tcPr>
            <w:tcW w:w="21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6C9BE"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ВСЕГО</w:t>
            </w:r>
          </w:p>
        </w:tc>
        <w:tc>
          <w:tcPr>
            <w:tcW w:w="2108" w:type="dxa"/>
            <w:gridSpan w:val="2"/>
            <w:tcBorders>
              <w:top w:val="single" w:sz="4" w:space="0" w:color="auto"/>
              <w:left w:val="nil"/>
              <w:bottom w:val="single" w:sz="4" w:space="0" w:color="auto"/>
              <w:right w:val="single" w:sz="4" w:space="0" w:color="auto"/>
            </w:tcBorders>
            <w:shd w:val="clear" w:color="auto" w:fill="auto"/>
            <w:vAlign w:val="center"/>
            <w:hideMark/>
          </w:tcPr>
          <w:p w14:paraId="46F64CFF"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в т.ч. со смертельным</w:t>
            </w:r>
          </w:p>
        </w:tc>
        <w:tc>
          <w:tcPr>
            <w:tcW w:w="21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4BDB5"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ВСЕГО</w:t>
            </w:r>
          </w:p>
        </w:tc>
        <w:tc>
          <w:tcPr>
            <w:tcW w:w="2057" w:type="dxa"/>
            <w:gridSpan w:val="2"/>
            <w:tcBorders>
              <w:top w:val="single" w:sz="4" w:space="0" w:color="auto"/>
              <w:left w:val="nil"/>
              <w:bottom w:val="single" w:sz="4" w:space="0" w:color="auto"/>
              <w:right w:val="single" w:sz="4" w:space="0" w:color="auto"/>
            </w:tcBorders>
            <w:shd w:val="clear" w:color="auto" w:fill="auto"/>
            <w:vAlign w:val="center"/>
            <w:hideMark/>
          </w:tcPr>
          <w:p w14:paraId="551EB83F"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в т.ч. со смертельным</w:t>
            </w:r>
          </w:p>
        </w:tc>
      </w:tr>
      <w:tr w:rsidR="002734A9" w:rsidRPr="00824F8A" w14:paraId="31FF9A81" w14:textId="77777777" w:rsidTr="002734A9">
        <w:trPr>
          <w:cantSplit/>
          <w:trHeight w:val="157"/>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0DD1F89F" w14:textId="77777777" w:rsidR="002734A9" w:rsidRPr="00824F8A" w:rsidRDefault="002734A9" w:rsidP="00824F8A">
            <w:pPr>
              <w:spacing w:after="0" w:line="240" w:lineRule="auto"/>
              <w:rPr>
                <w:rFonts w:ascii="Times New Roman" w:eastAsia="Times New Roman" w:hAnsi="Times New Roman" w:cs="Times New Roman"/>
                <w:b/>
                <w:color w:val="000000"/>
                <w:sz w:val="24"/>
                <w:szCs w:val="24"/>
                <w:lang w:eastAsia="ru-RU"/>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B3BB32B" w14:textId="77777777" w:rsidR="002734A9" w:rsidRPr="00824F8A" w:rsidRDefault="002734A9" w:rsidP="00824F8A">
            <w:pPr>
              <w:spacing w:after="0" w:line="240" w:lineRule="auto"/>
              <w:rPr>
                <w:rFonts w:ascii="Times New Roman" w:eastAsia="Times New Roman" w:hAnsi="Times New Roman" w:cs="Times New Roman"/>
                <w:b/>
                <w:color w:val="000000"/>
                <w:sz w:val="24"/>
                <w:szCs w:val="24"/>
                <w:lang w:eastAsia="ru-RU"/>
              </w:rPr>
            </w:pPr>
          </w:p>
        </w:tc>
        <w:tc>
          <w:tcPr>
            <w:tcW w:w="2108" w:type="dxa"/>
            <w:gridSpan w:val="2"/>
            <w:tcBorders>
              <w:top w:val="single" w:sz="4" w:space="0" w:color="auto"/>
              <w:left w:val="nil"/>
              <w:bottom w:val="single" w:sz="4" w:space="0" w:color="auto"/>
              <w:right w:val="single" w:sz="4" w:space="0" w:color="auto"/>
            </w:tcBorders>
            <w:shd w:val="clear" w:color="auto" w:fill="auto"/>
            <w:vAlign w:val="center"/>
            <w:hideMark/>
          </w:tcPr>
          <w:p w14:paraId="4C55566E"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исходом</w:t>
            </w:r>
          </w:p>
        </w:tc>
        <w:tc>
          <w:tcPr>
            <w:tcW w:w="2108" w:type="dxa"/>
            <w:gridSpan w:val="2"/>
            <w:vMerge/>
            <w:tcBorders>
              <w:top w:val="single" w:sz="4" w:space="0" w:color="auto"/>
              <w:left w:val="single" w:sz="4" w:space="0" w:color="auto"/>
              <w:bottom w:val="single" w:sz="4" w:space="0" w:color="auto"/>
              <w:right w:val="single" w:sz="4" w:space="0" w:color="auto"/>
            </w:tcBorders>
            <w:vAlign w:val="center"/>
            <w:hideMark/>
          </w:tcPr>
          <w:p w14:paraId="00E1A3B0" w14:textId="77777777" w:rsidR="002734A9" w:rsidRPr="00824F8A" w:rsidRDefault="002734A9" w:rsidP="00824F8A">
            <w:pPr>
              <w:spacing w:after="0" w:line="240" w:lineRule="auto"/>
              <w:rPr>
                <w:rFonts w:ascii="Times New Roman" w:eastAsia="Times New Roman" w:hAnsi="Times New Roman" w:cs="Times New Roman"/>
                <w:b/>
                <w:color w:val="000000"/>
                <w:sz w:val="24"/>
                <w:szCs w:val="24"/>
                <w:lang w:eastAsia="ru-RU"/>
              </w:rPr>
            </w:pPr>
          </w:p>
        </w:tc>
        <w:tc>
          <w:tcPr>
            <w:tcW w:w="2108" w:type="dxa"/>
            <w:gridSpan w:val="2"/>
            <w:tcBorders>
              <w:top w:val="single" w:sz="4" w:space="0" w:color="auto"/>
              <w:left w:val="nil"/>
              <w:bottom w:val="single" w:sz="4" w:space="0" w:color="auto"/>
              <w:right w:val="single" w:sz="4" w:space="0" w:color="auto"/>
            </w:tcBorders>
            <w:shd w:val="clear" w:color="auto" w:fill="auto"/>
            <w:vAlign w:val="center"/>
            <w:hideMark/>
          </w:tcPr>
          <w:p w14:paraId="6B5155BA"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исходом</w:t>
            </w:r>
          </w:p>
        </w:tc>
        <w:tc>
          <w:tcPr>
            <w:tcW w:w="2108" w:type="dxa"/>
            <w:gridSpan w:val="2"/>
            <w:vMerge/>
            <w:tcBorders>
              <w:top w:val="single" w:sz="4" w:space="0" w:color="auto"/>
              <w:left w:val="single" w:sz="4" w:space="0" w:color="auto"/>
              <w:bottom w:val="single" w:sz="4" w:space="0" w:color="auto"/>
              <w:right w:val="single" w:sz="4" w:space="0" w:color="auto"/>
            </w:tcBorders>
            <w:vAlign w:val="center"/>
            <w:hideMark/>
          </w:tcPr>
          <w:p w14:paraId="2A52A2A7" w14:textId="77777777" w:rsidR="002734A9" w:rsidRPr="00824F8A" w:rsidRDefault="002734A9" w:rsidP="00824F8A">
            <w:pPr>
              <w:spacing w:after="0" w:line="240" w:lineRule="auto"/>
              <w:rPr>
                <w:rFonts w:ascii="Times New Roman" w:eastAsia="Times New Roman" w:hAnsi="Times New Roman" w:cs="Times New Roman"/>
                <w:b/>
                <w:color w:val="000000"/>
                <w:sz w:val="24"/>
                <w:szCs w:val="24"/>
                <w:lang w:eastAsia="ru-RU"/>
              </w:rPr>
            </w:pPr>
          </w:p>
        </w:tc>
        <w:tc>
          <w:tcPr>
            <w:tcW w:w="2057" w:type="dxa"/>
            <w:gridSpan w:val="2"/>
            <w:tcBorders>
              <w:top w:val="single" w:sz="4" w:space="0" w:color="auto"/>
              <w:left w:val="nil"/>
              <w:bottom w:val="single" w:sz="4" w:space="0" w:color="auto"/>
              <w:right w:val="single" w:sz="4" w:space="0" w:color="auto"/>
            </w:tcBorders>
            <w:shd w:val="clear" w:color="auto" w:fill="auto"/>
            <w:vAlign w:val="center"/>
            <w:hideMark/>
          </w:tcPr>
          <w:p w14:paraId="3F36BD0E"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исходом</w:t>
            </w:r>
          </w:p>
        </w:tc>
      </w:tr>
      <w:tr w:rsidR="002734A9" w:rsidRPr="00824F8A" w14:paraId="431E8DC0" w14:textId="77777777" w:rsidTr="002734A9">
        <w:trPr>
          <w:cantSplit/>
          <w:trHeight w:val="220"/>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35D7073A" w14:textId="77777777" w:rsidR="002734A9" w:rsidRPr="00824F8A" w:rsidRDefault="002734A9" w:rsidP="00824F8A">
            <w:pPr>
              <w:spacing w:after="0" w:line="240" w:lineRule="auto"/>
              <w:rPr>
                <w:rFonts w:ascii="Times New Roman" w:eastAsia="Times New Roman" w:hAnsi="Times New Roman" w:cs="Times New Roman"/>
                <w:b/>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153D1709"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абс.</w:t>
            </w:r>
          </w:p>
        </w:tc>
        <w:tc>
          <w:tcPr>
            <w:tcW w:w="1136" w:type="dxa"/>
            <w:tcBorders>
              <w:top w:val="nil"/>
              <w:left w:val="nil"/>
              <w:bottom w:val="single" w:sz="4" w:space="0" w:color="auto"/>
              <w:right w:val="single" w:sz="4" w:space="0" w:color="auto"/>
            </w:tcBorders>
            <w:shd w:val="clear" w:color="auto" w:fill="auto"/>
            <w:vAlign w:val="center"/>
            <w:hideMark/>
          </w:tcPr>
          <w:p w14:paraId="63A97B60"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показатель</w:t>
            </w:r>
          </w:p>
        </w:tc>
        <w:tc>
          <w:tcPr>
            <w:tcW w:w="815" w:type="dxa"/>
            <w:tcBorders>
              <w:top w:val="nil"/>
              <w:left w:val="nil"/>
              <w:bottom w:val="single" w:sz="4" w:space="0" w:color="auto"/>
              <w:right w:val="single" w:sz="4" w:space="0" w:color="auto"/>
            </w:tcBorders>
            <w:shd w:val="clear" w:color="auto" w:fill="auto"/>
            <w:vAlign w:val="center"/>
            <w:hideMark/>
          </w:tcPr>
          <w:p w14:paraId="77EEFA2C"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абс.</w:t>
            </w:r>
          </w:p>
        </w:tc>
        <w:tc>
          <w:tcPr>
            <w:tcW w:w="1293" w:type="dxa"/>
            <w:tcBorders>
              <w:top w:val="nil"/>
              <w:left w:val="nil"/>
              <w:bottom w:val="single" w:sz="4" w:space="0" w:color="auto"/>
              <w:right w:val="single" w:sz="4" w:space="0" w:color="auto"/>
            </w:tcBorders>
            <w:shd w:val="clear" w:color="auto" w:fill="auto"/>
            <w:vAlign w:val="center"/>
            <w:hideMark/>
          </w:tcPr>
          <w:p w14:paraId="26006432"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показатель</w:t>
            </w:r>
          </w:p>
        </w:tc>
        <w:tc>
          <w:tcPr>
            <w:tcW w:w="815" w:type="dxa"/>
            <w:tcBorders>
              <w:top w:val="nil"/>
              <w:left w:val="nil"/>
              <w:bottom w:val="single" w:sz="4" w:space="0" w:color="auto"/>
              <w:right w:val="single" w:sz="4" w:space="0" w:color="auto"/>
            </w:tcBorders>
            <w:shd w:val="clear" w:color="auto" w:fill="auto"/>
            <w:vAlign w:val="center"/>
            <w:hideMark/>
          </w:tcPr>
          <w:p w14:paraId="78108F87"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абс.</w:t>
            </w:r>
          </w:p>
        </w:tc>
        <w:tc>
          <w:tcPr>
            <w:tcW w:w="1293" w:type="dxa"/>
            <w:tcBorders>
              <w:top w:val="nil"/>
              <w:left w:val="nil"/>
              <w:bottom w:val="single" w:sz="4" w:space="0" w:color="auto"/>
              <w:right w:val="single" w:sz="4" w:space="0" w:color="auto"/>
            </w:tcBorders>
            <w:shd w:val="clear" w:color="auto" w:fill="auto"/>
            <w:vAlign w:val="center"/>
            <w:hideMark/>
          </w:tcPr>
          <w:p w14:paraId="2E5F252E"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показатель</w:t>
            </w:r>
          </w:p>
        </w:tc>
        <w:tc>
          <w:tcPr>
            <w:tcW w:w="815" w:type="dxa"/>
            <w:tcBorders>
              <w:top w:val="nil"/>
              <w:left w:val="nil"/>
              <w:bottom w:val="single" w:sz="4" w:space="0" w:color="auto"/>
              <w:right w:val="single" w:sz="4" w:space="0" w:color="auto"/>
            </w:tcBorders>
            <w:shd w:val="clear" w:color="auto" w:fill="auto"/>
            <w:vAlign w:val="center"/>
            <w:hideMark/>
          </w:tcPr>
          <w:p w14:paraId="13222836"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абс.</w:t>
            </w:r>
          </w:p>
        </w:tc>
        <w:tc>
          <w:tcPr>
            <w:tcW w:w="1293" w:type="dxa"/>
            <w:tcBorders>
              <w:top w:val="nil"/>
              <w:left w:val="nil"/>
              <w:bottom w:val="single" w:sz="4" w:space="0" w:color="auto"/>
              <w:right w:val="single" w:sz="4" w:space="0" w:color="auto"/>
            </w:tcBorders>
            <w:shd w:val="clear" w:color="auto" w:fill="auto"/>
            <w:vAlign w:val="center"/>
            <w:hideMark/>
          </w:tcPr>
          <w:p w14:paraId="206D5292"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показатель</w:t>
            </w:r>
          </w:p>
        </w:tc>
        <w:tc>
          <w:tcPr>
            <w:tcW w:w="815" w:type="dxa"/>
            <w:tcBorders>
              <w:top w:val="nil"/>
              <w:left w:val="nil"/>
              <w:bottom w:val="single" w:sz="4" w:space="0" w:color="auto"/>
              <w:right w:val="single" w:sz="4" w:space="0" w:color="auto"/>
            </w:tcBorders>
            <w:shd w:val="clear" w:color="auto" w:fill="auto"/>
            <w:vAlign w:val="center"/>
            <w:hideMark/>
          </w:tcPr>
          <w:p w14:paraId="1D05724C"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абс.</w:t>
            </w:r>
          </w:p>
        </w:tc>
        <w:tc>
          <w:tcPr>
            <w:tcW w:w="1293" w:type="dxa"/>
            <w:tcBorders>
              <w:top w:val="nil"/>
              <w:left w:val="nil"/>
              <w:bottom w:val="single" w:sz="4" w:space="0" w:color="auto"/>
              <w:right w:val="single" w:sz="4" w:space="0" w:color="auto"/>
            </w:tcBorders>
            <w:shd w:val="clear" w:color="auto" w:fill="auto"/>
            <w:vAlign w:val="center"/>
            <w:hideMark/>
          </w:tcPr>
          <w:p w14:paraId="74FE9D7B"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показатель</w:t>
            </w:r>
          </w:p>
        </w:tc>
        <w:tc>
          <w:tcPr>
            <w:tcW w:w="815" w:type="dxa"/>
            <w:tcBorders>
              <w:top w:val="nil"/>
              <w:left w:val="nil"/>
              <w:bottom w:val="single" w:sz="4" w:space="0" w:color="auto"/>
              <w:right w:val="single" w:sz="4" w:space="0" w:color="auto"/>
            </w:tcBorders>
            <w:shd w:val="clear" w:color="auto" w:fill="auto"/>
            <w:vAlign w:val="center"/>
            <w:hideMark/>
          </w:tcPr>
          <w:p w14:paraId="66EC69A6"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абс.</w:t>
            </w:r>
          </w:p>
        </w:tc>
        <w:tc>
          <w:tcPr>
            <w:tcW w:w="1241" w:type="dxa"/>
            <w:tcBorders>
              <w:top w:val="nil"/>
              <w:left w:val="nil"/>
              <w:bottom w:val="single" w:sz="4" w:space="0" w:color="auto"/>
              <w:right w:val="single" w:sz="4" w:space="0" w:color="auto"/>
            </w:tcBorders>
            <w:shd w:val="clear" w:color="auto" w:fill="auto"/>
            <w:vAlign w:val="center"/>
            <w:hideMark/>
          </w:tcPr>
          <w:p w14:paraId="169DE9C9"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показатель</w:t>
            </w:r>
          </w:p>
        </w:tc>
      </w:tr>
      <w:tr w:rsidR="002734A9" w:rsidRPr="00824F8A" w14:paraId="2F3B2A62" w14:textId="77777777" w:rsidTr="002734A9">
        <w:trPr>
          <w:cantSplit/>
          <w:trHeight w:val="244"/>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0630CE67" w14:textId="77777777" w:rsidR="002734A9" w:rsidRPr="00824F8A" w:rsidRDefault="002734A9" w:rsidP="00824F8A">
            <w:pPr>
              <w:spacing w:after="0" w:line="240" w:lineRule="auto"/>
              <w:rPr>
                <w:rFonts w:ascii="Times New Roman" w:eastAsia="Times New Roman" w:hAnsi="Times New Roman" w:cs="Times New Roman"/>
                <w:b/>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196AFC1E"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число</w:t>
            </w:r>
          </w:p>
        </w:tc>
        <w:tc>
          <w:tcPr>
            <w:tcW w:w="1136" w:type="dxa"/>
            <w:tcBorders>
              <w:top w:val="nil"/>
              <w:left w:val="nil"/>
              <w:bottom w:val="single" w:sz="4" w:space="0" w:color="auto"/>
              <w:right w:val="single" w:sz="4" w:space="0" w:color="auto"/>
            </w:tcBorders>
            <w:shd w:val="clear" w:color="auto" w:fill="auto"/>
            <w:vAlign w:val="center"/>
            <w:hideMark/>
          </w:tcPr>
          <w:p w14:paraId="3856D54E"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на 100 тыс.</w:t>
            </w:r>
          </w:p>
        </w:tc>
        <w:tc>
          <w:tcPr>
            <w:tcW w:w="815" w:type="dxa"/>
            <w:tcBorders>
              <w:top w:val="nil"/>
              <w:left w:val="nil"/>
              <w:bottom w:val="single" w:sz="4" w:space="0" w:color="auto"/>
              <w:right w:val="single" w:sz="4" w:space="0" w:color="auto"/>
            </w:tcBorders>
            <w:shd w:val="clear" w:color="auto" w:fill="auto"/>
            <w:vAlign w:val="center"/>
            <w:hideMark/>
          </w:tcPr>
          <w:p w14:paraId="7641D2F8"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число</w:t>
            </w:r>
          </w:p>
        </w:tc>
        <w:tc>
          <w:tcPr>
            <w:tcW w:w="1293" w:type="dxa"/>
            <w:tcBorders>
              <w:top w:val="nil"/>
              <w:left w:val="nil"/>
              <w:bottom w:val="single" w:sz="4" w:space="0" w:color="auto"/>
              <w:right w:val="single" w:sz="4" w:space="0" w:color="auto"/>
            </w:tcBorders>
            <w:shd w:val="clear" w:color="auto" w:fill="auto"/>
            <w:vAlign w:val="center"/>
            <w:hideMark/>
          </w:tcPr>
          <w:p w14:paraId="564778CA"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на 100 тыс.</w:t>
            </w:r>
          </w:p>
        </w:tc>
        <w:tc>
          <w:tcPr>
            <w:tcW w:w="815" w:type="dxa"/>
            <w:tcBorders>
              <w:top w:val="nil"/>
              <w:left w:val="nil"/>
              <w:bottom w:val="single" w:sz="4" w:space="0" w:color="auto"/>
              <w:right w:val="single" w:sz="4" w:space="0" w:color="auto"/>
            </w:tcBorders>
            <w:shd w:val="clear" w:color="auto" w:fill="auto"/>
            <w:vAlign w:val="center"/>
            <w:hideMark/>
          </w:tcPr>
          <w:p w14:paraId="0EF1D19A"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число</w:t>
            </w:r>
          </w:p>
        </w:tc>
        <w:tc>
          <w:tcPr>
            <w:tcW w:w="1293" w:type="dxa"/>
            <w:tcBorders>
              <w:top w:val="nil"/>
              <w:left w:val="nil"/>
              <w:bottom w:val="single" w:sz="4" w:space="0" w:color="auto"/>
              <w:right w:val="single" w:sz="4" w:space="0" w:color="auto"/>
            </w:tcBorders>
            <w:shd w:val="clear" w:color="auto" w:fill="auto"/>
            <w:vAlign w:val="center"/>
            <w:hideMark/>
          </w:tcPr>
          <w:p w14:paraId="6E02A9DB"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на 100 тыс.</w:t>
            </w:r>
          </w:p>
        </w:tc>
        <w:tc>
          <w:tcPr>
            <w:tcW w:w="815" w:type="dxa"/>
            <w:tcBorders>
              <w:top w:val="nil"/>
              <w:left w:val="nil"/>
              <w:bottom w:val="single" w:sz="4" w:space="0" w:color="auto"/>
              <w:right w:val="single" w:sz="4" w:space="0" w:color="auto"/>
            </w:tcBorders>
            <w:shd w:val="clear" w:color="auto" w:fill="auto"/>
            <w:vAlign w:val="center"/>
            <w:hideMark/>
          </w:tcPr>
          <w:p w14:paraId="773B1723"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число</w:t>
            </w:r>
          </w:p>
        </w:tc>
        <w:tc>
          <w:tcPr>
            <w:tcW w:w="1293" w:type="dxa"/>
            <w:tcBorders>
              <w:top w:val="nil"/>
              <w:left w:val="nil"/>
              <w:bottom w:val="single" w:sz="4" w:space="0" w:color="auto"/>
              <w:right w:val="single" w:sz="4" w:space="0" w:color="auto"/>
            </w:tcBorders>
            <w:shd w:val="clear" w:color="auto" w:fill="auto"/>
            <w:vAlign w:val="center"/>
            <w:hideMark/>
          </w:tcPr>
          <w:p w14:paraId="30F39F2A"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на 100 тыс.</w:t>
            </w:r>
          </w:p>
        </w:tc>
        <w:tc>
          <w:tcPr>
            <w:tcW w:w="815" w:type="dxa"/>
            <w:tcBorders>
              <w:top w:val="nil"/>
              <w:left w:val="nil"/>
              <w:bottom w:val="single" w:sz="4" w:space="0" w:color="auto"/>
              <w:right w:val="single" w:sz="4" w:space="0" w:color="auto"/>
            </w:tcBorders>
            <w:shd w:val="clear" w:color="auto" w:fill="auto"/>
            <w:vAlign w:val="center"/>
            <w:hideMark/>
          </w:tcPr>
          <w:p w14:paraId="0D2DD512"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число</w:t>
            </w:r>
          </w:p>
        </w:tc>
        <w:tc>
          <w:tcPr>
            <w:tcW w:w="1293" w:type="dxa"/>
            <w:tcBorders>
              <w:top w:val="nil"/>
              <w:left w:val="nil"/>
              <w:bottom w:val="single" w:sz="4" w:space="0" w:color="auto"/>
              <w:right w:val="single" w:sz="4" w:space="0" w:color="auto"/>
            </w:tcBorders>
            <w:shd w:val="clear" w:color="auto" w:fill="auto"/>
            <w:vAlign w:val="center"/>
            <w:hideMark/>
          </w:tcPr>
          <w:p w14:paraId="3253B99B"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на 100 тыс.</w:t>
            </w:r>
          </w:p>
        </w:tc>
        <w:tc>
          <w:tcPr>
            <w:tcW w:w="815" w:type="dxa"/>
            <w:tcBorders>
              <w:top w:val="nil"/>
              <w:left w:val="nil"/>
              <w:bottom w:val="single" w:sz="4" w:space="0" w:color="auto"/>
              <w:right w:val="single" w:sz="4" w:space="0" w:color="auto"/>
            </w:tcBorders>
            <w:shd w:val="clear" w:color="auto" w:fill="auto"/>
            <w:vAlign w:val="center"/>
            <w:hideMark/>
          </w:tcPr>
          <w:p w14:paraId="51042D46"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число</w:t>
            </w:r>
          </w:p>
        </w:tc>
        <w:tc>
          <w:tcPr>
            <w:tcW w:w="1241" w:type="dxa"/>
            <w:tcBorders>
              <w:top w:val="nil"/>
              <w:left w:val="nil"/>
              <w:bottom w:val="single" w:sz="4" w:space="0" w:color="auto"/>
              <w:right w:val="single" w:sz="4" w:space="0" w:color="auto"/>
            </w:tcBorders>
            <w:shd w:val="clear" w:color="auto" w:fill="auto"/>
            <w:vAlign w:val="center"/>
            <w:hideMark/>
          </w:tcPr>
          <w:p w14:paraId="2849B896" w14:textId="77777777" w:rsidR="002734A9" w:rsidRPr="00824F8A" w:rsidRDefault="002734A9" w:rsidP="00824F8A">
            <w:pPr>
              <w:spacing w:after="0" w:line="240" w:lineRule="auto"/>
              <w:jc w:val="center"/>
              <w:rPr>
                <w:rFonts w:ascii="Times New Roman" w:eastAsia="Times New Roman" w:hAnsi="Times New Roman" w:cs="Times New Roman"/>
                <w:b/>
                <w:color w:val="000000"/>
                <w:sz w:val="24"/>
                <w:szCs w:val="24"/>
                <w:lang w:eastAsia="ru-RU"/>
              </w:rPr>
            </w:pPr>
            <w:r w:rsidRPr="00824F8A">
              <w:rPr>
                <w:rFonts w:ascii="Times New Roman" w:eastAsia="Times New Roman" w:hAnsi="Times New Roman" w:cs="Times New Roman"/>
                <w:b/>
                <w:color w:val="000000"/>
                <w:sz w:val="24"/>
                <w:szCs w:val="24"/>
                <w:lang w:eastAsia="ru-RU"/>
              </w:rPr>
              <w:t>на 100 тыс.</w:t>
            </w:r>
          </w:p>
        </w:tc>
      </w:tr>
      <w:tr w:rsidR="002734A9" w:rsidRPr="00824F8A" w14:paraId="5C3A41DC" w14:textId="77777777" w:rsidTr="00934DD5">
        <w:trPr>
          <w:trHeight w:val="550"/>
        </w:trPr>
        <w:tc>
          <w:tcPr>
            <w:tcW w:w="2694" w:type="dxa"/>
            <w:tcBorders>
              <w:top w:val="nil"/>
              <w:left w:val="single" w:sz="4" w:space="0" w:color="auto"/>
              <w:bottom w:val="single" w:sz="4" w:space="0" w:color="auto"/>
              <w:right w:val="single" w:sz="4" w:space="0" w:color="auto"/>
            </w:tcBorders>
            <w:shd w:val="clear" w:color="000000" w:fill="FF0000"/>
            <w:vAlign w:val="center"/>
            <w:hideMark/>
          </w:tcPr>
          <w:p w14:paraId="0BD5CDEB" w14:textId="77777777" w:rsidR="002734A9" w:rsidRPr="00824F8A" w:rsidRDefault="002734A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Кунгурский муниципальный округ Пермского края</w:t>
            </w:r>
          </w:p>
        </w:tc>
        <w:tc>
          <w:tcPr>
            <w:tcW w:w="850" w:type="dxa"/>
            <w:tcBorders>
              <w:top w:val="nil"/>
              <w:left w:val="nil"/>
              <w:bottom w:val="single" w:sz="4" w:space="0" w:color="auto"/>
              <w:right w:val="single" w:sz="4" w:space="0" w:color="auto"/>
            </w:tcBorders>
            <w:shd w:val="clear" w:color="000000" w:fill="FF0000"/>
            <w:noWrap/>
            <w:vAlign w:val="center"/>
            <w:hideMark/>
          </w:tcPr>
          <w:p w14:paraId="24495B7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14</w:t>
            </w:r>
          </w:p>
        </w:tc>
        <w:tc>
          <w:tcPr>
            <w:tcW w:w="1136" w:type="dxa"/>
            <w:tcBorders>
              <w:top w:val="nil"/>
              <w:left w:val="nil"/>
              <w:bottom w:val="single" w:sz="4" w:space="0" w:color="auto"/>
              <w:right w:val="single" w:sz="4" w:space="0" w:color="auto"/>
            </w:tcBorders>
            <w:shd w:val="clear" w:color="000000" w:fill="FF0000"/>
            <w:noWrap/>
            <w:vAlign w:val="center"/>
            <w:hideMark/>
          </w:tcPr>
          <w:p w14:paraId="2D465BF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21,7</w:t>
            </w:r>
          </w:p>
        </w:tc>
        <w:tc>
          <w:tcPr>
            <w:tcW w:w="815" w:type="dxa"/>
            <w:tcBorders>
              <w:top w:val="nil"/>
              <w:left w:val="nil"/>
              <w:bottom w:val="single" w:sz="4" w:space="0" w:color="auto"/>
              <w:right w:val="single" w:sz="4" w:space="0" w:color="auto"/>
            </w:tcBorders>
            <w:shd w:val="clear" w:color="000000" w:fill="FF0000"/>
            <w:noWrap/>
            <w:vAlign w:val="center"/>
            <w:hideMark/>
          </w:tcPr>
          <w:p w14:paraId="7F43D37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13</w:t>
            </w:r>
          </w:p>
        </w:tc>
        <w:tc>
          <w:tcPr>
            <w:tcW w:w="1293" w:type="dxa"/>
            <w:tcBorders>
              <w:top w:val="nil"/>
              <w:left w:val="nil"/>
              <w:bottom w:val="single" w:sz="4" w:space="0" w:color="auto"/>
              <w:right w:val="single" w:sz="4" w:space="0" w:color="auto"/>
            </w:tcBorders>
            <w:shd w:val="clear" w:color="000000" w:fill="FF0000"/>
            <w:noWrap/>
            <w:vAlign w:val="center"/>
            <w:hideMark/>
          </w:tcPr>
          <w:p w14:paraId="6815A02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20,1</w:t>
            </w:r>
          </w:p>
        </w:tc>
        <w:tc>
          <w:tcPr>
            <w:tcW w:w="815" w:type="dxa"/>
            <w:tcBorders>
              <w:top w:val="nil"/>
              <w:left w:val="nil"/>
              <w:bottom w:val="single" w:sz="4" w:space="0" w:color="auto"/>
              <w:right w:val="single" w:sz="4" w:space="0" w:color="auto"/>
            </w:tcBorders>
            <w:shd w:val="clear" w:color="000000" w:fill="FF0000"/>
            <w:noWrap/>
            <w:vAlign w:val="center"/>
            <w:hideMark/>
          </w:tcPr>
          <w:p w14:paraId="20ACE88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w:t>
            </w:r>
          </w:p>
        </w:tc>
        <w:tc>
          <w:tcPr>
            <w:tcW w:w="1293" w:type="dxa"/>
            <w:tcBorders>
              <w:top w:val="nil"/>
              <w:left w:val="nil"/>
              <w:bottom w:val="single" w:sz="4" w:space="0" w:color="auto"/>
              <w:right w:val="single" w:sz="4" w:space="0" w:color="auto"/>
            </w:tcBorders>
            <w:shd w:val="clear" w:color="000000" w:fill="FF0000"/>
            <w:noWrap/>
            <w:vAlign w:val="center"/>
            <w:hideMark/>
          </w:tcPr>
          <w:p w14:paraId="24617B6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9,2</w:t>
            </w:r>
          </w:p>
        </w:tc>
        <w:tc>
          <w:tcPr>
            <w:tcW w:w="815" w:type="dxa"/>
            <w:tcBorders>
              <w:top w:val="nil"/>
              <w:left w:val="nil"/>
              <w:bottom w:val="single" w:sz="4" w:space="0" w:color="auto"/>
              <w:right w:val="single" w:sz="4" w:space="0" w:color="auto"/>
            </w:tcBorders>
            <w:shd w:val="clear" w:color="000000" w:fill="FF0000"/>
            <w:noWrap/>
            <w:vAlign w:val="center"/>
            <w:hideMark/>
          </w:tcPr>
          <w:p w14:paraId="4AC7072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w:t>
            </w:r>
          </w:p>
        </w:tc>
        <w:tc>
          <w:tcPr>
            <w:tcW w:w="1293" w:type="dxa"/>
            <w:tcBorders>
              <w:top w:val="nil"/>
              <w:left w:val="nil"/>
              <w:bottom w:val="single" w:sz="4" w:space="0" w:color="auto"/>
              <w:right w:val="single" w:sz="4" w:space="0" w:color="auto"/>
            </w:tcBorders>
            <w:shd w:val="clear" w:color="000000" w:fill="FF0000"/>
            <w:noWrap/>
            <w:vAlign w:val="center"/>
            <w:hideMark/>
          </w:tcPr>
          <w:p w14:paraId="5069ADD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9,2</w:t>
            </w:r>
          </w:p>
        </w:tc>
        <w:tc>
          <w:tcPr>
            <w:tcW w:w="815" w:type="dxa"/>
            <w:tcBorders>
              <w:top w:val="nil"/>
              <w:left w:val="nil"/>
              <w:bottom w:val="single" w:sz="4" w:space="0" w:color="auto"/>
              <w:right w:val="single" w:sz="4" w:space="0" w:color="auto"/>
            </w:tcBorders>
            <w:shd w:val="clear" w:color="000000" w:fill="FF0000"/>
            <w:noWrap/>
            <w:vAlign w:val="center"/>
            <w:hideMark/>
          </w:tcPr>
          <w:p w14:paraId="013E1E8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000000" w:fill="FF0000"/>
            <w:noWrap/>
            <w:vAlign w:val="center"/>
            <w:hideMark/>
          </w:tcPr>
          <w:p w14:paraId="4726786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3,1</w:t>
            </w:r>
          </w:p>
        </w:tc>
        <w:tc>
          <w:tcPr>
            <w:tcW w:w="815" w:type="dxa"/>
            <w:tcBorders>
              <w:top w:val="nil"/>
              <w:left w:val="nil"/>
              <w:bottom w:val="single" w:sz="4" w:space="0" w:color="auto"/>
              <w:right w:val="single" w:sz="4" w:space="0" w:color="auto"/>
            </w:tcBorders>
            <w:shd w:val="clear" w:color="000000" w:fill="FF0000"/>
            <w:noWrap/>
            <w:vAlign w:val="center"/>
            <w:hideMark/>
          </w:tcPr>
          <w:p w14:paraId="29E5492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41" w:type="dxa"/>
            <w:tcBorders>
              <w:top w:val="nil"/>
              <w:left w:val="nil"/>
              <w:bottom w:val="single" w:sz="4" w:space="0" w:color="auto"/>
              <w:right w:val="single" w:sz="4" w:space="0" w:color="auto"/>
            </w:tcBorders>
            <w:shd w:val="clear" w:color="000000" w:fill="FF0000"/>
            <w:noWrap/>
            <w:vAlign w:val="center"/>
            <w:hideMark/>
          </w:tcPr>
          <w:p w14:paraId="5C3444A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3,1</w:t>
            </w:r>
          </w:p>
        </w:tc>
      </w:tr>
      <w:tr w:rsidR="002734A9" w:rsidRPr="00824F8A" w14:paraId="22A58E86" w14:textId="77777777" w:rsidTr="00934DD5">
        <w:trPr>
          <w:trHeight w:val="40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1FD7F8C" w14:textId="77777777" w:rsidR="002734A9" w:rsidRPr="00824F8A" w:rsidRDefault="002734A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Пермский муниципальный район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3512E38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w:t>
            </w:r>
          </w:p>
        </w:tc>
        <w:tc>
          <w:tcPr>
            <w:tcW w:w="1136" w:type="dxa"/>
            <w:tcBorders>
              <w:top w:val="nil"/>
              <w:left w:val="nil"/>
              <w:bottom w:val="single" w:sz="4" w:space="0" w:color="auto"/>
              <w:right w:val="single" w:sz="4" w:space="0" w:color="auto"/>
            </w:tcBorders>
            <w:shd w:val="clear" w:color="auto" w:fill="auto"/>
            <w:noWrap/>
            <w:vAlign w:val="center"/>
            <w:hideMark/>
          </w:tcPr>
          <w:p w14:paraId="30B0227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6,9</w:t>
            </w:r>
          </w:p>
        </w:tc>
        <w:tc>
          <w:tcPr>
            <w:tcW w:w="815" w:type="dxa"/>
            <w:tcBorders>
              <w:top w:val="nil"/>
              <w:left w:val="nil"/>
              <w:bottom w:val="single" w:sz="4" w:space="0" w:color="auto"/>
              <w:right w:val="single" w:sz="4" w:space="0" w:color="auto"/>
            </w:tcBorders>
            <w:shd w:val="clear" w:color="auto" w:fill="auto"/>
            <w:noWrap/>
            <w:vAlign w:val="center"/>
            <w:hideMark/>
          </w:tcPr>
          <w:p w14:paraId="7027EAD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w:t>
            </w:r>
          </w:p>
        </w:tc>
        <w:tc>
          <w:tcPr>
            <w:tcW w:w="1293" w:type="dxa"/>
            <w:tcBorders>
              <w:top w:val="nil"/>
              <w:left w:val="nil"/>
              <w:bottom w:val="single" w:sz="4" w:space="0" w:color="auto"/>
              <w:right w:val="single" w:sz="4" w:space="0" w:color="auto"/>
            </w:tcBorders>
            <w:shd w:val="clear" w:color="auto" w:fill="auto"/>
            <w:noWrap/>
            <w:vAlign w:val="center"/>
            <w:hideMark/>
          </w:tcPr>
          <w:p w14:paraId="4668A38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6,0</w:t>
            </w:r>
          </w:p>
        </w:tc>
        <w:tc>
          <w:tcPr>
            <w:tcW w:w="815" w:type="dxa"/>
            <w:tcBorders>
              <w:top w:val="nil"/>
              <w:left w:val="nil"/>
              <w:bottom w:val="single" w:sz="4" w:space="0" w:color="auto"/>
              <w:right w:val="single" w:sz="4" w:space="0" w:color="auto"/>
            </w:tcBorders>
            <w:shd w:val="clear" w:color="auto" w:fill="auto"/>
            <w:noWrap/>
            <w:vAlign w:val="center"/>
            <w:hideMark/>
          </w:tcPr>
          <w:p w14:paraId="37573EA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w:t>
            </w:r>
          </w:p>
        </w:tc>
        <w:tc>
          <w:tcPr>
            <w:tcW w:w="1293" w:type="dxa"/>
            <w:tcBorders>
              <w:top w:val="nil"/>
              <w:left w:val="nil"/>
              <w:bottom w:val="single" w:sz="4" w:space="0" w:color="auto"/>
              <w:right w:val="single" w:sz="4" w:space="0" w:color="auto"/>
            </w:tcBorders>
            <w:shd w:val="clear" w:color="auto" w:fill="auto"/>
            <w:noWrap/>
            <w:vAlign w:val="center"/>
            <w:hideMark/>
          </w:tcPr>
          <w:p w14:paraId="290B4BC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w:t>
            </w:r>
          </w:p>
        </w:tc>
        <w:tc>
          <w:tcPr>
            <w:tcW w:w="815" w:type="dxa"/>
            <w:tcBorders>
              <w:top w:val="nil"/>
              <w:left w:val="nil"/>
              <w:bottom w:val="single" w:sz="4" w:space="0" w:color="auto"/>
              <w:right w:val="single" w:sz="4" w:space="0" w:color="auto"/>
            </w:tcBorders>
            <w:shd w:val="clear" w:color="auto" w:fill="auto"/>
            <w:noWrap/>
            <w:vAlign w:val="center"/>
            <w:hideMark/>
          </w:tcPr>
          <w:p w14:paraId="3166291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w:t>
            </w:r>
          </w:p>
        </w:tc>
        <w:tc>
          <w:tcPr>
            <w:tcW w:w="1293" w:type="dxa"/>
            <w:tcBorders>
              <w:top w:val="nil"/>
              <w:left w:val="nil"/>
              <w:bottom w:val="single" w:sz="4" w:space="0" w:color="auto"/>
              <w:right w:val="single" w:sz="4" w:space="0" w:color="auto"/>
            </w:tcBorders>
            <w:shd w:val="clear" w:color="auto" w:fill="auto"/>
            <w:noWrap/>
            <w:vAlign w:val="center"/>
            <w:hideMark/>
          </w:tcPr>
          <w:p w14:paraId="374257F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9,6</w:t>
            </w:r>
          </w:p>
        </w:tc>
        <w:tc>
          <w:tcPr>
            <w:tcW w:w="815" w:type="dxa"/>
            <w:tcBorders>
              <w:top w:val="nil"/>
              <w:left w:val="nil"/>
              <w:bottom w:val="single" w:sz="4" w:space="0" w:color="auto"/>
              <w:right w:val="single" w:sz="4" w:space="0" w:color="auto"/>
            </w:tcBorders>
            <w:shd w:val="clear" w:color="auto" w:fill="auto"/>
            <w:noWrap/>
            <w:vAlign w:val="center"/>
            <w:hideMark/>
          </w:tcPr>
          <w:p w14:paraId="0735F3C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10</w:t>
            </w:r>
          </w:p>
        </w:tc>
        <w:tc>
          <w:tcPr>
            <w:tcW w:w="1293" w:type="dxa"/>
            <w:tcBorders>
              <w:top w:val="nil"/>
              <w:left w:val="nil"/>
              <w:bottom w:val="single" w:sz="4" w:space="0" w:color="auto"/>
              <w:right w:val="single" w:sz="4" w:space="0" w:color="auto"/>
            </w:tcBorders>
            <w:shd w:val="clear" w:color="auto" w:fill="auto"/>
            <w:noWrap/>
            <w:vAlign w:val="center"/>
            <w:hideMark/>
          </w:tcPr>
          <w:p w14:paraId="3BD4F61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8,2</w:t>
            </w:r>
          </w:p>
        </w:tc>
        <w:tc>
          <w:tcPr>
            <w:tcW w:w="815" w:type="dxa"/>
            <w:tcBorders>
              <w:top w:val="nil"/>
              <w:left w:val="nil"/>
              <w:bottom w:val="single" w:sz="4" w:space="0" w:color="auto"/>
              <w:right w:val="single" w:sz="4" w:space="0" w:color="auto"/>
            </w:tcBorders>
            <w:shd w:val="clear" w:color="auto" w:fill="auto"/>
            <w:noWrap/>
            <w:vAlign w:val="center"/>
            <w:hideMark/>
          </w:tcPr>
          <w:p w14:paraId="73F205C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41" w:type="dxa"/>
            <w:tcBorders>
              <w:top w:val="nil"/>
              <w:left w:val="nil"/>
              <w:bottom w:val="single" w:sz="4" w:space="0" w:color="auto"/>
              <w:right w:val="single" w:sz="4" w:space="0" w:color="auto"/>
            </w:tcBorders>
            <w:shd w:val="clear" w:color="auto" w:fill="auto"/>
            <w:noWrap/>
            <w:vAlign w:val="center"/>
            <w:hideMark/>
          </w:tcPr>
          <w:p w14:paraId="26D3B3C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2,5</w:t>
            </w:r>
          </w:p>
        </w:tc>
      </w:tr>
      <w:tr w:rsidR="002734A9" w:rsidRPr="00824F8A" w14:paraId="12FEE141" w14:textId="77777777" w:rsidTr="00934DD5">
        <w:trPr>
          <w:trHeight w:val="40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459765B" w14:textId="77777777" w:rsidR="002734A9" w:rsidRPr="00824F8A" w:rsidRDefault="002734A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Суксунский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371E6C6F" w14:textId="27DA50DE"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136" w:type="dxa"/>
            <w:tcBorders>
              <w:top w:val="nil"/>
              <w:left w:val="nil"/>
              <w:bottom w:val="single" w:sz="4" w:space="0" w:color="auto"/>
              <w:right w:val="single" w:sz="4" w:space="0" w:color="auto"/>
            </w:tcBorders>
            <w:shd w:val="clear" w:color="auto" w:fill="auto"/>
            <w:noWrap/>
            <w:vAlign w:val="center"/>
            <w:hideMark/>
          </w:tcPr>
          <w:p w14:paraId="25329CF7" w14:textId="7D5D1023"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1BC83E1" w14:textId="76411775"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581C018A" w14:textId="3A2DD060"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4573EAD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0B042C0C"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5,3</w:t>
            </w:r>
          </w:p>
        </w:tc>
        <w:tc>
          <w:tcPr>
            <w:tcW w:w="815" w:type="dxa"/>
            <w:tcBorders>
              <w:top w:val="nil"/>
              <w:left w:val="nil"/>
              <w:bottom w:val="single" w:sz="4" w:space="0" w:color="auto"/>
              <w:right w:val="single" w:sz="4" w:space="0" w:color="auto"/>
            </w:tcBorders>
            <w:shd w:val="clear" w:color="auto" w:fill="auto"/>
            <w:noWrap/>
            <w:vAlign w:val="center"/>
            <w:hideMark/>
          </w:tcPr>
          <w:p w14:paraId="3A1A6CD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22CEAC4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5,3</w:t>
            </w:r>
          </w:p>
        </w:tc>
        <w:tc>
          <w:tcPr>
            <w:tcW w:w="815" w:type="dxa"/>
            <w:tcBorders>
              <w:top w:val="nil"/>
              <w:left w:val="nil"/>
              <w:bottom w:val="single" w:sz="4" w:space="0" w:color="auto"/>
              <w:right w:val="single" w:sz="4" w:space="0" w:color="auto"/>
            </w:tcBorders>
            <w:shd w:val="clear" w:color="auto" w:fill="auto"/>
            <w:noWrap/>
            <w:vAlign w:val="center"/>
            <w:hideMark/>
          </w:tcPr>
          <w:p w14:paraId="6DB40BC3" w14:textId="0A9FC9DF"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2F342E3A" w14:textId="2F101F11"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7FDE409B" w14:textId="1884ABB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0C617CD6" w14:textId="34BC4B7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68511929"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57144757"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Краснокамский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4001AE7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136" w:type="dxa"/>
            <w:tcBorders>
              <w:top w:val="nil"/>
              <w:left w:val="nil"/>
              <w:bottom w:val="single" w:sz="4" w:space="0" w:color="auto"/>
              <w:right w:val="single" w:sz="4" w:space="0" w:color="auto"/>
            </w:tcBorders>
            <w:shd w:val="clear" w:color="auto" w:fill="auto"/>
            <w:noWrap/>
            <w:vAlign w:val="center"/>
            <w:hideMark/>
          </w:tcPr>
          <w:p w14:paraId="1B8E1D1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2,7</w:t>
            </w:r>
          </w:p>
        </w:tc>
        <w:tc>
          <w:tcPr>
            <w:tcW w:w="815" w:type="dxa"/>
            <w:tcBorders>
              <w:top w:val="nil"/>
              <w:left w:val="nil"/>
              <w:bottom w:val="single" w:sz="4" w:space="0" w:color="auto"/>
              <w:right w:val="single" w:sz="4" w:space="0" w:color="auto"/>
            </w:tcBorders>
            <w:shd w:val="clear" w:color="auto" w:fill="auto"/>
            <w:noWrap/>
            <w:vAlign w:val="center"/>
            <w:hideMark/>
          </w:tcPr>
          <w:p w14:paraId="35FEAE6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0674B3D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2,7</w:t>
            </w:r>
          </w:p>
        </w:tc>
        <w:tc>
          <w:tcPr>
            <w:tcW w:w="815" w:type="dxa"/>
            <w:tcBorders>
              <w:top w:val="nil"/>
              <w:left w:val="nil"/>
              <w:bottom w:val="single" w:sz="4" w:space="0" w:color="auto"/>
              <w:right w:val="single" w:sz="4" w:space="0" w:color="auto"/>
            </w:tcBorders>
            <w:shd w:val="clear" w:color="auto" w:fill="auto"/>
            <w:noWrap/>
            <w:vAlign w:val="center"/>
            <w:hideMark/>
          </w:tcPr>
          <w:p w14:paraId="462397C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w:t>
            </w:r>
          </w:p>
        </w:tc>
        <w:tc>
          <w:tcPr>
            <w:tcW w:w="1293" w:type="dxa"/>
            <w:tcBorders>
              <w:top w:val="nil"/>
              <w:left w:val="nil"/>
              <w:bottom w:val="single" w:sz="4" w:space="0" w:color="auto"/>
              <w:right w:val="single" w:sz="4" w:space="0" w:color="auto"/>
            </w:tcBorders>
            <w:shd w:val="clear" w:color="auto" w:fill="auto"/>
            <w:noWrap/>
            <w:vAlign w:val="center"/>
            <w:hideMark/>
          </w:tcPr>
          <w:p w14:paraId="5E822C8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5,5</w:t>
            </w:r>
          </w:p>
        </w:tc>
        <w:tc>
          <w:tcPr>
            <w:tcW w:w="815" w:type="dxa"/>
            <w:tcBorders>
              <w:top w:val="nil"/>
              <w:left w:val="nil"/>
              <w:bottom w:val="single" w:sz="4" w:space="0" w:color="auto"/>
              <w:right w:val="single" w:sz="4" w:space="0" w:color="auto"/>
            </w:tcBorders>
            <w:shd w:val="clear" w:color="auto" w:fill="auto"/>
            <w:noWrap/>
            <w:vAlign w:val="center"/>
            <w:hideMark/>
          </w:tcPr>
          <w:p w14:paraId="42F3B16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w:t>
            </w:r>
          </w:p>
        </w:tc>
        <w:tc>
          <w:tcPr>
            <w:tcW w:w="1293" w:type="dxa"/>
            <w:tcBorders>
              <w:top w:val="nil"/>
              <w:left w:val="nil"/>
              <w:bottom w:val="single" w:sz="4" w:space="0" w:color="auto"/>
              <w:right w:val="single" w:sz="4" w:space="0" w:color="auto"/>
            </w:tcBorders>
            <w:shd w:val="clear" w:color="auto" w:fill="auto"/>
            <w:noWrap/>
            <w:vAlign w:val="center"/>
            <w:hideMark/>
          </w:tcPr>
          <w:p w14:paraId="19E8AAC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5,5</w:t>
            </w:r>
          </w:p>
        </w:tc>
        <w:tc>
          <w:tcPr>
            <w:tcW w:w="815" w:type="dxa"/>
            <w:tcBorders>
              <w:top w:val="nil"/>
              <w:left w:val="nil"/>
              <w:bottom w:val="single" w:sz="4" w:space="0" w:color="auto"/>
              <w:right w:val="single" w:sz="4" w:space="0" w:color="auto"/>
            </w:tcBorders>
            <w:shd w:val="clear" w:color="auto" w:fill="auto"/>
            <w:noWrap/>
            <w:vAlign w:val="center"/>
            <w:hideMark/>
          </w:tcPr>
          <w:p w14:paraId="0DEBAA1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w:t>
            </w:r>
          </w:p>
        </w:tc>
        <w:tc>
          <w:tcPr>
            <w:tcW w:w="1293" w:type="dxa"/>
            <w:tcBorders>
              <w:top w:val="nil"/>
              <w:left w:val="nil"/>
              <w:bottom w:val="single" w:sz="4" w:space="0" w:color="auto"/>
              <w:right w:val="single" w:sz="4" w:space="0" w:color="auto"/>
            </w:tcBorders>
            <w:shd w:val="clear" w:color="auto" w:fill="auto"/>
            <w:noWrap/>
            <w:vAlign w:val="center"/>
            <w:hideMark/>
          </w:tcPr>
          <w:p w14:paraId="24EA325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5,4</w:t>
            </w:r>
          </w:p>
        </w:tc>
        <w:tc>
          <w:tcPr>
            <w:tcW w:w="815" w:type="dxa"/>
            <w:tcBorders>
              <w:top w:val="nil"/>
              <w:left w:val="nil"/>
              <w:bottom w:val="single" w:sz="4" w:space="0" w:color="auto"/>
              <w:right w:val="single" w:sz="4" w:space="0" w:color="auto"/>
            </w:tcBorders>
            <w:shd w:val="clear" w:color="auto" w:fill="auto"/>
            <w:noWrap/>
            <w:vAlign w:val="center"/>
            <w:hideMark/>
          </w:tcPr>
          <w:p w14:paraId="479A0D9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41" w:type="dxa"/>
            <w:tcBorders>
              <w:top w:val="nil"/>
              <w:left w:val="nil"/>
              <w:bottom w:val="single" w:sz="4" w:space="0" w:color="auto"/>
              <w:right w:val="single" w:sz="4" w:space="0" w:color="auto"/>
            </w:tcBorders>
            <w:shd w:val="clear" w:color="auto" w:fill="auto"/>
            <w:noWrap/>
            <w:vAlign w:val="center"/>
            <w:hideMark/>
          </w:tcPr>
          <w:p w14:paraId="7C085FD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2,7</w:t>
            </w:r>
          </w:p>
        </w:tc>
      </w:tr>
      <w:tr w:rsidR="002734A9" w:rsidRPr="00824F8A" w14:paraId="7065780A"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0A3F2F50"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Ильинский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3506B56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136" w:type="dxa"/>
            <w:tcBorders>
              <w:top w:val="nil"/>
              <w:left w:val="nil"/>
              <w:bottom w:val="single" w:sz="4" w:space="0" w:color="auto"/>
              <w:right w:val="single" w:sz="4" w:space="0" w:color="auto"/>
            </w:tcBorders>
            <w:shd w:val="clear" w:color="auto" w:fill="auto"/>
            <w:noWrap/>
            <w:vAlign w:val="center"/>
            <w:hideMark/>
          </w:tcPr>
          <w:p w14:paraId="5D690F3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5,6</w:t>
            </w:r>
          </w:p>
        </w:tc>
        <w:tc>
          <w:tcPr>
            <w:tcW w:w="815" w:type="dxa"/>
            <w:tcBorders>
              <w:top w:val="nil"/>
              <w:left w:val="nil"/>
              <w:bottom w:val="single" w:sz="4" w:space="0" w:color="auto"/>
              <w:right w:val="single" w:sz="4" w:space="0" w:color="auto"/>
            </w:tcBorders>
            <w:shd w:val="clear" w:color="auto" w:fill="auto"/>
            <w:noWrap/>
            <w:vAlign w:val="center"/>
            <w:hideMark/>
          </w:tcPr>
          <w:p w14:paraId="227AC8E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5B79A6F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5,6</w:t>
            </w:r>
          </w:p>
        </w:tc>
        <w:tc>
          <w:tcPr>
            <w:tcW w:w="815" w:type="dxa"/>
            <w:tcBorders>
              <w:top w:val="nil"/>
              <w:left w:val="nil"/>
              <w:bottom w:val="single" w:sz="4" w:space="0" w:color="auto"/>
              <w:right w:val="single" w:sz="4" w:space="0" w:color="auto"/>
            </w:tcBorders>
            <w:shd w:val="clear" w:color="auto" w:fill="auto"/>
            <w:noWrap/>
            <w:vAlign w:val="center"/>
            <w:hideMark/>
          </w:tcPr>
          <w:p w14:paraId="6507779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6A84EE7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w:t>
            </w:r>
          </w:p>
        </w:tc>
        <w:tc>
          <w:tcPr>
            <w:tcW w:w="815" w:type="dxa"/>
            <w:tcBorders>
              <w:top w:val="nil"/>
              <w:left w:val="nil"/>
              <w:bottom w:val="single" w:sz="4" w:space="0" w:color="auto"/>
              <w:right w:val="single" w:sz="4" w:space="0" w:color="auto"/>
            </w:tcBorders>
            <w:shd w:val="clear" w:color="auto" w:fill="auto"/>
            <w:noWrap/>
            <w:vAlign w:val="center"/>
            <w:hideMark/>
          </w:tcPr>
          <w:p w14:paraId="08BC638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3E43234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w:t>
            </w:r>
          </w:p>
        </w:tc>
        <w:tc>
          <w:tcPr>
            <w:tcW w:w="815" w:type="dxa"/>
            <w:tcBorders>
              <w:top w:val="nil"/>
              <w:left w:val="nil"/>
              <w:bottom w:val="single" w:sz="4" w:space="0" w:color="auto"/>
              <w:right w:val="single" w:sz="4" w:space="0" w:color="auto"/>
            </w:tcBorders>
            <w:shd w:val="clear" w:color="auto" w:fill="auto"/>
            <w:noWrap/>
            <w:vAlign w:val="center"/>
            <w:hideMark/>
          </w:tcPr>
          <w:p w14:paraId="30AC866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65ADC93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5,4</w:t>
            </w:r>
          </w:p>
        </w:tc>
        <w:tc>
          <w:tcPr>
            <w:tcW w:w="815" w:type="dxa"/>
            <w:tcBorders>
              <w:top w:val="nil"/>
              <w:left w:val="nil"/>
              <w:bottom w:val="single" w:sz="4" w:space="0" w:color="auto"/>
              <w:right w:val="single" w:sz="4" w:space="0" w:color="auto"/>
            </w:tcBorders>
            <w:shd w:val="clear" w:color="auto" w:fill="auto"/>
            <w:noWrap/>
            <w:vAlign w:val="center"/>
            <w:hideMark/>
          </w:tcPr>
          <w:p w14:paraId="570CC64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41" w:type="dxa"/>
            <w:tcBorders>
              <w:top w:val="nil"/>
              <w:left w:val="nil"/>
              <w:bottom w:val="single" w:sz="4" w:space="0" w:color="auto"/>
              <w:right w:val="single" w:sz="4" w:space="0" w:color="auto"/>
            </w:tcBorders>
            <w:shd w:val="clear" w:color="auto" w:fill="auto"/>
            <w:noWrap/>
            <w:vAlign w:val="center"/>
            <w:hideMark/>
          </w:tcPr>
          <w:p w14:paraId="201F6B56"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5,4</w:t>
            </w:r>
          </w:p>
        </w:tc>
      </w:tr>
      <w:tr w:rsidR="002734A9" w:rsidRPr="00824F8A" w14:paraId="5FC77656"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7FBB0181"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Нытвенский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4435A507" w14:textId="36A81914"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136" w:type="dxa"/>
            <w:tcBorders>
              <w:top w:val="nil"/>
              <w:left w:val="nil"/>
              <w:bottom w:val="single" w:sz="4" w:space="0" w:color="auto"/>
              <w:right w:val="single" w:sz="4" w:space="0" w:color="auto"/>
            </w:tcBorders>
            <w:shd w:val="clear" w:color="auto" w:fill="auto"/>
            <w:noWrap/>
            <w:vAlign w:val="center"/>
            <w:hideMark/>
          </w:tcPr>
          <w:p w14:paraId="5908DE6D" w14:textId="69D6EFFA"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4449D01E" w14:textId="75C1303F"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5EC1E48A" w14:textId="0F64C65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4F69739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1B83A86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14:paraId="24DFE3F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3C383F56"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14:paraId="54E29537" w14:textId="2819CF59"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13834A0E" w14:textId="013457B6"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EBCC438" w14:textId="50159471"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1AC0569D" w14:textId="66EC9D26"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5D7EBC18"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0213AF04"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Очерский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482DE3E6" w14:textId="1E55A7E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136" w:type="dxa"/>
            <w:tcBorders>
              <w:top w:val="nil"/>
              <w:left w:val="nil"/>
              <w:bottom w:val="single" w:sz="4" w:space="0" w:color="auto"/>
              <w:right w:val="single" w:sz="4" w:space="0" w:color="auto"/>
            </w:tcBorders>
            <w:shd w:val="clear" w:color="auto" w:fill="auto"/>
            <w:noWrap/>
            <w:vAlign w:val="center"/>
            <w:hideMark/>
          </w:tcPr>
          <w:p w14:paraId="238CD848" w14:textId="57170E60"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6D5217F2" w14:textId="2A8F6154"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016D9E4C" w14:textId="59958EEF"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655E74FE" w14:textId="5999423C"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73BB14A1" w14:textId="678EE8B6"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6B13606B" w14:textId="7082840D"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6166D358" w14:textId="5A10E32D"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40C6B52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22207F5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4,4</w:t>
            </w:r>
          </w:p>
        </w:tc>
        <w:tc>
          <w:tcPr>
            <w:tcW w:w="815" w:type="dxa"/>
            <w:tcBorders>
              <w:top w:val="nil"/>
              <w:left w:val="nil"/>
              <w:bottom w:val="single" w:sz="4" w:space="0" w:color="auto"/>
              <w:right w:val="single" w:sz="4" w:space="0" w:color="auto"/>
            </w:tcBorders>
            <w:shd w:val="clear" w:color="auto" w:fill="auto"/>
            <w:noWrap/>
            <w:vAlign w:val="center"/>
            <w:hideMark/>
          </w:tcPr>
          <w:p w14:paraId="53C3300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41" w:type="dxa"/>
            <w:tcBorders>
              <w:top w:val="nil"/>
              <w:left w:val="nil"/>
              <w:bottom w:val="single" w:sz="4" w:space="0" w:color="auto"/>
              <w:right w:val="single" w:sz="4" w:space="0" w:color="auto"/>
            </w:tcBorders>
            <w:shd w:val="clear" w:color="auto" w:fill="auto"/>
            <w:noWrap/>
            <w:vAlign w:val="center"/>
            <w:hideMark/>
          </w:tcPr>
          <w:p w14:paraId="0217936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4,4</w:t>
            </w:r>
          </w:p>
        </w:tc>
      </w:tr>
      <w:tr w:rsidR="002734A9" w:rsidRPr="00824F8A" w14:paraId="280EDABC" w14:textId="77777777" w:rsidTr="00934DD5">
        <w:trPr>
          <w:trHeight w:val="40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A0C6061" w14:textId="77777777" w:rsidR="002734A9" w:rsidRDefault="002734A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Сивинский муниципальный округ Пермского края</w:t>
            </w:r>
          </w:p>
          <w:p w14:paraId="6202D137" w14:textId="77777777" w:rsidR="00934DD5" w:rsidRPr="00824F8A" w:rsidRDefault="00934DD5" w:rsidP="00824F8A">
            <w:pPr>
              <w:spacing w:after="0" w:line="240" w:lineRule="auto"/>
              <w:rPr>
                <w:rFonts w:ascii="Times New Roman" w:eastAsia="Times New Roman" w:hAnsi="Times New Roman" w:cs="Times New Roman"/>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1211C6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136" w:type="dxa"/>
            <w:tcBorders>
              <w:top w:val="nil"/>
              <w:left w:val="nil"/>
              <w:bottom w:val="single" w:sz="4" w:space="0" w:color="auto"/>
              <w:right w:val="single" w:sz="4" w:space="0" w:color="auto"/>
            </w:tcBorders>
            <w:shd w:val="clear" w:color="auto" w:fill="auto"/>
            <w:noWrap/>
            <w:vAlign w:val="center"/>
            <w:hideMark/>
          </w:tcPr>
          <w:p w14:paraId="0E4C353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7,4</w:t>
            </w:r>
          </w:p>
        </w:tc>
        <w:tc>
          <w:tcPr>
            <w:tcW w:w="815" w:type="dxa"/>
            <w:tcBorders>
              <w:top w:val="nil"/>
              <w:left w:val="nil"/>
              <w:bottom w:val="single" w:sz="4" w:space="0" w:color="auto"/>
              <w:right w:val="single" w:sz="4" w:space="0" w:color="auto"/>
            </w:tcBorders>
            <w:shd w:val="clear" w:color="auto" w:fill="auto"/>
            <w:noWrap/>
            <w:vAlign w:val="center"/>
            <w:hideMark/>
          </w:tcPr>
          <w:p w14:paraId="1CA2AB5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2793139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7,4</w:t>
            </w:r>
          </w:p>
        </w:tc>
        <w:tc>
          <w:tcPr>
            <w:tcW w:w="815" w:type="dxa"/>
            <w:tcBorders>
              <w:top w:val="nil"/>
              <w:left w:val="nil"/>
              <w:bottom w:val="single" w:sz="4" w:space="0" w:color="auto"/>
              <w:right w:val="single" w:sz="4" w:space="0" w:color="auto"/>
            </w:tcBorders>
            <w:shd w:val="clear" w:color="auto" w:fill="auto"/>
            <w:noWrap/>
            <w:vAlign w:val="center"/>
            <w:hideMark/>
          </w:tcPr>
          <w:p w14:paraId="5062BD60" w14:textId="54E82A4F"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7707F6F2" w14:textId="69AC074B"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07999169" w14:textId="07A0A5FC"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296C2769" w14:textId="390C70F1"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3530BED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2A14F8F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14,6</w:t>
            </w:r>
          </w:p>
        </w:tc>
        <w:tc>
          <w:tcPr>
            <w:tcW w:w="815" w:type="dxa"/>
            <w:tcBorders>
              <w:top w:val="nil"/>
              <w:left w:val="nil"/>
              <w:bottom w:val="single" w:sz="4" w:space="0" w:color="auto"/>
              <w:right w:val="single" w:sz="4" w:space="0" w:color="auto"/>
            </w:tcBorders>
            <w:shd w:val="clear" w:color="auto" w:fill="auto"/>
            <w:noWrap/>
            <w:vAlign w:val="center"/>
            <w:hideMark/>
          </w:tcPr>
          <w:p w14:paraId="01A01FE8" w14:textId="2D5590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76F4CAA4" w14:textId="4693E093"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4471E23B"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5CEA258D"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Горнозаводский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1DAF8876" w14:textId="321B3BD9"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136" w:type="dxa"/>
            <w:tcBorders>
              <w:top w:val="nil"/>
              <w:left w:val="nil"/>
              <w:bottom w:val="single" w:sz="4" w:space="0" w:color="auto"/>
              <w:right w:val="single" w:sz="4" w:space="0" w:color="auto"/>
            </w:tcBorders>
            <w:shd w:val="clear" w:color="auto" w:fill="auto"/>
            <w:noWrap/>
            <w:vAlign w:val="center"/>
            <w:hideMark/>
          </w:tcPr>
          <w:p w14:paraId="7212E278" w14:textId="59D3C281"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5986F9FF" w14:textId="2BD9C46D"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2A3194C3" w14:textId="5C516336"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4B24D09C"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5E63CD5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8,7</w:t>
            </w:r>
          </w:p>
        </w:tc>
        <w:tc>
          <w:tcPr>
            <w:tcW w:w="815" w:type="dxa"/>
            <w:tcBorders>
              <w:top w:val="nil"/>
              <w:left w:val="nil"/>
              <w:bottom w:val="single" w:sz="4" w:space="0" w:color="auto"/>
              <w:right w:val="single" w:sz="4" w:space="0" w:color="auto"/>
            </w:tcBorders>
            <w:shd w:val="clear" w:color="auto" w:fill="auto"/>
            <w:noWrap/>
            <w:vAlign w:val="center"/>
            <w:hideMark/>
          </w:tcPr>
          <w:p w14:paraId="35CA105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23E1FC9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8,7</w:t>
            </w:r>
          </w:p>
        </w:tc>
        <w:tc>
          <w:tcPr>
            <w:tcW w:w="815" w:type="dxa"/>
            <w:tcBorders>
              <w:top w:val="nil"/>
              <w:left w:val="nil"/>
              <w:bottom w:val="single" w:sz="4" w:space="0" w:color="auto"/>
              <w:right w:val="single" w:sz="4" w:space="0" w:color="auto"/>
            </w:tcBorders>
            <w:shd w:val="clear" w:color="auto" w:fill="auto"/>
            <w:noWrap/>
            <w:vAlign w:val="center"/>
            <w:hideMark/>
          </w:tcPr>
          <w:p w14:paraId="2FA36FD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2C0750AC"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4,3</w:t>
            </w:r>
          </w:p>
        </w:tc>
        <w:tc>
          <w:tcPr>
            <w:tcW w:w="815" w:type="dxa"/>
            <w:tcBorders>
              <w:top w:val="nil"/>
              <w:left w:val="nil"/>
              <w:bottom w:val="single" w:sz="4" w:space="0" w:color="auto"/>
              <w:right w:val="single" w:sz="4" w:space="0" w:color="auto"/>
            </w:tcBorders>
            <w:shd w:val="clear" w:color="auto" w:fill="auto"/>
            <w:noWrap/>
            <w:vAlign w:val="center"/>
            <w:hideMark/>
          </w:tcPr>
          <w:p w14:paraId="2FAE92B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41" w:type="dxa"/>
            <w:tcBorders>
              <w:top w:val="nil"/>
              <w:left w:val="nil"/>
              <w:bottom w:val="single" w:sz="4" w:space="0" w:color="auto"/>
              <w:right w:val="single" w:sz="4" w:space="0" w:color="auto"/>
            </w:tcBorders>
            <w:shd w:val="clear" w:color="auto" w:fill="auto"/>
            <w:noWrap/>
            <w:vAlign w:val="center"/>
            <w:hideMark/>
          </w:tcPr>
          <w:p w14:paraId="573FC4E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4,3</w:t>
            </w:r>
          </w:p>
        </w:tc>
      </w:tr>
      <w:tr w:rsidR="002734A9" w:rsidRPr="00824F8A" w14:paraId="17951DC1" w14:textId="77777777" w:rsidTr="00934DD5">
        <w:trPr>
          <w:trHeight w:val="157"/>
        </w:trPr>
        <w:tc>
          <w:tcPr>
            <w:tcW w:w="2694" w:type="dxa"/>
            <w:tcBorders>
              <w:top w:val="nil"/>
              <w:left w:val="single" w:sz="4" w:space="0" w:color="auto"/>
              <w:bottom w:val="single" w:sz="4" w:space="0" w:color="auto"/>
              <w:right w:val="single" w:sz="4" w:space="0" w:color="auto"/>
            </w:tcBorders>
            <w:shd w:val="clear" w:color="000000" w:fill="FF0000"/>
            <w:hideMark/>
          </w:tcPr>
          <w:p w14:paraId="6000C520"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Гремячинский городской округ</w:t>
            </w:r>
          </w:p>
        </w:tc>
        <w:tc>
          <w:tcPr>
            <w:tcW w:w="850" w:type="dxa"/>
            <w:tcBorders>
              <w:top w:val="nil"/>
              <w:left w:val="nil"/>
              <w:bottom w:val="single" w:sz="4" w:space="0" w:color="auto"/>
              <w:right w:val="single" w:sz="4" w:space="0" w:color="auto"/>
            </w:tcBorders>
            <w:shd w:val="clear" w:color="000000" w:fill="FF0000"/>
            <w:noWrap/>
            <w:vAlign w:val="center"/>
            <w:hideMark/>
          </w:tcPr>
          <w:p w14:paraId="189758B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136" w:type="dxa"/>
            <w:tcBorders>
              <w:top w:val="nil"/>
              <w:left w:val="nil"/>
              <w:bottom w:val="single" w:sz="4" w:space="0" w:color="auto"/>
              <w:right w:val="single" w:sz="4" w:space="0" w:color="auto"/>
            </w:tcBorders>
            <w:shd w:val="clear" w:color="000000" w:fill="FF0000"/>
            <w:noWrap/>
            <w:vAlign w:val="center"/>
            <w:hideMark/>
          </w:tcPr>
          <w:p w14:paraId="0132E9CE"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19,8</w:t>
            </w:r>
          </w:p>
        </w:tc>
        <w:tc>
          <w:tcPr>
            <w:tcW w:w="815" w:type="dxa"/>
            <w:tcBorders>
              <w:top w:val="nil"/>
              <w:left w:val="nil"/>
              <w:bottom w:val="single" w:sz="4" w:space="0" w:color="auto"/>
              <w:right w:val="single" w:sz="4" w:space="0" w:color="auto"/>
            </w:tcBorders>
            <w:shd w:val="clear" w:color="000000" w:fill="FF0000"/>
            <w:noWrap/>
            <w:vAlign w:val="center"/>
            <w:hideMark/>
          </w:tcPr>
          <w:p w14:paraId="1940335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000000" w:fill="FF0000"/>
            <w:noWrap/>
            <w:vAlign w:val="center"/>
            <w:hideMark/>
          </w:tcPr>
          <w:p w14:paraId="4EFE709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19,8</w:t>
            </w:r>
          </w:p>
        </w:tc>
        <w:tc>
          <w:tcPr>
            <w:tcW w:w="815" w:type="dxa"/>
            <w:tcBorders>
              <w:top w:val="nil"/>
              <w:left w:val="nil"/>
              <w:bottom w:val="single" w:sz="4" w:space="0" w:color="auto"/>
              <w:right w:val="single" w:sz="4" w:space="0" w:color="auto"/>
            </w:tcBorders>
            <w:shd w:val="clear" w:color="000000" w:fill="FF0000"/>
            <w:noWrap/>
            <w:vAlign w:val="center"/>
            <w:hideMark/>
          </w:tcPr>
          <w:p w14:paraId="123229FC" w14:textId="3957F1C0"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000000" w:fill="FF0000"/>
            <w:noWrap/>
            <w:vAlign w:val="center"/>
            <w:hideMark/>
          </w:tcPr>
          <w:p w14:paraId="2981719B" w14:textId="7DE21223"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000000" w:fill="FF0000"/>
            <w:noWrap/>
            <w:vAlign w:val="center"/>
            <w:hideMark/>
          </w:tcPr>
          <w:p w14:paraId="65EFFE9B" w14:textId="64DEBC2D"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000000" w:fill="FF0000"/>
            <w:noWrap/>
            <w:vAlign w:val="center"/>
            <w:hideMark/>
          </w:tcPr>
          <w:p w14:paraId="43075C19" w14:textId="4FE6071A"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000000" w:fill="FF0000"/>
            <w:noWrap/>
            <w:vAlign w:val="center"/>
            <w:hideMark/>
          </w:tcPr>
          <w:p w14:paraId="0C64F21E" w14:textId="46AB5AD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000000" w:fill="FF0000"/>
            <w:noWrap/>
            <w:vAlign w:val="center"/>
            <w:hideMark/>
          </w:tcPr>
          <w:p w14:paraId="17A923DF" w14:textId="36C8E79C"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000000" w:fill="FF0000"/>
            <w:noWrap/>
            <w:vAlign w:val="center"/>
            <w:hideMark/>
          </w:tcPr>
          <w:p w14:paraId="4ED1D39D" w14:textId="546A2F0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000000" w:fill="FF0000"/>
            <w:noWrap/>
            <w:vAlign w:val="center"/>
            <w:hideMark/>
          </w:tcPr>
          <w:p w14:paraId="62B01150" w14:textId="089AF3D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65F09D85"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4EA339F9"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Губахинский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66F3DC86"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136" w:type="dxa"/>
            <w:tcBorders>
              <w:top w:val="nil"/>
              <w:left w:val="nil"/>
              <w:bottom w:val="single" w:sz="4" w:space="0" w:color="auto"/>
              <w:right w:val="single" w:sz="4" w:space="0" w:color="auto"/>
            </w:tcBorders>
            <w:shd w:val="clear" w:color="auto" w:fill="auto"/>
            <w:noWrap/>
            <w:vAlign w:val="center"/>
            <w:hideMark/>
          </w:tcPr>
          <w:p w14:paraId="345FDD1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3,1</w:t>
            </w:r>
          </w:p>
        </w:tc>
        <w:tc>
          <w:tcPr>
            <w:tcW w:w="815" w:type="dxa"/>
            <w:tcBorders>
              <w:top w:val="nil"/>
              <w:left w:val="nil"/>
              <w:bottom w:val="single" w:sz="4" w:space="0" w:color="auto"/>
              <w:right w:val="single" w:sz="4" w:space="0" w:color="auto"/>
            </w:tcBorders>
            <w:shd w:val="clear" w:color="auto" w:fill="auto"/>
            <w:noWrap/>
            <w:vAlign w:val="center"/>
            <w:hideMark/>
          </w:tcPr>
          <w:p w14:paraId="5CB0AD9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01006096"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3,1</w:t>
            </w:r>
          </w:p>
        </w:tc>
        <w:tc>
          <w:tcPr>
            <w:tcW w:w="815" w:type="dxa"/>
            <w:tcBorders>
              <w:top w:val="nil"/>
              <w:left w:val="nil"/>
              <w:bottom w:val="single" w:sz="4" w:space="0" w:color="auto"/>
              <w:right w:val="single" w:sz="4" w:space="0" w:color="auto"/>
            </w:tcBorders>
            <w:shd w:val="clear" w:color="auto" w:fill="auto"/>
            <w:noWrap/>
            <w:vAlign w:val="center"/>
            <w:hideMark/>
          </w:tcPr>
          <w:p w14:paraId="06860F1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5FFDD2D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815" w:type="dxa"/>
            <w:tcBorders>
              <w:top w:val="nil"/>
              <w:left w:val="nil"/>
              <w:bottom w:val="single" w:sz="4" w:space="0" w:color="auto"/>
              <w:right w:val="single" w:sz="4" w:space="0" w:color="auto"/>
            </w:tcBorders>
            <w:shd w:val="clear" w:color="auto" w:fill="auto"/>
            <w:noWrap/>
            <w:vAlign w:val="center"/>
            <w:hideMark/>
          </w:tcPr>
          <w:p w14:paraId="278DDC7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084F30A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815" w:type="dxa"/>
            <w:tcBorders>
              <w:top w:val="nil"/>
              <w:left w:val="nil"/>
              <w:bottom w:val="single" w:sz="4" w:space="0" w:color="auto"/>
              <w:right w:val="single" w:sz="4" w:space="0" w:color="auto"/>
            </w:tcBorders>
            <w:shd w:val="clear" w:color="auto" w:fill="auto"/>
            <w:noWrap/>
            <w:vAlign w:val="center"/>
            <w:hideMark/>
          </w:tcPr>
          <w:p w14:paraId="610B0AD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7FAC3B4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815" w:type="dxa"/>
            <w:tcBorders>
              <w:top w:val="nil"/>
              <w:left w:val="nil"/>
              <w:bottom w:val="single" w:sz="4" w:space="0" w:color="auto"/>
              <w:right w:val="single" w:sz="4" w:space="0" w:color="auto"/>
            </w:tcBorders>
            <w:shd w:val="clear" w:color="auto" w:fill="auto"/>
            <w:noWrap/>
            <w:vAlign w:val="center"/>
            <w:hideMark/>
          </w:tcPr>
          <w:p w14:paraId="0D6A7307" w14:textId="3B893FD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47CB866B" w14:textId="1B6318EA"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50072B9B" w14:textId="77777777" w:rsidTr="00934DD5">
        <w:trPr>
          <w:trHeight w:val="157"/>
        </w:trPr>
        <w:tc>
          <w:tcPr>
            <w:tcW w:w="2694" w:type="dxa"/>
            <w:tcBorders>
              <w:top w:val="nil"/>
              <w:left w:val="single" w:sz="4" w:space="0" w:color="auto"/>
              <w:bottom w:val="single" w:sz="4" w:space="0" w:color="auto"/>
              <w:right w:val="single" w:sz="4" w:space="0" w:color="auto"/>
            </w:tcBorders>
            <w:shd w:val="clear" w:color="auto" w:fill="auto"/>
            <w:hideMark/>
          </w:tcPr>
          <w:p w14:paraId="5AD7F1AC"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Лысьвенский городской округ</w:t>
            </w:r>
          </w:p>
        </w:tc>
        <w:tc>
          <w:tcPr>
            <w:tcW w:w="850" w:type="dxa"/>
            <w:tcBorders>
              <w:top w:val="nil"/>
              <w:left w:val="nil"/>
              <w:bottom w:val="single" w:sz="4" w:space="0" w:color="auto"/>
              <w:right w:val="single" w:sz="4" w:space="0" w:color="auto"/>
            </w:tcBorders>
            <w:shd w:val="clear" w:color="auto" w:fill="auto"/>
            <w:noWrap/>
            <w:vAlign w:val="center"/>
            <w:hideMark/>
          </w:tcPr>
          <w:p w14:paraId="295F451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w:t>
            </w:r>
          </w:p>
        </w:tc>
        <w:tc>
          <w:tcPr>
            <w:tcW w:w="1136" w:type="dxa"/>
            <w:tcBorders>
              <w:top w:val="nil"/>
              <w:left w:val="nil"/>
              <w:bottom w:val="single" w:sz="4" w:space="0" w:color="auto"/>
              <w:right w:val="single" w:sz="4" w:space="0" w:color="auto"/>
            </w:tcBorders>
            <w:shd w:val="clear" w:color="auto" w:fill="auto"/>
            <w:noWrap/>
            <w:vAlign w:val="center"/>
            <w:hideMark/>
          </w:tcPr>
          <w:p w14:paraId="46E9D1D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8,5</w:t>
            </w:r>
          </w:p>
        </w:tc>
        <w:tc>
          <w:tcPr>
            <w:tcW w:w="815" w:type="dxa"/>
            <w:tcBorders>
              <w:top w:val="nil"/>
              <w:left w:val="nil"/>
              <w:bottom w:val="single" w:sz="4" w:space="0" w:color="auto"/>
              <w:right w:val="single" w:sz="4" w:space="0" w:color="auto"/>
            </w:tcBorders>
            <w:shd w:val="clear" w:color="auto" w:fill="auto"/>
            <w:noWrap/>
            <w:vAlign w:val="center"/>
            <w:hideMark/>
          </w:tcPr>
          <w:p w14:paraId="1323896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w:t>
            </w:r>
          </w:p>
        </w:tc>
        <w:tc>
          <w:tcPr>
            <w:tcW w:w="1293" w:type="dxa"/>
            <w:tcBorders>
              <w:top w:val="nil"/>
              <w:left w:val="nil"/>
              <w:bottom w:val="single" w:sz="4" w:space="0" w:color="auto"/>
              <w:right w:val="single" w:sz="4" w:space="0" w:color="auto"/>
            </w:tcBorders>
            <w:shd w:val="clear" w:color="auto" w:fill="auto"/>
            <w:noWrap/>
            <w:vAlign w:val="center"/>
            <w:hideMark/>
          </w:tcPr>
          <w:p w14:paraId="555A467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8,5</w:t>
            </w:r>
          </w:p>
        </w:tc>
        <w:tc>
          <w:tcPr>
            <w:tcW w:w="815" w:type="dxa"/>
            <w:tcBorders>
              <w:top w:val="nil"/>
              <w:left w:val="nil"/>
              <w:bottom w:val="single" w:sz="4" w:space="0" w:color="auto"/>
              <w:right w:val="single" w:sz="4" w:space="0" w:color="auto"/>
            </w:tcBorders>
            <w:shd w:val="clear" w:color="auto" w:fill="auto"/>
            <w:noWrap/>
            <w:vAlign w:val="center"/>
            <w:hideMark/>
          </w:tcPr>
          <w:p w14:paraId="034F646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w:t>
            </w:r>
          </w:p>
        </w:tc>
        <w:tc>
          <w:tcPr>
            <w:tcW w:w="1293" w:type="dxa"/>
            <w:tcBorders>
              <w:top w:val="nil"/>
              <w:left w:val="nil"/>
              <w:bottom w:val="single" w:sz="4" w:space="0" w:color="auto"/>
              <w:right w:val="single" w:sz="4" w:space="0" w:color="auto"/>
            </w:tcBorders>
            <w:shd w:val="clear" w:color="auto" w:fill="auto"/>
            <w:noWrap/>
            <w:vAlign w:val="center"/>
            <w:hideMark/>
          </w:tcPr>
          <w:p w14:paraId="17CCB83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12,7</w:t>
            </w:r>
          </w:p>
        </w:tc>
        <w:tc>
          <w:tcPr>
            <w:tcW w:w="815" w:type="dxa"/>
            <w:tcBorders>
              <w:top w:val="nil"/>
              <w:left w:val="nil"/>
              <w:bottom w:val="single" w:sz="4" w:space="0" w:color="auto"/>
              <w:right w:val="single" w:sz="4" w:space="0" w:color="auto"/>
            </w:tcBorders>
            <w:shd w:val="clear" w:color="auto" w:fill="auto"/>
            <w:noWrap/>
            <w:vAlign w:val="center"/>
            <w:hideMark/>
          </w:tcPr>
          <w:p w14:paraId="23C2D65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w:t>
            </w:r>
          </w:p>
        </w:tc>
        <w:tc>
          <w:tcPr>
            <w:tcW w:w="1293" w:type="dxa"/>
            <w:tcBorders>
              <w:top w:val="nil"/>
              <w:left w:val="nil"/>
              <w:bottom w:val="single" w:sz="4" w:space="0" w:color="auto"/>
              <w:right w:val="single" w:sz="4" w:space="0" w:color="auto"/>
            </w:tcBorders>
            <w:shd w:val="clear" w:color="auto" w:fill="auto"/>
            <w:noWrap/>
            <w:vAlign w:val="center"/>
            <w:hideMark/>
          </w:tcPr>
          <w:p w14:paraId="04A4B9D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12,7</w:t>
            </w:r>
          </w:p>
        </w:tc>
        <w:tc>
          <w:tcPr>
            <w:tcW w:w="815" w:type="dxa"/>
            <w:tcBorders>
              <w:top w:val="nil"/>
              <w:left w:val="nil"/>
              <w:bottom w:val="single" w:sz="4" w:space="0" w:color="auto"/>
              <w:right w:val="single" w:sz="4" w:space="0" w:color="auto"/>
            </w:tcBorders>
            <w:shd w:val="clear" w:color="auto" w:fill="auto"/>
            <w:noWrap/>
            <w:vAlign w:val="center"/>
            <w:hideMark/>
          </w:tcPr>
          <w:p w14:paraId="3E7A53D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93" w:type="dxa"/>
            <w:tcBorders>
              <w:top w:val="nil"/>
              <w:left w:val="nil"/>
              <w:bottom w:val="single" w:sz="4" w:space="0" w:color="auto"/>
              <w:right w:val="single" w:sz="4" w:space="0" w:color="auto"/>
            </w:tcBorders>
            <w:shd w:val="clear" w:color="auto" w:fill="auto"/>
            <w:noWrap/>
            <w:vAlign w:val="center"/>
            <w:hideMark/>
          </w:tcPr>
          <w:p w14:paraId="75EEED5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4,2</w:t>
            </w:r>
          </w:p>
        </w:tc>
        <w:tc>
          <w:tcPr>
            <w:tcW w:w="815" w:type="dxa"/>
            <w:tcBorders>
              <w:top w:val="nil"/>
              <w:left w:val="nil"/>
              <w:bottom w:val="single" w:sz="4" w:space="0" w:color="auto"/>
              <w:right w:val="single" w:sz="4" w:space="0" w:color="auto"/>
            </w:tcBorders>
            <w:shd w:val="clear" w:color="auto" w:fill="auto"/>
            <w:noWrap/>
            <w:vAlign w:val="center"/>
            <w:hideMark/>
          </w:tcPr>
          <w:p w14:paraId="6A14101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41" w:type="dxa"/>
            <w:tcBorders>
              <w:top w:val="nil"/>
              <w:left w:val="nil"/>
              <w:bottom w:val="single" w:sz="4" w:space="0" w:color="auto"/>
              <w:right w:val="single" w:sz="4" w:space="0" w:color="auto"/>
            </w:tcBorders>
            <w:shd w:val="clear" w:color="auto" w:fill="auto"/>
            <w:noWrap/>
            <w:vAlign w:val="center"/>
            <w:hideMark/>
          </w:tcPr>
          <w:p w14:paraId="1EB9914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4,2</w:t>
            </w:r>
          </w:p>
        </w:tc>
      </w:tr>
      <w:tr w:rsidR="002734A9" w:rsidRPr="00824F8A" w14:paraId="667226EC" w14:textId="77777777" w:rsidTr="00934DD5">
        <w:trPr>
          <w:trHeight w:val="40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E20B8D8" w14:textId="77777777" w:rsidR="002734A9" w:rsidRPr="00824F8A" w:rsidRDefault="002734A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Добрянский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086000A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136" w:type="dxa"/>
            <w:tcBorders>
              <w:top w:val="nil"/>
              <w:left w:val="nil"/>
              <w:bottom w:val="single" w:sz="4" w:space="0" w:color="auto"/>
              <w:right w:val="single" w:sz="4" w:space="0" w:color="auto"/>
            </w:tcBorders>
            <w:shd w:val="clear" w:color="auto" w:fill="auto"/>
            <w:noWrap/>
            <w:vAlign w:val="center"/>
            <w:hideMark/>
          </w:tcPr>
          <w:p w14:paraId="6605B366"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3,6</w:t>
            </w:r>
          </w:p>
        </w:tc>
        <w:tc>
          <w:tcPr>
            <w:tcW w:w="815" w:type="dxa"/>
            <w:tcBorders>
              <w:top w:val="nil"/>
              <w:left w:val="nil"/>
              <w:bottom w:val="single" w:sz="4" w:space="0" w:color="auto"/>
              <w:right w:val="single" w:sz="4" w:space="0" w:color="auto"/>
            </w:tcBorders>
            <w:shd w:val="clear" w:color="auto" w:fill="auto"/>
            <w:noWrap/>
            <w:vAlign w:val="center"/>
            <w:hideMark/>
          </w:tcPr>
          <w:p w14:paraId="03C03AC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009ACAC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3,6</w:t>
            </w:r>
          </w:p>
        </w:tc>
        <w:tc>
          <w:tcPr>
            <w:tcW w:w="815" w:type="dxa"/>
            <w:tcBorders>
              <w:top w:val="nil"/>
              <w:left w:val="nil"/>
              <w:bottom w:val="single" w:sz="4" w:space="0" w:color="auto"/>
              <w:right w:val="single" w:sz="4" w:space="0" w:color="auto"/>
            </w:tcBorders>
            <w:shd w:val="clear" w:color="auto" w:fill="auto"/>
            <w:noWrap/>
            <w:vAlign w:val="center"/>
            <w:hideMark/>
          </w:tcPr>
          <w:p w14:paraId="4D61941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337A72B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1,8</w:t>
            </w:r>
          </w:p>
        </w:tc>
        <w:tc>
          <w:tcPr>
            <w:tcW w:w="815" w:type="dxa"/>
            <w:tcBorders>
              <w:top w:val="nil"/>
              <w:left w:val="nil"/>
              <w:bottom w:val="single" w:sz="4" w:space="0" w:color="auto"/>
              <w:right w:val="single" w:sz="4" w:space="0" w:color="auto"/>
            </w:tcBorders>
            <w:shd w:val="clear" w:color="auto" w:fill="auto"/>
            <w:noWrap/>
            <w:vAlign w:val="center"/>
            <w:hideMark/>
          </w:tcPr>
          <w:p w14:paraId="7B8EFB2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3745842C"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1,8</w:t>
            </w:r>
          </w:p>
        </w:tc>
        <w:tc>
          <w:tcPr>
            <w:tcW w:w="815" w:type="dxa"/>
            <w:tcBorders>
              <w:top w:val="nil"/>
              <w:left w:val="nil"/>
              <w:bottom w:val="single" w:sz="4" w:space="0" w:color="auto"/>
              <w:right w:val="single" w:sz="4" w:space="0" w:color="auto"/>
            </w:tcBorders>
            <w:shd w:val="clear" w:color="auto" w:fill="auto"/>
            <w:noWrap/>
            <w:vAlign w:val="center"/>
            <w:hideMark/>
          </w:tcPr>
          <w:p w14:paraId="00EC5BA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93" w:type="dxa"/>
            <w:tcBorders>
              <w:top w:val="nil"/>
              <w:left w:val="nil"/>
              <w:bottom w:val="single" w:sz="4" w:space="0" w:color="auto"/>
              <w:right w:val="single" w:sz="4" w:space="0" w:color="auto"/>
            </w:tcBorders>
            <w:shd w:val="clear" w:color="auto" w:fill="auto"/>
            <w:noWrap/>
            <w:vAlign w:val="center"/>
            <w:hideMark/>
          </w:tcPr>
          <w:p w14:paraId="068432E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5,4</w:t>
            </w:r>
          </w:p>
        </w:tc>
        <w:tc>
          <w:tcPr>
            <w:tcW w:w="815" w:type="dxa"/>
            <w:tcBorders>
              <w:top w:val="nil"/>
              <w:left w:val="nil"/>
              <w:bottom w:val="single" w:sz="4" w:space="0" w:color="auto"/>
              <w:right w:val="single" w:sz="4" w:space="0" w:color="auto"/>
            </w:tcBorders>
            <w:shd w:val="clear" w:color="auto" w:fill="auto"/>
            <w:noWrap/>
            <w:vAlign w:val="center"/>
            <w:hideMark/>
          </w:tcPr>
          <w:p w14:paraId="18A2056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41" w:type="dxa"/>
            <w:tcBorders>
              <w:top w:val="nil"/>
              <w:left w:val="nil"/>
              <w:bottom w:val="single" w:sz="4" w:space="0" w:color="auto"/>
              <w:right w:val="single" w:sz="4" w:space="0" w:color="auto"/>
            </w:tcBorders>
            <w:shd w:val="clear" w:color="auto" w:fill="auto"/>
            <w:noWrap/>
            <w:vAlign w:val="center"/>
            <w:hideMark/>
          </w:tcPr>
          <w:p w14:paraId="1AB680A6"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5,4</w:t>
            </w:r>
          </w:p>
        </w:tc>
      </w:tr>
      <w:tr w:rsidR="002734A9" w:rsidRPr="00824F8A" w14:paraId="5C2BC317"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444C2049"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Чусовской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377F6C0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136" w:type="dxa"/>
            <w:tcBorders>
              <w:top w:val="nil"/>
              <w:left w:val="nil"/>
              <w:bottom w:val="single" w:sz="4" w:space="0" w:color="auto"/>
              <w:right w:val="single" w:sz="4" w:space="0" w:color="auto"/>
            </w:tcBorders>
            <w:shd w:val="clear" w:color="auto" w:fill="auto"/>
            <w:noWrap/>
            <w:vAlign w:val="center"/>
            <w:hideMark/>
          </w:tcPr>
          <w:p w14:paraId="2E5F5A4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4,6</w:t>
            </w:r>
          </w:p>
        </w:tc>
        <w:tc>
          <w:tcPr>
            <w:tcW w:w="815" w:type="dxa"/>
            <w:tcBorders>
              <w:top w:val="nil"/>
              <w:left w:val="nil"/>
              <w:bottom w:val="single" w:sz="4" w:space="0" w:color="auto"/>
              <w:right w:val="single" w:sz="4" w:space="0" w:color="auto"/>
            </w:tcBorders>
            <w:shd w:val="clear" w:color="auto" w:fill="auto"/>
            <w:noWrap/>
            <w:vAlign w:val="center"/>
            <w:hideMark/>
          </w:tcPr>
          <w:p w14:paraId="1B1614B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93" w:type="dxa"/>
            <w:tcBorders>
              <w:top w:val="nil"/>
              <w:left w:val="nil"/>
              <w:bottom w:val="single" w:sz="4" w:space="0" w:color="auto"/>
              <w:right w:val="single" w:sz="4" w:space="0" w:color="auto"/>
            </w:tcBorders>
            <w:shd w:val="clear" w:color="auto" w:fill="auto"/>
            <w:noWrap/>
            <w:vAlign w:val="center"/>
            <w:hideMark/>
          </w:tcPr>
          <w:p w14:paraId="392513DC"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4,6</w:t>
            </w:r>
          </w:p>
        </w:tc>
        <w:tc>
          <w:tcPr>
            <w:tcW w:w="815" w:type="dxa"/>
            <w:tcBorders>
              <w:top w:val="nil"/>
              <w:left w:val="nil"/>
              <w:bottom w:val="single" w:sz="4" w:space="0" w:color="auto"/>
              <w:right w:val="single" w:sz="4" w:space="0" w:color="auto"/>
            </w:tcBorders>
            <w:shd w:val="clear" w:color="auto" w:fill="auto"/>
            <w:noWrap/>
            <w:vAlign w:val="center"/>
            <w:hideMark/>
          </w:tcPr>
          <w:p w14:paraId="5E77A9EC"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w:t>
            </w:r>
          </w:p>
        </w:tc>
        <w:tc>
          <w:tcPr>
            <w:tcW w:w="1293" w:type="dxa"/>
            <w:tcBorders>
              <w:top w:val="nil"/>
              <w:left w:val="nil"/>
              <w:bottom w:val="single" w:sz="4" w:space="0" w:color="auto"/>
              <w:right w:val="single" w:sz="4" w:space="0" w:color="auto"/>
            </w:tcBorders>
            <w:shd w:val="clear" w:color="auto" w:fill="auto"/>
            <w:noWrap/>
            <w:vAlign w:val="center"/>
            <w:hideMark/>
          </w:tcPr>
          <w:p w14:paraId="2FBEBC1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6,1</w:t>
            </w:r>
          </w:p>
        </w:tc>
        <w:tc>
          <w:tcPr>
            <w:tcW w:w="815" w:type="dxa"/>
            <w:tcBorders>
              <w:top w:val="nil"/>
              <w:left w:val="nil"/>
              <w:bottom w:val="single" w:sz="4" w:space="0" w:color="auto"/>
              <w:right w:val="single" w:sz="4" w:space="0" w:color="auto"/>
            </w:tcBorders>
            <w:shd w:val="clear" w:color="auto" w:fill="auto"/>
            <w:noWrap/>
            <w:vAlign w:val="center"/>
            <w:hideMark/>
          </w:tcPr>
          <w:p w14:paraId="4343AEA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93" w:type="dxa"/>
            <w:tcBorders>
              <w:top w:val="nil"/>
              <w:left w:val="nil"/>
              <w:bottom w:val="single" w:sz="4" w:space="0" w:color="auto"/>
              <w:right w:val="single" w:sz="4" w:space="0" w:color="auto"/>
            </w:tcBorders>
            <w:shd w:val="clear" w:color="auto" w:fill="auto"/>
            <w:noWrap/>
            <w:vAlign w:val="center"/>
            <w:hideMark/>
          </w:tcPr>
          <w:p w14:paraId="168F274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4,6</w:t>
            </w:r>
          </w:p>
        </w:tc>
        <w:tc>
          <w:tcPr>
            <w:tcW w:w="815" w:type="dxa"/>
            <w:tcBorders>
              <w:top w:val="nil"/>
              <w:left w:val="nil"/>
              <w:bottom w:val="single" w:sz="4" w:space="0" w:color="auto"/>
              <w:right w:val="single" w:sz="4" w:space="0" w:color="auto"/>
            </w:tcBorders>
            <w:shd w:val="clear" w:color="auto" w:fill="auto"/>
            <w:noWrap/>
            <w:vAlign w:val="center"/>
            <w:hideMark/>
          </w:tcPr>
          <w:p w14:paraId="0CE207D7" w14:textId="43BF7B82"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5653760E" w14:textId="23F2146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5AE4E4B4" w14:textId="190575A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1A26C3A1" w14:textId="017F7764"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4CA7AE1C" w14:textId="77777777" w:rsidTr="00934DD5">
        <w:trPr>
          <w:trHeight w:val="267"/>
        </w:trPr>
        <w:tc>
          <w:tcPr>
            <w:tcW w:w="2694" w:type="dxa"/>
            <w:tcBorders>
              <w:top w:val="nil"/>
              <w:left w:val="single" w:sz="4" w:space="0" w:color="auto"/>
              <w:bottom w:val="single" w:sz="4" w:space="0" w:color="auto"/>
              <w:right w:val="single" w:sz="4" w:space="0" w:color="auto"/>
            </w:tcBorders>
            <w:shd w:val="clear" w:color="000000" w:fill="FF0000"/>
            <w:hideMark/>
          </w:tcPr>
          <w:p w14:paraId="15E82DC3"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Муниципальное образование «Город Березники» Пермского края</w:t>
            </w:r>
          </w:p>
        </w:tc>
        <w:tc>
          <w:tcPr>
            <w:tcW w:w="850" w:type="dxa"/>
            <w:tcBorders>
              <w:top w:val="nil"/>
              <w:left w:val="nil"/>
              <w:bottom w:val="single" w:sz="4" w:space="0" w:color="auto"/>
              <w:right w:val="single" w:sz="4" w:space="0" w:color="auto"/>
            </w:tcBorders>
            <w:shd w:val="clear" w:color="000000" w:fill="FF0000"/>
            <w:noWrap/>
            <w:vAlign w:val="center"/>
            <w:hideMark/>
          </w:tcPr>
          <w:p w14:paraId="0730549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42</w:t>
            </w:r>
          </w:p>
        </w:tc>
        <w:tc>
          <w:tcPr>
            <w:tcW w:w="1136" w:type="dxa"/>
            <w:tcBorders>
              <w:top w:val="nil"/>
              <w:left w:val="nil"/>
              <w:bottom w:val="single" w:sz="4" w:space="0" w:color="auto"/>
              <w:right w:val="single" w:sz="4" w:space="0" w:color="auto"/>
            </w:tcBorders>
            <w:shd w:val="clear" w:color="000000" w:fill="FF0000"/>
            <w:noWrap/>
            <w:vAlign w:val="center"/>
            <w:hideMark/>
          </w:tcPr>
          <w:p w14:paraId="642A6BB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27,6</w:t>
            </w:r>
          </w:p>
        </w:tc>
        <w:tc>
          <w:tcPr>
            <w:tcW w:w="815" w:type="dxa"/>
            <w:tcBorders>
              <w:top w:val="nil"/>
              <w:left w:val="nil"/>
              <w:bottom w:val="single" w:sz="4" w:space="0" w:color="auto"/>
              <w:right w:val="single" w:sz="4" w:space="0" w:color="auto"/>
            </w:tcBorders>
            <w:shd w:val="clear" w:color="000000" w:fill="FF0000"/>
            <w:noWrap/>
            <w:vAlign w:val="center"/>
            <w:hideMark/>
          </w:tcPr>
          <w:p w14:paraId="4A73282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42</w:t>
            </w:r>
          </w:p>
        </w:tc>
        <w:tc>
          <w:tcPr>
            <w:tcW w:w="1293" w:type="dxa"/>
            <w:tcBorders>
              <w:top w:val="nil"/>
              <w:left w:val="nil"/>
              <w:bottom w:val="single" w:sz="4" w:space="0" w:color="auto"/>
              <w:right w:val="single" w:sz="4" w:space="0" w:color="auto"/>
            </w:tcBorders>
            <w:shd w:val="clear" w:color="000000" w:fill="FF0000"/>
            <w:noWrap/>
            <w:vAlign w:val="center"/>
            <w:hideMark/>
          </w:tcPr>
          <w:p w14:paraId="3ED8C78C"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27,6</w:t>
            </w:r>
          </w:p>
        </w:tc>
        <w:tc>
          <w:tcPr>
            <w:tcW w:w="815" w:type="dxa"/>
            <w:tcBorders>
              <w:top w:val="nil"/>
              <w:left w:val="nil"/>
              <w:bottom w:val="single" w:sz="4" w:space="0" w:color="auto"/>
              <w:right w:val="single" w:sz="4" w:space="0" w:color="auto"/>
            </w:tcBorders>
            <w:shd w:val="clear" w:color="000000" w:fill="FF0000"/>
            <w:noWrap/>
            <w:vAlign w:val="center"/>
            <w:hideMark/>
          </w:tcPr>
          <w:p w14:paraId="1D6C1C1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24</w:t>
            </w:r>
          </w:p>
        </w:tc>
        <w:tc>
          <w:tcPr>
            <w:tcW w:w="1293" w:type="dxa"/>
            <w:tcBorders>
              <w:top w:val="nil"/>
              <w:left w:val="nil"/>
              <w:bottom w:val="single" w:sz="4" w:space="0" w:color="auto"/>
              <w:right w:val="single" w:sz="4" w:space="0" w:color="auto"/>
            </w:tcBorders>
            <w:shd w:val="clear" w:color="000000" w:fill="FF0000"/>
            <w:noWrap/>
            <w:vAlign w:val="center"/>
            <w:hideMark/>
          </w:tcPr>
          <w:p w14:paraId="577EEDE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15,7</w:t>
            </w:r>
          </w:p>
        </w:tc>
        <w:tc>
          <w:tcPr>
            <w:tcW w:w="815" w:type="dxa"/>
            <w:tcBorders>
              <w:top w:val="nil"/>
              <w:left w:val="nil"/>
              <w:bottom w:val="single" w:sz="4" w:space="0" w:color="auto"/>
              <w:right w:val="single" w:sz="4" w:space="0" w:color="auto"/>
            </w:tcBorders>
            <w:shd w:val="clear" w:color="000000" w:fill="FF0000"/>
            <w:noWrap/>
            <w:vAlign w:val="center"/>
            <w:hideMark/>
          </w:tcPr>
          <w:p w14:paraId="3B79BCA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23</w:t>
            </w:r>
          </w:p>
        </w:tc>
        <w:tc>
          <w:tcPr>
            <w:tcW w:w="1293" w:type="dxa"/>
            <w:tcBorders>
              <w:top w:val="nil"/>
              <w:left w:val="nil"/>
              <w:bottom w:val="single" w:sz="4" w:space="0" w:color="auto"/>
              <w:right w:val="single" w:sz="4" w:space="0" w:color="auto"/>
            </w:tcBorders>
            <w:shd w:val="clear" w:color="000000" w:fill="FF0000"/>
            <w:noWrap/>
            <w:vAlign w:val="center"/>
            <w:hideMark/>
          </w:tcPr>
          <w:p w14:paraId="4847A85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w:t>
            </w:r>
          </w:p>
        </w:tc>
        <w:tc>
          <w:tcPr>
            <w:tcW w:w="815" w:type="dxa"/>
            <w:tcBorders>
              <w:top w:val="nil"/>
              <w:left w:val="nil"/>
              <w:bottom w:val="single" w:sz="4" w:space="0" w:color="auto"/>
              <w:right w:val="single" w:sz="4" w:space="0" w:color="auto"/>
            </w:tcBorders>
            <w:shd w:val="clear" w:color="000000" w:fill="FF0000"/>
            <w:noWrap/>
            <w:vAlign w:val="center"/>
            <w:hideMark/>
          </w:tcPr>
          <w:p w14:paraId="0012D32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18</w:t>
            </w:r>
          </w:p>
        </w:tc>
        <w:tc>
          <w:tcPr>
            <w:tcW w:w="1293" w:type="dxa"/>
            <w:tcBorders>
              <w:top w:val="nil"/>
              <w:left w:val="nil"/>
              <w:bottom w:val="single" w:sz="4" w:space="0" w:color="auto"/>
              <w:right w:val="single" w:sz="4" w:space="0" w:color="auto"/>
            </w:tcBorders>
            <w:shd w:val="clear" w:color="000000" w:fill="FF0000"/>
            <w:noWrap/>
            <w:vAlign w:val="center"/>
            <w:hideMark/>
          </w:tcPr>
          <w:p w14:paraId="6D3A363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11,6</w:t>
            </w:r>
          </w:p>
        </w:tc>
        <w:tc>
          <w:tcPr>
            <w:tcW w:w="815" w:type="dxa"/>
            <w:tcBorders>
              <w:top w:val="nil"/>
              <w:left w:val="nil"/>
              <w:bottom w:val="single" w:sz="4" w:space="0" w:color="auto"/>
              <w:right w:val="single" w:sz="4" w:space="0" w:color="auto"/>
            </w:tcBorders>
            <w:shd w:val="clear" w:color="000000" w:fill="FF0000"/>
            <w:noWrap/>
            <w:vAlign w:val="center"/>
            <w:hideMark/>
          </w:tcPr>
          <w:p w14:paraId="6D3E895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w:t>
            </w:r>
          </w:p>
        </w:tc>
        <w:tc>
          <w:tcPr>
            <w:tcW w:w="1241" w:type="dxa"/>
            <w:tcBorders>
              <w:top w:val="nil"/>
              <w:left w:val="nil"/>
              <w:bottom w:val="single" w:sz="4" w:space="0" w:color="auto"/>
              <w:right w:val="single" w:sz="4" w:space="0" w:color="auto"/>
            </w:tcBorders>
            <w:shd w:val="clear" w:color="000000" w:fill="FF0000"/>
            <w:noWrap/>
            <w:vAlign w:val="center"/>
            <w:hideMark/>
          </w:tcPr>
          <w:p w14:paraId="1326A57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9,6</w:t>
            </w:r>
          </w:p>
        </w:tc>
      </w:tr>
      <w:tr w:rsidR="002734A9" w:rsidRPr="00824F8A" w14:paraId="347C341F" w14:textId="77777777" w:rsidTr="00934DD5">
        <w:trPr>
          <w:trHeight w:val="157"/>
        </w:trPr>
        <w:tc>
          <w:tcPr>
            <w:tcW w:w="2694" w:type="dxa"/>
            <w:tcBorders>
              <w:top w:val="nil"/>
              <w:left w:val="single" w:sz="4" w:space="0" w:color="auto"/>
              <w:bottom w:val="single" w:sz="4" w:space="0" w:color="auto"/>
              <w:right w:val="single" w:sz="4" w:space="0" w:color="auto"/>
            </w:tcBorders>
            <w:shd w:val="clear" w:color="000000" w:fill="FF0000"/>
            <w:hideMark/>
          </w:tcPr>
          <w:p w14:paraId="57CF521F"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Соликамский городской округ</w:t>
            </w:r>
          </w:p>
        </w:tc>
        <w:tc>
          <w:tcPr>
            <w:tcW w:w="850" w:type="dxa"/>
            <w:tcBorders>
              <w:top w:val="nil"/>
              <w:left w:val="nil"/>
              <w:bottom w:val="single" w:sz="4" w:space="0" w:color="auto"/>
              <w:right w:val="single" w:sz="4" w:space="0" w:color="auto"/>
            </w:tcBorders>
            <w:shd w:val="clear" w:color="000000" w:fill="FF0000"/>
            <w:noWrap/>
            <w:vAlign w:val="center"/>
            <w:hideMark/>
          </w:tcPr>
          <w:p w14:paraId="478E42F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13</w:t>
            </w:r>
          </w:p>
        </w:tc>
        <w:tc>
          <w:tcPr>
            <w:tcW w:w="1136" w:type="dxa"/>
            <w:tcBorders>
              <w:top w:val="nil"/>
              <w:left w:val="nil"/>
              <w:bottom w:val="single" w:sz="4" w:space="0" w:color="auto"/>
              <w:right w:val="single" w:sz="4" w:space="0" w:color="auto"/>
            </w:tcBorders>
            <w:shd w:val="clear" w:color="000000" w:fill="FF0000"/>
            <w:noWrap/>
            <w:vAlign w:val="center"/>
            <w:hideMark/>
          </w:tcPr>
          <w:p w14:paraId="37AB86B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12,0</w:t>
            </w:r>
          </w:p>
        </w:tc>
        <w:tc>
          <w:tcPr>
            <w:tcW w:w="815" w:type="dxa"/>
            <w:tcBorders>
              <w:top w:val="nil"/>
              <w:left w:val="nil"/>
              <w:bottom w:val="single" w:sz="4" w:space="0" w:color="auto"/>
              <w:right w:val="single" w:sz="4" w:space="0" w:color="auto"/>
            </w:tcBorders>
            <w:shd w:val="clear" w:color="000000" w:fill="FF0000"/>
            <w:noWrap/>
            <w:vAlign w:val="center"/>
            <w:hideMark/>
          </w:tcPr>
          <w:p w14:paraId="4A5C394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w:t>
            </w:r>
          </w:p>
        </w:tc>
        <w:tc>
          <w:tcPr>
            <w:tcW w:w="1293" w:type="dxa"/>
            <w:tcBorders>
              <w:top w:val="nil"/>
              <w:left w:val="nil"/>
              <w:bottom w:val="single" w:sz="4" w:space="0" w:color="auto"/>
              <w:right w:val="single" w:sz="4" w:space="0" w:color="auto"/>
            </w:tcBorders>
            <w:shd w:val="clear" w:color="000000" w:fill="FF0000"/>
            <w:noWrap/>
            <w:vAlign w:val="center"/>
            <w:hideMark/>
          </w:tcPr>
          <w:p w14:paraId="4F0D487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11,1</w:t>
            </w:r>
          </w:p>
        </w:tc>
        <w:tc>
          <w:tcPr>
            <w:tcW w:w="815" w:type="dxa"/>
            <w:tcBorders>
              <w:top w:val="nil"/>
              <w:left w:val="nil"/>
              <w:bottom w:val="single" w:sz="4" w:space="0" w:color="auto"/>
              <w:right w:val="single" w:sz="4" w:space="0" w:color="auto"/>
            </w:tcBorders>
            <w:shd w:val="clear" w:color="000000" w:fill="FF0000"/>
            <w:noWrap/>
            <w:vAlign w:val="center"/>
            <w:hideMark/>
          </w:tcPr>
          <w:p w14:paraId="4BA276A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w:t>
            </w:r>
          </w:p>
        </w:tc>
        <w:tc>
          <w:tcPr>
            <w:tcW w:w="1293" w:type="dxa"/>
            <w:tcBorders>
              <w:top w:val="nil"/>
              <w:left w:val="nil"/>
              <w:bottom w:val="single" w:sz="4" w:space="0" w:color="auto"/>
              <w:right w:val="single" w:sz="4" w:space="0" w:color="auto"/>
            </w:tcBorders>
            <w:shd w:val="clear" w:color="000000" w:fill="FF0000"/>
            <w:noWrap/>
            <w:vAlign w:val="center"/>
            <w:hideMark/>
          </w:tcPr>
          <w:p w14:paraId="32AF4BB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3,7</w:t>
            </w:r>
          </w:p>
        </w:tc>
        <w:tc>
          <w:tcPr>
            <w:tcW w:w="815" w:type="dxa"/>
            <w:tcBorders>
              <w:top w:val="nil"/>
              <w:left w:val="nil"/>
              <w:bottom w:val="single" w:sz="4" w:space="0" w:color="auto"/>
              <w:right w:val="single" w:sz="4" w:space="0" w:color="auto"/>
            </w:tcBorders>
            <w:shd w:val="clear" w:color="000000" w:fill="FF0000"/>
            <w:noWrap/>
            <w:vAlign w:val="center"/>
            <w:hideMark/>
          </w:tcPr>
          <w:p w14:paraId="09F9BF1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93" w:type="dxa"/>
            <w:tcBorders>
              <w:top w:val="nil"/>
              <w:left w:val="nil"/>
              <w:bottom w:val="single" w:sz="4" w:space="0" w:color="auto"/>
              <w:right w:val="single" w:sz="4" w:space="0" w:color="auto"/>
            </w:tcBorders>
            <w:shd w:val="clear" w:color="000000" w:fill="FF0000"/>
            <w:noWrap/>
            <w:vAlign w:val="center"/>
            <w:hideMark/>
          </w:tcPr>
          <w:p w14:paraId="4D25CED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2,8</w:t>
            </w:r>
          </w:p>
        </w:tc>
        <w:tc>
          <w:tcPr>
            <w:tcW w:w="815" w:type="dxa"/>
            <w:tcBorders>
              <w:top w:val="nil"/>
              <w:left w:val="nil"/>
              <w:bottom w:val="single" w:sz="4" w:space="0" w:color="auto"/>
              <w:right w:val="single" w:sz="4" w:space="0" w:color="auto"/>
            </w:tcBorders>
            <w:shd w:val="clear" w:color="000000" w:fill="FF0000"/>
            <w:noWrap/>
            <w:vAlign w:val="center"/>
            <w:hideMark/>
          </w:tcPr>
          <w:p w14:paraId="3E7D125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w:t>
            </w:r>
          </w:p>
        </w:tc>
        <w:tc>
          <w:tcPr>
            <w:tcW w:w="1293" w:type="dxa"/>
            <w:tcBorders>
              <w:top w:val="nil"/>
              <w:left w:val="nil"/>
              <w:bottom w:val="single" w:sz="4" w:space="0" w:color="auto"/>
              <w:right w:val="single" w:sz="4" w:space="0" w:color="auto"/>
            </w:tcBorders>
            <w:shd w:val="clear" w:color="000000" w:fill="FF0000"/>
            <w:noWrap/>
            <w:vAlign w:val="center"/>
            <w:hideMark/>
          </w:tcPr>
          <w:p w14:paraId="5F35F76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4,6</w:t>
            </w:r>
          </w:p>
        </w:tc>
        <w:tc>
          <w:tcPr>
            <w:tcW w:w="815" w:type="dxa"/>
            <w:tcBorders>
              <w:top w:val="nil"/>
              <w:left w:val="nil"/>
              <w:bottom w:val="single" w:sz="4" w:space="0" w:color="auto"/>
              <w:right w:val="single" w:sz="4" w:space="0" w:color="auto"/>
            </w:tcBorders>
            <w:shd w:val="clear" w:color="000000" w:fill="FF0000"/>
            <w:noWrap/>
            <w:vAlign w:val="center"/>
            <w:hideMark/>
          </w:tcPr>
          <w:p w14:paraId="346071F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41" w:type="dxa"/>
            <w:tcBorders>
              <w:top w:val="nil"/>
              <w:left w:val="nil"/>
              <w:bottom w:val="single" w:sz="4" w:space="0" w:color="auto"/>
              <w:right w:val="single" w:sz="4" w:space="0" w:color="auto"/>
            </w:tcBorders>
            <w:shd w:val="clear" w:color="000000" w:fill="FF0000"/>
            <w:noWrap/>
            <w:vAlign w:val="center"/>
            <w:hideMark/>
          </w:tcPr>
          <w:p w14:paraId="7302261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1,8</w:t>
            </w:r>
          </w:p>
        </w:tc>
      </w:tr>
      <w:tr w:rsidR="002734A9" w:rsidRPr="00824F8A" w14:paraId="0BF0BADD" w14:textId="77777777" w:rsidTr="00934DD5">
        <w:trPr>
          <w:trHeight w:val="40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D0F14B9" w14:textId="77777777" w:rsidR="002734A9" w:rsidRDefault="002734A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Красновишерский городской округ Пермского края</w:t>
            </w:r>
          </w:p>
          <w:p w14:paraId="1BE8552B" w14:textId="77777777" w:rsidR="00934DD5" w:rsidRPr="00824F8A" w:rsidRDefault="00934DD5" w:rsidP="00824F8A">
            <w:pPr>
              <w:spacing w:after="0" w:line="240" w:lineRule="auto"/>
              <w:rPr>
                <w:rFonts w:ascii="Times New Roman" w:eastAsia="Times New Roman" w:hAnsi="Times New Roman" w:cs="Times New Roman"/>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B18062C"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136" w:type="dxa"/>
            <w:tcBorders>
              <w:top w:val="nil"/>
              <w:left w:val="nil"/>
              <w:bottom w:val="single" w:sz="4" w:space="0" w:color="auto"/>
              <w:right w:val="single" w:sz="4" w:space="0" w:color="auto"/>
            </w:tcBorders>
            <w:shd w:val="clear" w:color="auto" w:fill="auto"/>
            <w:noWrap/>
            <w:vAlign w:val="center"/>
            <w:hideMark/>
          </w:tcPr>
          <w:p w14:paraId="23B19EA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5,2</w:t>
            </w:r>
          </w:p>
        </w:tc>
        <w:tc>
          <w:tcPr>
            <w:tcW w:w="815" w:type="dxa"/>
            <w:tcBorders>
              <w:top w:val="nil"/>
              <w:left w:val="nil"/>
              <w:bottom w:val="single" w:sz="4" w:space="0" w:color="auto"/>
              <w:right w:val="single" w:sz="4" w:space="0" w:color="auto"/>
            </w:tcBorders>
            <w:shd w:val="clear" w:color="auto" w:fill="auto"/>
            <w:noWrap/>
            <w:vAlign w:val="center"/>
            <w:hideMark/>
          </w:tcPr>
          <w:p w14:paraId="701F356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7850324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5,2</w:t>
            </w:r>
          </w:p>
        </w:tc>
        <w:tc>
          <w:tcPr>
            <w:tcW w:w="815" w:type="dxa"/>
            <w:tcBorders>
              <w:top w:val="nil"/>
              <w:left w:val="nil"/>
              <w:bottom w:val="single" w:sz="4" w:space="0" w:color="auto"/>
              <w:right w:val="single" w:sz="4" w:space="0" w:color="auto"/>
            </w:tcBorders>
            <w:shd w:val="clear" w:color="auto" w:fill="auto"/>
            <w:noWrap/>
            <w:vAlign w:val="center"/>
            <w:hideMark/>
          </w:tcPr>
          <w:p w14:paraId="37A62F8E"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7D7B18F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10,3</w:t>
            </w:r>
          </w:p>
        </w:tc>
        <w:tc>
          <w:tcPr>
            <w:tcW w:w="815" w:type="dxa"/>
            <w:tcBorders>
              <w:top w:val="nil"/>
              <w:left w:val="nil"/>
              <w:bottom w:val="single" w:sz="4" w:space="0" w:color="auto"/>
              <w:right w:val="single" w:sz="4" w:space="0" w:color="auto"/>
            </w:tcBorders>
            <w:shd w:val="clear" w:color="auto" w:fill="auto"/>
            <w:noWrap/>
            <w:vAlign w:val="center"/>
            <w:hideMark/>
          </w:tcPr>
          <w:p w14:paraId="767AFA9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66ECCB7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10,3</w:t>
            </w:r>
          </w:p>
        </w:tc>
        <w:tc>
          <w:tcPr>
            <w:tcW w:w="815" w:type="dxa"/>
            <w:tcBorders>
              <w:top w:val="nil"/>
              <w:left w:val="nil"/>
              <w:bottom w:val="single" w:sz="4" w:space="0" w:color="auto"/>
              <w:right w:val="single" w:sz="4" w:space="0" w:color="auto"/>
            </w:tcBorders>
            <w:shd w:val="clear" w:color="auto" w:fill="auto"/>
            <w:noWrap/>
            <w:vAlign w:val="center"/>
            <w:hideMark/>
          </w:tcPr>
          <w:p w14:paraId="2546BF98" w14:textId="1213E423"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2630ED82" w14:textId="2023DE05"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3E144C0C" w14:textId="1B0939DA"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2BB64E90" w14:textId="4BFD1BBA"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1D2D5C09"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2D3D6DE1"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Чердынский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28AD100E" w14:textId="481D8141"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136" w:type="dxa"/>
            <w:tcBorders>
              <w:top w:val="nil"/>
              <w:left w:val="nil"/>
              <w:bottom w:val="single" w:sz="4" w:space="0" w:color="auto"/>
              <w:right w:val="single" w:sz="4" w:space="0" w:color="auto"/>
            </w:tcBorders>
            <w:shd w:val="clear" w:color="auto" w:fill="auto"/>
            <w:noWrap/>
            <w:vAlign w:val="center"/>
            <w:hideMark/>
          </w:tcPr>
          <w:p w14:paraId="124DAF39" w14:textId="2EF47222"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4947D1C8" w14:textId="72CB3BD2"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6347C8B6" w14:textId="79C2CD5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53EBCCE7" w14:textId="414C6BBB"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18208B25" w14:textId="2BCDB8C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3386BA06" w14:textId="0E368DF3"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529B38C4" w14:textId="5DF06D15"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7DDA71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7D5F3EA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w:t>
            </w:r>
          </w:p>
        </w:tc>
        <w:tc>
          <w:tcPr>
            <w:tcW w:w="815" w:type="dxa"/>
            <w:tcBorders>
              <w:top w:val="nil"/>
              <w:left w:val="nil"/>
              <w:bottom w:val="single" w:sz="4" w:space="0" w:color="auto"/>
              <w:right w:val="single" w:sz="4" w:space="0" w:color="auto"/>
            </w:tcBorders>
            <w:shd w:val="clear" w:color="auto" w:fill="auto"/>
            <w:noWrap/>
            <w:vAlign w:val="center"/>
            <w:hideMark/>
          </w:tcPr>
          <w:p w14:paraId="49F3295E"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41" w:type="dxa"/>
            <w:tcBorders>
              <w:top w:val="nil"/>
              <w:left w:val="nil"/>
              <w:bottom w:val="single" w:sz="4" w:space="0" w:color="auto"/>
              <w:right w:val="single" w:sz="4" w:space="0" w:color="auto"/>
            </w:tcBorders>
            <w:shd w:val="clear" w:color="auto" w:fill="auto"/>
            <w:noWrap/>
            <w:vAlign w:val="center"/>
            <w:hideMark/>
          </w:tcPr>
          <w:p w14:paraId="1086C48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w:t>
            </w:r>
          </w:p>
        </w:tc>
      </w:tr>
      <w:tr w:rsidR="002734A9" w:rsidRPr="00824F8A" w14:paraId="174A433C" w14:textId="77777777" w:rsidTr="00934DD5">
        <w:trPr>
          <w:trHeight w:val="267"/>
        </w:trPr>
        <w:tc>
          <w:tcPr>
            <w:tcW w:w="2694" w:type="dxa"/>
            <w:tcBorders>
              <w:top w:val="nil"/>
              <w:left w:val="single" w:sz="4" w:space="0" w:color="auto"/>
              <w:bottom w:val="single" w:sz="4" w:space="0" w:color="auto"/>
              <w:right w:val="single" w:sz="4" w:space="0" w:color="auto"/>
            </w:tcBorders>
            <w:shd w:val="clear" w:color="000000" w:fill="FF0000"/>
            <w:hideMark/>
          </w:tcPr>
          <w:p w14:paraId="70309092"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Чайковский городской округ Пермского края</w:t>
            </w:r>
          </w:p>
        </w:tc>
        <w:tc>
          <w:tcPr>
            <w:tcW w:w="850" w:type="dxa"/>
            <w:tcBorders>
              <w:top w:val="nil"/>
              <w:left w:val="nil"/>
              <w:bottom w:val="single" w:sz="4" w:space="0" w:color="auto"/>
              <w:right w:val="single" w:sz="4" w:space="0" w:color="auto"/>
            </w:tcBorders>
            <w:shd w:val="clear" w:color="000000" w:fill="FF0000"/>
            <w:noWrap/>
            <w:vAlign w:val="center"/>
            <w:hideMark/>
          </w:tcPr>
          <w:p w14:paraId="12271FF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24</w:t>
            </w:r>
          </w:p>
        </w:tc>
        <w:tc>
          <w:tcPr>
            <w:tcW w:w="1136" w:type="dxa"/>
            <w:tcBorders>
              <w:top w:val="nil"/>
              <w:left w:val="nil"/>
              <w:bottom w:val="single" w:sz="4" w:space="0" w:color="auto"/>
              <w:right w:val="single" w:sz="4" w:space="0" w:color="auto"/>
            </w:tcBorders>
            <w:shd w:val="clear" w:color="000000" w:fill="FF0000"/>
            <w:noWrap/>
            <w:vAlign w:val="center"/>
            <w:hideMark/>
          </w:tcPr>
          <w:p w14:paraId="0200E71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23,2</w:t>
            </w:r>
          </w:p>
        </w:tc>
        <w:tc>
          <w:tcPr>
            <w:tcW w:w="815" w:type="dxa"/>
            <w:tcBorders>
              <w:top w:val="nil"/>
              <w:left w:val="nil"/>
              <w:bottom w:val="single" w:sz="4" w:space="0" w:color="auto"/>
              <w:right w:val="single" w:sz="4" w:space="0" w:color="auto"/>
            </w:tcBorders>
            <w:shd w:val="clear" w:color="000000" w:fill="FF0000"/>
            <w:noWrap/>
            <w:vAlign w:val="center"/>
            <w:hideMark/>
          </w:tcPr>
          <w:p w14:paraId="77AD6FC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22</w:t>
            </w:r>
          </w:p>
        </w:tc>
        <w:tc>
          <w:tcPr>
            <w:tcW w:w="1293" w:type="dxa"/>
            <w:tcBorders>
              <w:top w:val="nil"/>
              <w:left w:val="nil"/>
              <w:bottom w:val="single" w:sz="4" w:space="0" w:color="auto"/>
              <w:right w:val="single" w:sz="4" w:space="0" w:color="auto"/>
            </w:tcBorders>
            <w:shd w:val="clear" w:color="000000" w:fill="FF0000"/>
            <w:noWrap/>
            <w:vAlign w:val="center"/>
            <w:hideMark/>
          </w:tcPr>
          <w:p w14:paraId="53A742F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21,3</w:t>
            </w:r>
          </w:p>
        </w:tc>
        <w:tc>
          <w:tcPr>
            <w:tcW w:w="815" w:type="dxa"/>
            <w:tcBorders>
              <w:top w:val="nil"/>
              <w:left w:val="nil"/>
              <w:bottom w:val="single" w:sz="4" w:space="0" w:color="auto"/>
              <w:right w:val="single" w:sz="4" w:space="0" w:color="auto"/>
            </w:tcBorders>
            <w:shd w:val="clear" w:color="000000" w:fill="FF0000"/>
            <w:noWrap/>
            <w:vAlign w:val="center"/>
            <w:hideMark/>
          </w:tcPr>
          <w:p w14:paraId="52C1351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16</w:t>
            </w:r>
          </w:p>
        </w:tc>
        <w:tc>
          <w:tcPr>
            <w:tcW w:w="1293" w:type="dxa"/>
            <w:tcBorders>
              <w:top w:val="nil"/>
              <w:left w:val="nil"/>
              <w:bottom w:val="single" w:sz="4" w:space="0" w:color="auto"/>
              <w:right w:val="single" w:sz="4" w:space="0" w:color="auto"/>
            </w:tcBorders>
            <w:shd w:val="clear" w:color="000000" w:fill="FF0000"/>
            <w:noWrap/>
            <w:vAlign w:val="center"/>
            <w:hideMark/>
          </w:tcPr>
          <w:p w14:paraId="591E2C5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15,4</w:t>
            </w:r>
          </w:p>
        </w:tc>
        <w:tc>
          <w:tcPr>
            <w:tcW w:w="815" w:type="dxa"/>
            <w:tcBorders>
              <w:top w:val="nil"/>
              <w:left w:val="nil"/>
              <w:bottom w:val="single" w:sz="4" w:space="0" w:color="auto"/>
              <w:right w:val="single" w:sz="4" w:space="0" w:color="auto"/>
            </w:tcBorders>
            <w:shd w:val="clear" w:color="000000" w:fill="FF0000"/>
            <w:noWrap/>
            <w:vAlign w:val="center"/>
            <w:hideMark/>
          </w:tcPr>
          <w:p w14:paraId="7596D00D"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w:t>
            </w:r>
          </w:p>
        </w:tc>
        <w:tc>
          <w:tcPr>
            <w:tcW w:w="1293" w:type="dxa"/>
            <w:tcBorders>
              <w:top w:val="nil"/>
              <w:left w:val="nil"/>
              <w:bottom w:val="single" w:sz="4" w:space="0" w:color="auto"/>
              <w:right w:val="single" w:sz="4" w:space="0" w:color="auto"/>
            </w:tcBorders>
            <w:shd w:val="clear" w:color="000000" w:fill="FF0000"/>
            <w:noWrap/>
            <w:vAlign w:val="center"/>
            <w:hideMark/>
          </w:tcPr>
          <w:p w14:paraId="35B87E8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14,4</w:t>
            </w:r>
          </w:p>
        </w:tc>
        <w:tc>
          <w:tcPr>
            <w:tcW w:w="815" w:type="dxa"/>
            <w:tcBorders>
              <w:top w:val="nil"/>
              <w:left w:val="nil"/>
              <w:bottom w:val="single" w:sz="4" w:space="0" w:color="auto"/>
              <w:right w:val="single" w:sz="4" w:space="0" w:color="auto"/>
            </w:tcBorders>
            <w:shd w:val="clear" w:color="000000" w:fill="FF0000"/>
            <w:noWrap/>
            <w:vAlign w:val="center"/>
            <w:hideMark/>
          </w:tcPr>
          <w:p w14:paraId="01D9F76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000000" w:fill="FF0000"/>
            <w:noWrap/>
            <w:vAlign w:val="center"/>
            <w:hideMark/>
          </w:tcPr>
          <w:p w14:paraId="21F4EA6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1,9</w:t>
            </w:r>
          </w:p>
        </w:tc>
        <w:tc>
          <w:tcPr>
            <w:tcW w:w="815" w:type="dxa"/>
            <w:tcBorders>
              <w:top w:val="nil"/>
              <w:left w:val="nil"/>
              <w:bottom w:val="single" w:sz="4" w:space="0" w:color="auto"/>
              <w:right w:val="single" w:sz="4" w:space="0" w:color="auto"/>
            </w:tcBorders>
            <w:shd w:val="clear" w:color="000000" w:fill="FF0000"/>
            <w:noWrap/>
            <w:vAlign w:val="center"/>
            <w:hideMark/>
          </w:tcPr>
          <w:p w14:paraId="4BD1764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41" w:type="dxa"/>
            <w:tcBorders>
              <w:top w:val="nil"/>
              <w:left w:val="nil"/>
              <w:bottom w:val="single" w:sz="4" w:space="0" w:color="auto"/>
              <w:right w:val="single" w:sz="4" w:space="0" w:color="auto"/>
            </w:tcBorders>
            <w:shd w:val="clear" w:color="000000" w:fill="FF0000"/>
            <w:noWrap/>
            <w:vAlign w:val="center"/>
            <w:hideMark/>
          </w:tcPr>
          <w:p w14:paraId="3DB3016B"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r>
      <w:tr w:rsidR="002734A9" w:rsidRPr="00824F8A" w14:paraId="481A085A" w14:textId="77777777" w:rsidTr="00934DD5">
        <w:trPr>
          <w:trHeight w:val="40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70214B7" w14:textId="77777777" w:rsidR="002734A9" w:rsidRPr="00824F8A" w:rsidRDefault="002734A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Бардымский муниципальный округ Пермского края   </w:t>
            </w:r>
          </w:p>
        </w:tc>
        <w:tc>
          <w:tcPr>
            <w:tcW w:w="850" w:type="dxa"/>
            <w:tcBorders>
              <w:top w:val="nil"/>
              <w:left w:val="nil"/>
              <w:bottom w:val="single" w:sz="4" w:space="0" w:color="auto"/>
              <w:right w:val="single" w:sz="4" w:space="0" w:color="auto"/>
            </w:tcBorders>
            <w:shd w:val="clear" w:color="auto" w:fill="auto"/>
            <w:noWrap/>
            <w:vAlign w:val="center"/>
            <w:hideMark/>
          </w:tcPr>
          <w:p w14:paraId="45E161A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136" w:type="dxa"/>
            <w:tcBorders>
              <w:top w:val="nil"/>
              <w:left w:val="nil"/>
              <w:bottom w:val="single" w:sz="4" w:space="0" w:color="auto"/>
              <w:right w:val="single" w:sz="4" w:space="0" w:color="auto"/>
            </w:tcBorders>
            <w:shd w:val="clear" w:color="auto" w:fill="auto"/>
            <w:noWrap/>
            <w:vAlign w:val="center"/>
            <w:hideMark/>
          </w:tcPr>
          <w:p w14:paraId="726B63A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4,1</w:t>
            </w:r>
          </w:p>
        </w:tc>
        <w:tc>
          <w:tcPr>
            <w:tcW w:w="815" w:type="dxa"/>
            <w:tcBorders>
              <w:top w:val="nil"/>
              <w:left w:val="nil"/>
              <w:bottom w:val="single" w:sz="4" w:space="0" w:color="auto"/>
              <w:right w:val="single" w:sz="4" w:space="0" w:color="auto"/>
            </w:tcBorders>
            <w:shd w:val="clear" w:color="auto" w:fill="auto"/>
            <w:noWrap/>
            <w:vAlign w:val="center"/>
            <w:hideMark/>
          </w:tcPr>
          <w:p w14:paraId="1CDC16A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425CE11A"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4,1</w:t>
            </w:r>
          </w:p>
        </w:tc>
        <w:tc>
          <w:tcPr>
            <w:tcW w:w="815" w:type="dxa"/>
            <w:tcBorders>
              <w:top w:val="nil"/>
              <w:left w:val="nil"/>
              <w:bottom w:val="single" w:sz="4" w:space="0" w:color="auto"/>
              <w:right w:val="single" w:sz="4" w:space="0" w:color="auto"/>
            </w:tcBorders>
            <w:shd w:val="clear" w:color="auto" w:fill="auto"/>
            <w:noWrap/>
            <w:vAlign w:val="center"/>
            <w:hideMark/>
          </w:tcPr>
          <w:p w14:paraId="00346848" w14:textId="6B95953E"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759150B8" w14:textId="648B6AD3"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62D29662" w14:textId="538E11DE"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43E01946" w14:textId="0C505D19"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07366CF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4DFE439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w:t>
            </w:r>
          </w:p>
        </w:tc>
        <w:tc>
          <w:tcPr>
            <w:tcW w:w="815" w:type="dxa"/>
            <w:tcBorders>
              <w:top w:val="nil"/>
              <w:left w:val="nil"/>
              <w:bottom w:val="single" w:sz="4" w:space="0" w:color="auto"/>
              <w:right w:val="single" w:sz="4" w:space="0" w:color="auto"/>
            </w:tcBorders>
            <w:shd w:val="clear" w:color="auto" w:fill="auto"/>
            <w:noWrap/>
            <w:vAlign w:val="center"/>
            <w:hideMark/>
          </w:tcPr>
          <w:p w14:paraId="2E733911" w14:textId="02104DB2"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156112C7" w14:textId="46814F53"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27C9D52C"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29BF370B"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Осинский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27AF6C6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136" w:type="dxa"/>
            <w:tcBorders>
              <w:top w:val="nil"/>
              <w:left w:val="nil"/>
              <w:bottom w:val="single" w:sz="4" w:space="0" w:color="auto"/>
              <w:right w:val="single" w:sz="4" w:space="0" w:color="auto"/>
            </w:tcBorders>
            <w:shd w:val="clear" w:color="auto" w:fill="auto"/>
            <w:noWrap/>
            <w:vAlign w:val="center"/>
            <w:hideMark/>
          </w:tcPr>
          <w:p w14:paraId="0FDD6E6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3,6</w:t>
            </w:r>
          </w:p>
        </w:tc>
        <w:tc>
          <w:tcPr>
            <w:tcW w:w="815" w:type="dxa"/>
            <w:tcBorders>
              <w:top w:val="nil"/>
              <w:left w:val="nil"/>
              <w:bottom w:val="single" w:sz="4" w:space="0" w:color="auto"/>
              <w:right w:val="single" w:sz="4" w:space="0" w:color="auto"/>
            </w:tcBorders>
            <w:shd w:val="clear" w:color="auto" w:fill="auto"/>
            <w:noWrap/>
            <w:vAlign w:val="center"/>
            <w:hideMark/>
          </w:tcPr>
          <w:p w14:paraId="3CE0280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7E6B5AA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3,6</w:t>
            </w:r>
          </w:p>
        </w:tc>
        <w:tc>
          <w:tcPr>
            <w:tcW w:w="815" w:type="dxa"/>
            <w:tcBorders>
              <w:top w:val="nil"/>
              <w:left w:val="nil"/>
              <w:bottom w:val="single" w:sz="4" w:space="0" w:color="auto"/>
              <w:right w:val="single" w:sz="4" w:space="0" w:color="auto"/>
            </w:tcBorders>
            <w:shd w:val="clear" w:color="auto" w:fill="auto"/>
            <w:noWrap/>
            <w:vAlign w:val="center"/>
            <w:hideMark/>
          </w:tcPr>
          <w:p w14:paraId="77815331" w14:textId="69CCFCB1"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3761642E" w14:textId="78070576"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E4D0969" w14:textId="4069870A"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5C6ECCAC" w14:textId="2B6E582F"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1AEBFEC" w14:textId="4339DCD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4805879E" w14:textId="1DD9EED0"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17308BCC" w14:textId="4CAB58B6"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3C6FCAF4" w14:textId="64770BF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237D0357"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0503CD5C"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Чернушинский городской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7DE9E3C3" w14:textId="4612F85E"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136" w:type="dxa"/>
            <w:tcBorders>
              <w:top w:val="nil"/>
              <w:left w:val="nil"/>
              <w:bottom w:val="single" w:sz="4" w:space="0" w:color="auto"/>
              <w:right w:val="single" w:sz="4" w:space="0" w:color="auto"/>
            </w:tcBorders>
            <w:shd w:val="clear" w:color="auto" w:fill="auto"/>
            <w:noWrap/>
            <w:vAlign w:val="center"/>
            <w:hideMark/>
          </w:tcPr>
          <w:p w14:paraId="10D3A987" w14:textId="60CF0EBB"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31B52EC" w14:textId="0274FAF2"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6A48E805" w14:textId="5CCBD5AD"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09FA022E"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w:t>
            </w:r>
          </w:p>
        </w:tc>
        <w:tc>
          <w:tcPr>
            <w:tcW w:w="1293" w:type="dxa"/>
            <w:tcBorders>
              <w:top w:val="nil"/>
              <w:left w:val="nil"/>
              <w:bottom w:val="single" w:sz="4" w:space="0" w:color="auto"/>
              <w:right w:val="single" w:sz="4" w:space="0" w:color="auto"/>
            </w:tcBorders>
            <w:shd w:val="clear" w:color="auto" w:fill="auto"/>
            <w:noWrap/>
            <w:vAlign w:val="center"/>
            <w:hideMark/>
          </w:tcPr>
          <w:p w14:paraId="5732439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7,9</w:t>
            </w:r>
          </w:p>
        </w:tc>
        <w:tc>
          <w:tcPr>
            <w:tcW w:w="815" w:type="dxa"/>
            <w:tcBorders>
              <w:top w:val="nil"/>
              <w:left w:val="nil"/>
              <w:bottom w:val="single" w:sz="4" w:space="0" w:color="auto"/>
              <w:right w:val="single" w:sz="4" w:space="0" w:color="auto"/>
            </w:tcBorders>
            <w:shd w:val="clear" w:color="auto" w:fill="auto"/>
            <w:noWrap/>
            <w:vAlign w:val="center"/>
            <w:hideMark/>
          </w:tcPr>
          <w:p w14:paraId="3E57465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1293" w:type="dxa"/>
            <w:tcBorders>
              <w:top w:val="nil"/>
              <w:left w:val="nil"/>
              <w:bottom w:val="single" w:sz="4" w:space="0" w:color="auto"/>
              <w:right w:val="single" w:sz="4" w:space="0" w:color="auto"/>
            </w:tcBorders>
            <w:shd w:val="clear" w:color="auto" w:fill="auto"/>
            <w:noWrap/>
            <w:vAlign w:val="center"/>
            <w:hideMark/>
          </w:tcPr>
          <w:p w14:paraId="3531DBE2"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w:t>
            </w:r>
          </w:p>
        </w:tc>
        <w:tc>
          <w:tcPr>
            <w:tcW w:w="815" w:type="dxa"/>
            <w:tcBorders>
              <w:top w:val="nil"/>
              <w:left w:val="nil"/>
              <w:bottom w:val="single" w:sz="4" w:space="0" w:color="auto"/>
              <w:right w:val="single" w:sz="4" w:space="0" w:color="auto"/>
            </w:tcBorders>
            <w:shd w:val="clear" w:color="auto" w:fill="auto"/>
            <w:noWrap/>
            <w:vAlign w:val="center"/>
            <w:hideMark/>
          </w:tcPr>
          <w:p w14:paraId="54CD3EFF"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60F6AAEE"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815" w:type="dxa"/>
            <w:tcBorders>
              <w:top w:val="nil"/>
              <w:left w:val="nil"/>
              <w:bottom w:val="single" w:sz="4" w:space="0" w:color="auto"/>
              <w:right w:val="single" w:sz="4" w:space="0" w:color="auto"/>
            </w:tcBorders>
            <w:shd w:val="clear" w:color="auto" w:fill="auto"/>
            <w:noWrap/>
            <w:vAlign w:val="center"/>
            <w:hideMark/>
          </w:tcPr>
          <w:p w14:paraId="720854AF" w14:textId="12D13DCC"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44A5B0D0" w14:textId="003C6D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65D581C5" w14:textId="77777777" w:rsidTr="00934DD5">
        <w:trPr>
          <w:trHeight w:val="534"/>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DF5EA0A" w14:textId="77777777" w:rsidR="002734A9" w:rsidRPr="00824F8A" w:rsidRDefault="002734A9"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Городской округ – город Кудымкар, Кудымкарский муниципальный район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2E203569" w14:textId="2940241B"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136" w:type="dxa"/>
            <w:tcBorders>
              <w:top w:val="nil"/>
              <w:left w:val="nil"/>
              <w:bottom w:val="single" w:sz="4" w:space="0" w:color="auto"/>
              <w:right w:val="single" w:sz="4" w:space="0" w:color="auto"/>
            </w:tcBorders>
            <w:shd w:val="clear" w:color="auto" w:fill="auto"/>
            <w:noWrap/>
            <w:vAlign w:val="center"/>
            <w:hideMark/>
          </w:tcPr>
          <w:p w14:paraId="24ADC454" w14:textId="1CB5EA4B"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3951936C" w14:textId="09E9EFE1"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099165F6" w14:textId="6EA439CA"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A014C0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0ECEBB8E"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6,6</w:t>
            </w:r>
          </w:p>
        </w:tc>
        <w:tc>
          <w:tcPr>
            <w:tcW w:w="815" w:type="dxa"/>
            <w:tcBorders>
              <w:top w:val="nil"/>
              <w:left w:val="nil"/>
              <w:bottom w:val="single" w:sz="4" w:space="0" w:color="auto"/>
              <w:right w:val="single" w:sz="4" w:space="0" w:color="auto"/>
            </w:tcBorders>
            <w:shd w:val="clear" w:color="auto" w:fill="auto"/>
            <w:noWrap/>
            <w:vAlign w:val="center"/>
            <w:hideMark/>
          </w:tcPr>
          <w:p w14:paraId="2BFDF89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1293" w:type="dxa"/>
            <w:tcBorders>
              <w:top w:val="nil"/>
              <w:left w:val="nil"/>
              <w:bottom w:val="single" w:sz="4" w:space="0" w:color="auto"/>
              <w:right w:val="single" w:sz="4" w:space="0" w:color="auto"/>
            </w:tcBorders>
            <w:shd w:val="clear" w:color="auto" w:fill="auto"/>
            <w:noWrap/>
            <w:vAlign w:val="center"/>
            <w:hideMark/>
          </w:tcPr>
          <w:p w14:paraId="4936E06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6,6</w:t>
            </w:r>
          </w:p>
        </w:tc>
        <w:tc>
          <w:tcPr>
            <w:tcW w:w="815" w:type="dxa"/>
            <w:tcBorders>
              <w:top w:val="nil"/>
              <w:left w:val="nil"/>
              <w:bottom w:val="single" w:sz="4" w:space="0" w:color="auto"/>
              <w:right w:val="single" w:sz="4" w:space="0" w:color="auto"/>
            </w:tcBorders>
            <w:shd w:val="clear" w:color="auto" w:fill="auto"/>
            <w:noWrap/>
            <w:vAlign w:val="center"/>
            <w:hideMark/>
          </w:tcPr>
          <w:p w14:paraId="594B623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3C04154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3,2</w:t>
            </w:r>
          </w:p>
        </w:tc>
        <w:tc>
          <w:tcPr>
            <w:tcW w:w="815" w:type="dxa"/>
            <w:tcBorders>
              <w:top w:val="nil"/>
              <w:left w:val="nil"/>
              <w:bottom w:val="single" w:sz="4" w:space="0" w:color="auto"/>
              <w:right w:val="single" w:sz="4" w:space="0" w:color="auto"/>
            </w:tcBorders>
            <w:shd w:val="clear" w:color="auto" w:fill="auto"/>
            <w:noWrap/>
            <w:vAlign w:val="center"/>
            <w:hideMark/>
          </w:tcPr>
          <w:p w14:paraId="03B00B59" w14:textId="2D49FD49"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41" w:type="dxa"/>
            <w:tcBorders>
              <w:top w:val="nil"/>
              <w:left w:val="nil"/>
              <w:bottom w:val="single" w:sz="4" w:space="0" w:color="auto"/>
              <w:right w:val="single" w:sz="4" w:space="0" w:color="auto"/>
            </w:tcBorders>
            <w:shd w:val="clear" w:color="auto" w:fill="auto"/>
            <w:noWrap/>
            <w:vAlign w:val="center"/>
            <w:hideMark/>
          </w:tcPr>
          <w:p w14:paraId="13B019AB" w14:textId="0A869996"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r>
      <w:tr w:rsidR="002734A9" w:rsidRPr="00824F8A" w14:paraId="31FD08F4" w14:textId="77777777" w:rsidTr="00934DD5">
        <w:trPr>
          <w:trHeight w:val="267"/>
        </w:trPr>
        <w:tc>
          <w:tcPr>
            <w:tcW w:w="2694" w:type="dxa"/>
            <w:tcBorders>
              <w:top w:val="nil"/>
              <w:left w:val="single" w:sz="4" w:space="0" w:color="auto"/>
              <w:bottom w:val="single" w:sz="4" w:space="0" w:color="auto"/>
              <w:right w:val="single" w:sz="4" w:space="0" w:color="auto"/>
            </w:tcBorders>
            <w:shd w:val="clear" w:color="auto" w:fill="auto"/>
            <w:hideMark/>
          </w:tcPr>
          <w:p w14:paraId="4AE05BCD"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Юсьвинский муниципальный округ Пермского края</w:t>
            </w:r>
          </w:p>
        </w:tc>
        <w:tc>
          <w:tcPr>
            <w:tcW w:w="850" w:type="dxa"/>
            <w:tcBorders>
              <w:top w:val="nil"/>
              <w:left w:val="nil"/>
              <w:bottom w:val="single" w:sz="4" w:space="0" w:color="auto"/>
              <w:right w:val="single" w:sz="4" w:space="0" w:color="auto"/>
            </w:tcBorders>
            <w:shd w:val="clear" w:color="auto" w:fill="auto"/>
            <w:noWrap/>
            <w:vAlign w:val="center"/>
            <w:hideMark/>
          </w:tcPr>
          <w:p w14:paraId="1C2E9D45" w14:textId="68BECE94"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136" w:type="dxa"/>
            <w:tcBorders>
              <w:top w:val="nil"/>
              <w:left w:val="nil"/>
              <w:bottom w:val="single" w:sz="4" w:space="0" w:color="auto"/>
              <w:right w:val="single" w:sz="4" w:space="0" w:color="auto"/>
            </w:tcBorders>
            <w:shd w:val="clear" w:color="auto" w:fill="auto"/>
            <w:noWrap/>
            <w:vAlign w:val="center"/>
            <w:hideMark/>
          </w:tcPr>
          <w:p w14:paraId="435412B8" w14:textId="7B0801B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0B5EEE98" w14:textId="7D36D6A4"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53F3F736" w14:textId="3BD559E0"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515FC315" w14:textId="02E5A971"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61CBEF1E" w14:textId="3FA1F6F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67A140B7" w14:textId="438C544C"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1293" w:type="dxa"/>
            <w:tcBorders>
              <w:top w:val="nil"/>
              <w:left w:val="nil"/>
              <w:bottom w:val="single" w:sz="4" w:space="0" w:color="auto"/>
              <w:right w:val="single" w:sz="4" w:space="0" w:color="auto"/>
            </w:tcBorders>
            <w:shd w:val="clear" w:color="auto" w:fill="auto"/>
            <w:noWrap/>
            <w:vAlign w:val="center"/>
            <w:hideMark/>
          </w:tcPr>
          <w:p w14:paraId="303C9F1F" w14:textId="798ACE08"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p>
        </w:tc>
        <w:tc>
          <w:tcPr>
            <w:tcW w:w="815" w:type="dxa"/>
            <w:tcBorders>
              <w:top w:val="nil"/>
              <w:left w:val="nil"/>
              <w:bottom w:val="single" w:sz="4" w:space="0" w:color="auto"/>
              <w:right w:val="single" w:sz="4" w:space="0" w:color="auto"/>
            </w:tcBorders>
            <w:shd w:val="clear" w:color="auto" w:fill="auto"/>
            <w:noWrap/>
            <w:vAlign w:val="center"/>
            <w:hideMark/>
          </w:tcPr>
          <w:p w14:paraId="20B13EA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93" w:type="dxa"/>
            <w:tcBorders>
              <w:top w:val="nil"/>
              <w:left w:val="nil"/>
              <w:bottom w:val="single" w:sz="4" w:space="0" w:color="auto"/>
              <w:right w:val="single" w:sz="4" w:space="0" w:color="auto"/>
            </w:tcBorders>
            <w:shd w:val="clear" w:color="auto" w:fill="auto"/>
            <w:noWrap/>
            <w:vAlign w:val="center"/>
            <w:hideMark/>
          </w:tcPr>
          <w:p w14:paraId="4ABD771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5,8</w:t>
            </w:r>
          </w:p>
        </w:tc>
        <w:tc>
          <w:tcPr>
            <w:tcW w:w="815" w:type="dxa"/>
            <w:tcBorders>
              <w:top w:val="nil"/>
              <w:left w:val="nil"/>
              <w:bottom w:val="single" w:sz="4" w:space="0" w:color="auto"/>
              <w:right w:val="single" w:sz="4" w:space="0" w:color="auto"/>
            </w:tcBorders>
            <w:shd w:val="clear" w:color="auto" w:fill="auto"/>
            <w:noWrap/>
            <w:vAlign w:val="center"/>
            <w:hideMark/>
          </w:tcPr>
          <w:p w14:paraId="618D9E51"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1241" w:type="dxa"/>
            <w:tcBorders>
              <w:top w:val="nil"/>
              <w:left w:val="nil"/>
              <w:bottom w:val="single" w:sz="4" w:space="0" w:color="auto"/>
              <w:right w:val="single" w:sz="4" w:space="0" w:color="auto"/>
            </w:tcBorders>
            <w:shd w:val="clear" w:color="auto" w:fill="auto"/>
            <w:noWrap/>
            <w:vAlign w:val="center"/>
            <w:hideMark/>
          </w:tcPr>
          <w:p w14:paraId="10FF6CC9"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5,8</w:t>
            </w:r>
          </w:p>
        </w:tc>
      </w:tr>
      <w:tr w:rsidR="002734A9" w:rsidRPr="00824F8A" w14:paraId="1E09F916" w14:textId="77777777" w:rsidTr="00934DD5">
        <w:trPr>
          <w:trHeight w:val="267"/>
        </w:trPr>
        <w:tc>
          <w:tcPr>
            <w:tcW w:w="2694" w:type="dxa"/>
            <w:tcBorders>
              <w:top w:val="nil"/>
              <w:left w:val="single" w:sz="4" w:space="0" w:color="auto"/>
              <w:bottom w:val="single" w:sz="4" w:space="0" w:color="auto"/>
              <w:right w:val="single" w:sz="4" w:space="0" w:color="auto"/>
            </w:tcBorders>
            <w:shd w:val="clear" w:color="000000" w:fill="FF0000"/>
            <w:hideMark/>
          </w:tcPr>
          <w:p w14:paraId="534D3961" w14:textId="77777777" w:rsidR="002734A9" w:rsidRPr="00824F8A" w:rsidRDefault="002734A9" w:rsidP="00824F8A">
            <w:pPr>
              <w:spacing w:after="0" w:line="240" w:lineRule="auto"/>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Пермский городской округ, город Пермь</w:t>
            </w:r>
          </w:p>
        </w:tc>
        <w:tc>
          <w:tcPr>
            <w:tcW w:w="850" w:type="dxa"/>
            <w:tcBorders>
              <w:top w:val="nil"/>
              <w:left w:val="nil"/>
              <w:bottom w:val="single" w:sz="4" w:space="0" w:color="auto"/>
              <w:right w:val="single" w:sz="4" w:space="0" w:color="auto"/>
            </w:tcBorders>
            <w:shd w:val="clear" w:color="000000" w:fill="FF0000"/>
            <w:noWrap/>
            <w:vAlign w:val="center"/>
            <w:hideMark/>
          </w:tcPr>
          <w:p w14:paraId="549F15AE"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173</w:t>
            </w:r>
          </w:p>
        </w:tc>
        <w:tc>
          <w:tcPr>
            <w:tcW w:w="1136" w:type="dxa"/>
            <w:tcBorders>
              <w:top w:val="nil"/>
              <w:left w:val="nil"/>
              <w:bottom w:val="single" w:sz="4" w:space="0" w:color="auto"/>
              <w:right w:val="single" w:sz="4" w:space="0" w:color="auto"/>
            </w:tcBorders>
            <w:shd w:val="clear" w:color="000000" w:fill="FF0000"/>
            <w:noWrap/>
            <w:vAlign w:val="center"/>
            <w:hideMark/>
          </w:tcPr>
          <w:p w14:paraId="760F8D1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16,4</w:t>
            </w:r>
          </w:p>
        </w:tc>
        <w:tc>
          <w:tcPr>
            <w:tcW w:w="815" w:type="dxa"/>
            <w:tcBorders>
              <w:top w:val="nil"/>
              <w:left w:val="nil"/>
              <w:bottom w:val="single" w:sz="4" w:space="0" w:color="auto"/>
              <w:right w:val="single" w:sz="4" w:space="0" w:color="auto"/>
            </w:tcBorders>
            <w:shd w:val="clear" w:color="000000" w:fill="FF0000"/>
            <w:noWrap/>
            <w:vAlign w:val="center"/>
            <w:hideMark/>
          </w:tcPr>
          <w:p w14:paraId="4DA3FC1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144</w:t>
            </w:r>
          </w:p>
        </w:tc>
        <w:tc>
          <w:tcPr>
            <w:tcW w:w="1293" w:type="dxa"/>
            <w:tcBorders>
              <w:top w:val="nil"/>
              <w:left w:val="nil"/>
              <w:bottom w:val="single" w:sz="4" w:space="0" w:color="auto"/>
              <w:right w:val="single" w:sz="4" w:space="0" w:color="auto"/>
            </w:tcBorders>
            <w:shd w:val="clear" w:color="000000" w:fill="FF0000"/>
            <w:noWrap/>
            <w:vAlign w:val="center"/>
            <w:hideMark/>
          </w:tcPr>
          <w:p w14:paraId="270A4D94"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13,7</w:t>
            </w:r>
          </w:p>
        </w:tc>
        <w:tc>
          <w:tcPr>
            <w:tcW w:w="815" w:type="dxa"/>
            <w:tcBorders>
              <w:top w:val="nil"/>
              <w:left w:val="nil"/>
              <w:bottom w:val="single" w:sz="4" w:space="0" w:color="auto"/>
              <w:right w:val="single" w:sz="4" w:space="0" w:color="auto"/>
            </w:tcBorders>
            <w:shd w:val="clear" w:color="000000" w:fill="FF0000"/>
            <w:noWrap/>
            <w:vAlign w:val="center"/>
            <w:hideMark/>
          </w:tcPr>
          <w:p w14:paraId="514EF71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122</w:t>
            </w:r>
          </w:p>
        </w:tc>
        <w:tc>
          <w:tcPr>
            <w:tcW w:w="1293" w:type="dxa"/>
            <w:tcBorders>
              <w:top w:val="nil"/>
              <w:left w:val="nil"/>
              <w:bottom w:val="single" w:sz="4" w:space="0" w:color="auto"/>
              <w:right w:val="single" w:sz="4" w:space="0" w:color="auto"/>
            </w:tcBorders>
            <w:shd w:val="clear" w:color="000000" w:fill="FF0000"/>
            <w:noWrap/>
            <w:vAlign w:val="center"/>
            <w:hideMark/>
          </w:tcPr>
          <w:p w14:paraId="5D69FC67"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11,6</w:t>
            </w:r>
          </w:p>
        </w:tc>
        <w:tc>
          <w:tcPr>
            <w:tcW w:w="815" w:type="dxa"/>
            <w:tcBorders>
              <w:top w:val="nil"/>
              <w:left w:val="nil"/>
              <w:bottom w:val="single" w:sz="4" w:space="0" w:color="auto"/>
              <w:right w:val="single" w:sz="4" w:space="0" w:color="auto"/>
            </w:tcBorders>
            <w:shd w:val="clear" w:color="000000" w:fill="FF0000"/>
            <w:noWrap/>
            <w:vAlign w:val="center"/>
            <w:hideMark/>
          </w:tcPr>
          <w:p w14:paraId="4604ED7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95</w:t>
            </w:r>
          </w:p>
        </w:tc>
        <w:tc>
          <w:tcPr>
            <w:tcW w:w="1293" w:type="dxa"/>
            <w:tcBorders>
              <w:top w:val="nil"/>
              <w:left w:val="nil"/>
              <w:bottom w:val="single" w:sz="4" w:space="0" w:color="auto"/>
              <w:right w:val="single" w:sz="4" w:space="0" w:color="auto"/>
            </w:tcBorders>
            <w:shd w:val="clear" w:color="000000" w:fill="FF0000"/>
            <w:noWrap/>
            <w:vAlign w:val="center"/>
            <w:hideMark/>
          </w:tcPr>
          <w:p w14:paraId="46168CE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w:t>
            </w:r>
          </w:p>
        </w:tc>
        <w:tc>
          <w:tcPr>
            <w:tcW w:w="815" w:type="dxa"/>
            <w:tcBorders>
              <w:top w:val="nil"/>
              <w:left w:val="nil"/>
              <w:bottom w:val="single" w:sz="4" w:space="0" w:color="auto"/>
              <w:right w:val="single" w:sz="4" w:space="0" w:color="auto"/>
            </w:tcBorders>
            <w:shd w:val="clear" w:color="000000" w:fill="FF0000"/>
            <w:noWrap/>
            <w:vAlign w:val="center"/>
            <w:hideMark/>
          </w:tcPr>
          <w:p w14:paraId="6A27526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128</w:t>
            </w:r>
          </w:p>
        </w:tc>
        <w:tc>
          <w:tcPr>
            <w:tcW w:w="1293" w:type="dxa"/>
            <w:tcBorders>
              <w:top w:val="nil"/>
              <w:left w:val="nil"/>
              <w:bottom w:val="single" w:sz="4" w:space="0" w:color="auto"/>
              <w:right w:val="single" w:sz="4" w:space="0" w:color="auto"/>
            </w:tcBorders>
            <w:shd w:val="clear" w:color="000000" w:fill="FF0000"/>
            <w:noWrap/>
            <w:vAlign w:val="center"/>
            <w:hideMark/>
          </w:tcPr>
          <w:p w14:paraId="0190276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12,1</w:t>
            </w:r>
          </w:p>
        </w:tc>
        <w:tc>
          <w:tcPr>
            <w:tcW w:w="815" w:type="dxa"/>
            <w:tcBorders>
              <w:top w:val="nil"/>
              <w:left w:val="nil"/>
              <w:bottom w:val="single" w:sz="4" w:space="0" w:color="auto"/>
              <w:right w:val="single" w:sz="4" w:space="0" w:color="auto"/>
            </w:tcBorders>
            <w:shd w:val="clear" w:color="000000" w:fill="FF0000"/>
            <w:noWrap/>
            <w:vAlign w:val="center"/>
            <w:hideMark/>
          </w:tcPr>
          <w:p w14:paraId="1243B3C5"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81</w:t>
            </w:r>
          </w:p>
        </w:tc>
        <w:tc>
          <w:tcPr>
            <w:tcW w:w="1241" w:type="dxa"/>
            <w:tcBorders>
              <w:top w:val="nil"/>
              <w:left w:val="nil"/>
              <w:bottom w:val="single" w:sz="4" w:space="0" w:color="auto"/>
              <w:right w:val="single" w:sz="4" w:space="0" w:color="auto"/>
            </w:tcBorders>
            <w:shd w:val="clear" w:color="000000" w:fill="FF0000"/>
            <w:noWrap/>
            <w:vAlign w:val="center"/>
            <w:hideMark/>
          </w:tcPr>
          <w:p w14:paraId="4A5445E3"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7,7</w:t>
            </w:r>
          </w:p>
        </w:tc>
      </w:tr>
      <w:tr w:rsidR="002734A9" w:rsidRPr="00824F8A" w14:paraId="0062179B" w14:textId="77777777" w:rsidTr="00934DD5">
        <w:trPr>
          <w:trHeight w:val="157"/>
        </w:trPr>
        <w:tc>
          <w:tcPr>
            <w:tcW w:w="2694" w:type="dxa"/>
            <w:tcBorders>
              <w:top w:val="nil"/>
              <w:left w:val="single" w:sz="4" w:space="0" w:color="auto"/>
              <w:bottom w:val="single" w:sz="4" w:space="0" w:color="auto"/>
              <w:right w:val="single" w:sz="4" w:space="0" w:color="auto"/>
            </w:tcBorders>
            <w:shd w:val="clear" w:color="000000" w:fill="FF0000"/>
            <w:noWrap/>
            <w:vAlign w:val="center"/>
            <w:hideMark/>
          </w:tcPr>
          <w:p w14:paraId="7FA5742A" w14:textId="77777777" w:rsidR="002734A9" w:rsidRPr="00824F8A" w:rsidRDefault="002734A9" w:rsidP="00824F8A">
            <w:pPr>
              <w:spacing w:after="0" w:line="240" w:lineRule="auto"/>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ПЕРМСКИЙ КРАЙ</w:t>
            </w:r>
          </w:p>
        </w:tc>
        <w:tc>
          <w:tcPr>
            <w:tcW w:w="850" w:type="dxa"/>
            <w:tcBorders>
              <w:top w:val="nil"/>
              <w:left w:val="nil"/>
              <w:bottom w:val="single" w:sz="4" w:space="0" w:color="auto"/>
              <w:right w:val="single" w:sz="4" w:space="0" w:color="auto"/>
            </w:tcBorders>
            <w:shd w:val="clear" w:color="000000" w:fill="FF0000"/>
            <w:noWrap/>
            <w:vAlign w:val="center"/>
            <w:hideMark/>
          </w:tcPr>
          <w:p w14:paraId="096671C9"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295</w:t>
            </w:r>
          </w:p>
        </w:tc>
        <w:tc>
          <w:tcPr>
            <w:tcW w:w="1136" w:type="dxa"/>
            <w:tcBorders>
              <w:top w:val="nil"/>
              <w:left w:val="nil"/>
              <w:bottom w:val="single" w:sz="4" w:space="0" w:color="auto"/>
              <w:right w:val="single" w:sz="4" w:space="0" w:color="auto"/>
            </w:tcBorders>
            <w:shd w:val="clear" w:color="000000" w:fill="FF0000"/>
            <w:noWrap/>
            <w:vAlign w:val="center"/>
            <w:hideMark/>
          </w:tcPr>
          <w:p w14:paraId="3A27EF88"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11,4</w:t>
            </w:r>
          </w:p>
        </w:tc>
        <w:tc>
          <w:tcPr>
            <w:tcW w:w="815" w:type="dxa"/>
            <w:tcBorders>
              <w:top w:val="nil"/>
              <w:left w:val="nil"/>
              <w:bottom w:val="single" w:sz="4" w:space="0" w:color="auto"/>
              <w:right w:val="single" w:sz="4" w:space="0" w:color="auto"/>
            </w:tcBorders>
            <w:shd w:val="clear" w:color="000000" w:fill="FF0000"/>
            <w:noWrap/>
            <w:vAlign w:val="center"/>
            <w:hideMark/>
          </w:tcPr>
          <w:p w14:paraId="291D0122"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261</w:t>
            </w:r>
          </w:p>
        </w:tc>
        <w:tc>
          <w:tcPr>
            <w:tcW w:w="1293" w:type="dxa"/>
            <w:tcBorders>
              <w:top w:val="nil"/>
              <w:left w:val="nil"/>
              <w:bottom w:val="single" w:sz="4" w:space="0" w:color="auto"/>
              <w:right w:val="single" w:sz="4" w:space="0" w:color="auto"/>
            </w:tcBorders>
            <w:shd w:val="clear" w:color="000000" w:fill="FF0000"/>
            <w:noWrap/>
            <w:vAlign w:val="center"/>
            <w:hideMark/>
          </w:tcPr>
          <w:p w14:paraId="58C14F30" w14:textId="77777777" w:rsidR="002734A9" w:rsidRPr="00824F8A" w:rsidRDefault="002734A9" w:rsidP="00934DD5">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10,1</w:t>
            </w:r>
          </w:p>
        </w:tc>
        <w:tc>
          <w:tcPr>
            <w:tcW w:w="815" w:type="dxa"/>
            <w:tcBorders>
              <w:top w:val="nil"/>
              <w:left w:val="nil"/>
              <w:bottom w:val="single" w:sz="4" w:space="0" w:color="auto"/>
              <w:right w:val="single" w:sz="4" w:space="0" w:color="auto"/>
            </w:tcBorders>
            <w:shd w:val="clear" w:color="000000" w:fill="FF0000"/>
            <w:noWrap/>
            <w:vAlign w:val="center"/>
            <w:hideMark/>
          </w:tcPr>
          <w:p w14:paraId="0B07DC7A"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221</w:t>
            </w:r>
          </w:p>
        </w:tc>
        <w:tc>
          <w:tcPr>
            <w:tcW w:w="1293" w:type="dxa"/>
            <w:tcBorders>
              <w:top w:val="nil"/>
              <w:left w:val="nil"/>
              <w:bottom w:val="single" w:sz="4" w:space="0" w:color="auto"/>
              <w:right w:val="single" w:sz="4" w:space="0" w:color="auto"/>
            </w:tcBorders>
            <w:shd w:val="clear" w:color="000000" w:fill="FF0000"/>
            <w:noWrap/>
            <w:vAlign w:val="center"/>
            <w:hideMark/>
          </w:tcPr>
          <w:p w14:paraId="47A1E759"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8,5</w:t>
            </w:r>
          </w:p>
        </w:tc>
        <w:tc>
          <w:tcPr>
            <w:tcW w:w="815" w:type="dxa"/>
            <w:tcBorders>
              <w:top w:val="nil"/>
              <w:left w:val="nil"/>
              <w:bottom w:val="single" w:sz="4" w:space="0" w:color="auto"/>
              <w:right w:val="single" w:sz="4" w:space="0" w:color="auto"/>
            </w:tcBorders>
            <w:shd w:val="clear" w:color="000000" w:fill="FF0000"/>
            <w:noWrap/>
            <w:vAlign w:val="center"/>
            <w:hideMark/>
          </w:tcPr>
          <w:p w14:paraId="29350F8F"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185</w:t>
            </w:r>
          </w:p>
        </w:tc>
        <w:tc>
          <w:tcPr>
            <w:tcW w:w="1293" w:type="dxa"/>
            <w:tcBorders>
              <w:top w:val="nil"/>
              <w:left w:val="nil"/>
              <w:bottom w:val="single" w:sz="4" w:space="0" w:color="auto"/>
              <w:right w:val="single" w:sz="4" w:space="0" w:color="auto"/>
            </w:tcBorders>
            <w:shd w:val="clear" w:color="000000" w:fill="FF0000"/>
            <w:noWrap/>
            <w:vAlign w:val="center"/>
            <w:hideMark/>
          </w:tcPr>
          <w:p w14:paraId="73A2ACB3"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7,1</w:t>
            </w:r>
          </w:p>
        </w:tc>
        <w:tc>
          <w:tcPr>
            <w:tcW w:w="815" w:type="dxa"/>
            <w:tcBorders>
              <w:top w:val="nil"/>
              <w:left w:val="nil"/>
              <w:bottom w:val="single" w:sz="4" w:space="0" w:color="auto"/>
              <w:right w:val="single" w:sz="4" w:space="0" w:color="auto"/>
            </w:tcBorders>
            <w:shd w:val="clear" w:color="000000" w:fill="FF0000"/>
            <w:noWrap/>
            <w:vAlign w:val="center"/>
            <w:hideMark/>
          </w:tcPr>
          <w:p w14:paraId="42C8415E"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187</w:t>
            </w:r>
          </w:p>
        </w:tc>
        <w:tc>
          <w:tcPr>
            <w:tcW w:w="1293" w:type="dxa"/>
            <w:tcBorders>
              <w:top w:val="nil"/>
              <w:left w:val="nil"/>
              <w:bottom w:val="single" w:sz="4" w:space="0" w:color="auto"/>
              <w:right w:val="single" w:sz="4" w:space="0" w:color="auto"/>
            </w:tcBorders>
            <w:shd w:val="clear" w:color="000000" w:fill="FF0000"/>
            <w:noWrap/>
            <w:vAlign w:val="center"/>
            <w:hideMark/>
          </w:tcPr>
          <w:p w14:paraId="17809409"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7,2</w:t>
            </w:r>
          </w:p>
        </w:tc>
        <w:tc>
          <w:tcPr>
            <w:tcW w:w="815" w:type="dxa"/>
            <w:tcBorders>
              <w:top w:val="nil"/>
              <w:left w:val="nil"/>
              <w:bottom w:val="single" w:sz="4" w:space="0" w:color="auto"/>
              <w:right w:val="single" w:sz="4" w:space="0" w:color="auto"/>
            </w:tcBorders>
            <w:shd w:val="clear" w:color="000000" w:fill="FF0000"/>
            <w:noWrap/>
            <w:vAlign w:val="center"/>
            <w:hideMark/>
          </w:tcPr>
          <w:p w14:paraId="3ABBCB6D"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118</w:t>
            </w:r>
          </w:p>
        </w:tc>
        <w:tc>
          <w:tcPr>
            <w:tcW w:w="1241" w:type="dxa"/>
            <w:tcBorders>
              <w:top w:val="nil"/>
              <w:left w:val="nil"/>
              <w:bottom w:val="single" w:sz="4" w:space="0" w:color="auto"/>
              <w:right w:val="single" w:sz="4" w:space="0" w:color="auto"/>
            </w:tcBorders>
            <w:shd w:val="clear" w:color="000000" w:fill="FF0000"/>
            <w:noWrap/>
            <w:vAlign w:val="center"/>
            <w:hideMark/>
          </w:tcPr>
          <w:p w14:paraId="5177EA3D" w14:textId="77777777" w:rsidR="002734A9" w:rsidRPr="00824F8A" w:rsidRDefault="002734A9" w:rsidP="00934DD5">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4,5</w:t>
            </w:r>
          </w:p>
        </w:tc>
      </w:tr>
    </w:tbl>
    <w:p w14:paraId="0867371B" w14:textId="77777777" w:rsidR="002734A9" w:rsidRPr="00824F8A" w:rsidRDefault="002734A9" w:rsidP="00824F8A">
      <w:pPr>
        <w:spacing w:after="0" w:line="240" w:lineRule="auto"/>
        <w:ind w:firstLine="709"/>
        <w:jc w:val="both"/>
        <w:rPr>
          <w:rFonts w:ascii="Times New Roman" w:hAnsi="Times New Roman" w:cs="Times New Roman"/>
          <w:sz w:val="24"/>
          <w:szCs w:val="24"/>
        </w:rPr>
        <w:sectPr w:rsidR="002734A9" w:rsidRPr="00824F8A" w:rsidSect="002734A9">
          <w:pgSz w:w="16838" w:h="11906" w:orient="landscape"/>
          <w:pgMar w:top="1701" w:right="1134" w:bottom="850" w:left="1134" w:header="708" w:footer="708" w:gutter="0"/>
          <w:cols w:space="708"/>
          <w:titlePg/>
          <w:docGrid w:linePitch="360"/>
        </w:sectPr>
      </w:pPr>
    </w:p>
    <w:p w14:paraId="422B07A9" w14:textId="77777777" w:rsidR="0059542B" w:rsidRPr="00824F8A" w:rsidRDefault="0059542B" w:rsidP="00934DD5">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Одной из основных причин роста смертельных отравлений является доступность наркотических средств, обусловленная крайне активным развитием бесконтактных схем сбыта с использованием информационно-телекоммуникационных технологий, что позволяет обезопасить наркосбытчиков от привлечения к уголовной ответственности, значительно расширить объемы незаконного оборота наркотиков и обеспечить максимально широкий охват потребителей.</w:t>
      </w:r>
    </w:p>
    <w:p w14:paraId="6BFFAEFF" w14:textId="07D1A7FB" w:rsidR="0059542B" w:rsidRDefault="0059542B" w:rsidP="00934DD5">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Еще одной из причин высокого уровня регистрации отравлений наркотическими средствами в Пермском крае является хорошая оснащенность химико-токсикологических и судебно-химических лабораторий Пермского края современным аналитическим оборудованием.</w:t>
      </w:r>
    </w:p>
    <w:p w14:paraId="1CE83CA8" w14:textId="77777777" w:rsidR="00934DD5" w:rsidRPr="00824F8A" w:rsidRDefault="00934DD5" w:rsidP="00934DD5">
      <w:pPr>
        <w:spacing w:after="0" w:line="240" w:lineRule="auto"/>
        <w:ind w:firstLine="709"/>
        <w:jc w:val="both"/>
        <w:rPr>
          <w:rFonts w:ascii="Times New Roman" w:eastAsia="Calibri" w:hAnsi="Times New Roman" w:cs="Times New Roman"/>
          <w:sz w:val="24"/>
          <w:szCs w:val="24"/>
        </w:rPr>
      </w:pPr>
    </w:p>
    <w:p w14:paraId="0AD07D20" w14:textId="269AD4F3" w:rsidR="003C5ADE" w:rsidRPr="00315829" w:rsidRDefault="00934DD5" w:rsidP="00315829">
      <w:pPr>
        <w:pStyle w:val="1"/>
        <w:jc w:val="center"/>
        <w:rPr>
          <w:rFonts w:ascii="Times New Roman" w:hAnsi="Times New Roman" w:cs="Times New Roman"/>
          <w:b/>
          <w:color w:val="auto"/>
          <w:sz w:val="24"/>
          <w:szCs w:val="24"/>
        </w:rPr>
      </w:pPr>
      <w:bookmarkStart w:id="12" w:name="_Toc98054872"/>
      <w:r w:rsidRPr="00315829">
        <w:rPr>
          <w:rFonts w:ascii="Times New Roman" w:hAnsi="Times New Roman" w:cs="Times New Roman"/>
          <w:b/>
          <w:color w:val="auto"/>
          <w:sz w:val="24"/>
          <w:szCs w:val="24"/>
        </w:rPr>
        <w:t xml:space="preserve">2.3 </w:t>
      </w:r>
      <w:r w:rsidR="003C5ADE" w:rsidRPr="00315829">
        <w:rPr>
          <w:rFonts w:ascii="Times New Roman" w:hAnsi="Times New Roman" w:cs="Times New Roman"/>
          <w:b/>
          <w:color w:val="auto"/>
          <w:sz w:val="24"/>
          <w:szCs w:val="24"/>
        </w:rPr>
        <w:t>Факторы, причины и условия, влияющие на наркотизацию населения</w:t>
      </w:r>
      <w:bookmarkEnd w:id="12"/>
    </w:p>
    <w:p w14:paraId="146BAC5C" w14:textId="77777777" w:rsidR="00934DD5" w:rsidRPr="00824F8A" w:rsidRDefault="00934DD5" w:rsidP="00934DD5">
      <w:pPr>
        <w:spacing w:after="0" w:line="240" w:lineRule="auto"/>
        <w:rPr>
          <w:rFonts w:ascii="Times New Roman" w:hAnsi="Times New Roman" w:cs="Times New Roman"/>
          <w:b/>
          <w:sz w:val="24"/>
          <w:szCs w:val="24"/>
        </w:rPr>
      </w:pPr>
    </w:p>
    <w:p w14:paraId="4D807B54" w14:textId="77777777" w:rsidR="003C5ADE" w:rsidRPr="00824F8A" w:rsidRDefault="003C5ADE" w:rsidP="00934DD5">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Единой утвержденной методики определения оценочной распространенности потребителей ПАВ не существует. Методики, описанные Организацией Объединенных Наций в «Глобальной программе по оценке масштабов злоупотребления наркотиками» (Нью-Йорк, 2003) – «метод двойного охвата», «расчет множительного коэффициента» и др. предполагают привлечение источников информации из многих субъектов профилактики наркопотребления, сложный математический расчет и при этом не обладают должной достоверностью. По мнению ряда отечественных авторов («Проблема наркомании в России», Ишимова А.Е., Молодой ученый №6 (86) март-2 2015 г.) истинное количество наркопотребителей в 6-7 раз превышает официально зарегистрированное. В силу этого колебание (рост или снижение) показателей распространенности наркомании не следует рассматривать однозначно как улучшение или ухудшение эпидемиологической ситуации.</w:t>
      </w:r>
    </w:p>
    <w:p w14:paraId="550827DC" w14:textId="2F3BB06E" w:rsidR="003C5ADE" w:rsidRPr="00824F8A" w:rsidRDefault="003C5ADE" w:rsidP="00934DD5">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Факторами, способствующими поддержанию наркотизации населения Пермского края, являются следующие:</w:t>
      </w:r>
    </w:p>
    <w:p w14:paraId="34EDF917" w14:textId="77777777" w:rsidR="003C5ADE" w:rsidRPr="00824F8A" w:rsidRDefault="003C5ADE" w:rsidP="00B81A46">
      <w:pPr>
        <w:numPr>
          <w:ilvl w:val="0"/>
          <w:numId w:val="22"/>
        </w:numPr>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относительно высокий уровень социально-экономического развития, финансовая доступность наркотических средств для населения, широкое распространение «бесконтактной» реализации наркотиков;</w:t>
      </w:r>
    </w:p>
    <w:p w14:paraId="2879BCDA" w14:textId="4019C31E" w:rsidR="003C5ADE" w:rsidRPr="00824F8A" w:rsidRDefault="003C5ADE" w:rsidP="00B81A46">
      <w:pPr>
        <w:numPr>
          <w:ilvl w:val="0"/>
          <w:numId w:val="22"/>
        </w:numPr>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сохранение высокой доли синтетических наркотиков, вызывающих быстрое формирование психической зависимости, наличие псевдокультурной мотивации при употреблении так называемых  «дизайнерских» наркотиков. Более того, применение данных наркотических средств маскирует явления деградации личности, приводя к более позднему выявлению наркопотребителей, находящихся на стадии пагубного потребления, в то время как чисто опиатные наркоманы, использующие парентеральный путь введения наркотика, выявляются легче;</w:t>
      </w:r>
    </w:p>
    <w:p w14:paraId="614EB456" w14:textId="375F1C8F" w:rsidR="003C5ADE" w:rsidRPr="00824F8A" w:rsidRDefault="003C5ADE" w:rsidP="00B81A46">
      <w:pPr>
        <w:numPr>
          <w:ilvl w:val="0"/>
          <w:numId w:val="22"/>
        </w:numPr>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высокая доля городского населения, которое более склонно к наркопотреблению, в то время как среди сельского населения преобладает алкоголизм;</w:t>
      </w:r>
    </w:p>
    <w:p w14:paraId="2369297A" w14:textId="77777777" w:rsidR="003C5ADE" w:rsidRPr="00824F8A" w:rsidRDefault="003C5ADE" w:rsidP="00B81A46">
      <w:pPr>
        <w:numPr>
          <w:ilvl w:val="0"/>
          <w:numId w:val="22"/>
        </w:numPr>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нахождение на территории Пермского края большого количества учреждений пенитенциарной системы.</w:t>
      </w:r>
    </w:p>
    <w:p w14:paraId="28AD794C" w14:textId="77777777" w:rsidR="00B81A46" w:rsidRDefault="0059542B" w:rsidP="00934DD5">
      <w:pPr>
        <w:spacing w:after="0" w:line="240" w:lineRule="auto"/>
        <w:ind w:firstLine="709"/>
        <w:jc w:val="both"/>
        <w:rPr>
          <w:rFonts w:ascii="Times New Roman" w:hAnsi="Times New Roman" w:cs="Times New Roman"/>
          <w:sz w:val="24"/>
          <w:szCs w:val="24"/>
        </w:rPr>
        <w:sectPr w:rsidR="00B81A46" w:rsidSect="00FD3B97">
          <w:pgSz w:w="11906" w:h="16838"/>
          <w:pgMar w:top="1134" w:right="850" w:bottom="1134" w:left="1701" w:header="708" w:footer="708" w:gutter="0"/>
          <w:cols w:space="708"/>
          <w:titlePg/>
          <w:docGrid w:linePitch="360"/>
        </w:sectPr>
      </w:pPr>
      <w:r w:rsidRPr="00824F8A">
        <w:rPr>
          <w:rFonts w:ascii="Times New Roman" w:hAnsi="Times New Roman" w:cs="Times New Roman"/>
          <w:sz w:val="24"/>
          <w:szCs w:val="24"/>
        </w:rPr>
        <w:t xml:space="preserve">Согласно Всемирному докладу о наркотиках за 2021 </w:t>
      </w:r>
      <w:r w:rsidR="003C5ADE" w:rsidRPr="00824F8A">
        <w:rPr>
          <w:rFonts w:ascii="Times New Roman" w:hAnsi="Times New Roman" w:cs="Times New Roman"/>
          <w:sz w:val="24"/>
          <w:szCs w:val="24"/>
        </w:rPr>
        <w:t xml:space="preserve">год, опубликованному </w:t>
      </w:r>
      <w:r w:rsidRPr="00824F8A">
        <w:rPr>
          <w:rFonts w:ascii="Times New Roman" w:hAnsi="Times New Roman" w:cs="Times New Roman"/>
          <w:sz w:val="24"/>
          <w:szCs w:val="24"/>
        </w:rPr>
        <w:t xml:space="preserve">Управлением ООН по наркотикам </w:t>
      </w:r>
      <w:r w:rsidR="003C5ADE" w:rsidRPr="00824F8A">
        <w:rPr>
          <w:rFonts w:ascii="Times New Roman" w:hAnsi="Times New Roman" w:cs="Times New Roman"/>
          <w:sz w:val="24"/>
          <w:szCs w:val="24"/>
        </w:rPr>
        <w:t>и преступности (УНП</w:t>
      </w:r>
      <w:r w:rsidRPr="00824F8A">
        <w:rPr>
          <w:rFonts w:ascii="Times New Roman" w:hAnsi="Times New Roman" w:cs="Times New Roman"/>
          <w:sz w:val="24"/>
          <w:szCs w:val="24"/>
        </w:rPr>
        <w:t xml:space="preserve"> </w:t>
      </w:r>
      <w:r w:rsidR="003C5ADE" w:rsidRPr="00824F8A">
        <w:rPr>
          <w:rFonts w:ascii="Times New Roman" w:hAnsi="Times New Roman" w:cs="Times New Roman"/>
          <w:sz w:val="24"/>
          <w:szCs w:val="24"/>
        </w:rPr>
        <w:t>ООН), около 275 миллионов ч</w:t>
      </w:r>
      <w:r w:rsidRPr="00824F8A">
        <w:rPr>
          <w:rFonts w:ascii="Times New Roman" w:hAnsi="Times New Roman" w:cs="Times New Roman"/>
          <w:sz w:val="24"/>
          <w:szCs w:val="24"/>
        </w:rPr>
        <w:t xml:space="preserve">еловек во всем мире употребляли наркотики за прошедший </w:t>
      </w:r>
      <w:r w:rsidR="003C5ADE" w:rsidRPr="00824F8A">
        <w:rPr>
          <w:rFonts w:ascii="Times New Roman" w:hAnsi="Times New Roman" w:cs="Times New Roman"/>
          <w:sz w:val="24"/>
          <w:szCs w:val="24"/>
        </w:rPr>
        <w:t xml:space="preserve">год, в то время как более 36 миллионов человек страдали от расстройств, связанных </w:t>
      </w:r>
      <w:r w:rsidRPr="00824F8A">
        <w:rPr>
          <w:rFonts w:ascii="Times New Roman" w:hAnsi="Times New Roman" w:cs="Times New Roman"/>
          <w:sz w:val="24"/>
          <w:szCs w:val="24"/>
        </w:rPr>
        <w:t xml:space="preserve">с употреблением </w:t>
      </w:r>
      <w:r w:rsidR="003C5ADE" w:rsidRPr="00824F8A">
        <w:rPr>
          <w:rFonts w:ascii="Times New Roman" w:hAnsi="Times New Roman" w:cs="Times New Roman"/>
          <w:sz w:val="24"/>
          <w:szCs w:val="24"/>
        </w:rPr>
        <w:t>наркотиков. В докладе увеличение потребления наркотических средств связывается с пандемией новой коронавирусной инфекции, увеличением использования интернет-технологий и криптовалютных платежей, а также, увеличением терпимости общества к употреблению наркотических средств.</w:t>
      </w:r>
    </w:p>
    <w:p w14:paraId="418B3B4C" w14:textId="1AB1DB1C" w:rsidR="009B72D9" w:rsidRPr="00315829" w:rsidRDefault="00B81A46" w:rsidP="00315829">
      <w:pPr>
        <w:pStyle w:val="1"/>
        <w:jc w:val="center"/>
        <w:rPr>
          <w:rFonts w:ascii="Times New Roman" w:hAnsi="Times New Roman" w:cs="Times New Roman"/>
          <w:b/>
          <w:color w:val="auto"/>
          <w:sz w:val="24"/>
          <w:szCs w:val="24"/>
        </w:rPr>
      </w:pPr>
      <w:bookmarkStart w:id="13" w:name="_Toc98054873"/>
      <w:r w:rsidRPr="00315829">
        <w:rPr>
          <w:rFonts w:ascii="Times New Roman" w:hAnsi="Times New Roman" w:cs="Times New Roman"/>
          <w:b/>
          <w:color w:val="auto"/>
          <w:sz w:val="24"/>
          <w:szCs w:val="24"/>
        </w:rPr>
        <w:t xml:space="preserve">2.4. </w:t>
      </w:r>
      <w:r w:rsidR="009B72D9" w:rsidRPr="00315829">
        <w:rPr>
          <w:rFonts w:ascii="Times New Roman" w:hAnsi="Times New Roman" w:cs="Times New Roman"/>
          <w:b/>
          <w:color w:val="auto"/>
          <w:sz w:val="24"/>
          <w:szCs w:val="24"/>
        </w:rPr>
        <w:t>Анализ уровня и структуры потребления наркотиков в немедицинских целях на основании результатов социологического исследования, проведенн</w:t>
      </w:r>
      <w:r w:rsidRPr="00315829">
        <w:rPr>
          <w:rFonts w:ascii="Times New Roman" w:hAnsi="Times New Roman" w:cs="Times New Roman"/>
          <w:b/>
          <w:color w:val="auto"/>
          <w:sz w:val="24"/>
          <w:szCs w:val="24"/>
        </w:rPr>
        <w:t>ого в Пермском крае в 2022 году</w:t>
      </w:r>
      <w:bookmarkEnd w:id="13"/>
    </w:p>
    <w:p w14:paraId="1EB4D73C" w14:textId="77777777" w:rsidR="00B81A46" w:rsidRPr="00824F8A" w:rsidRDefault="00B81A46" w:rsidP="00B81A46">
      <w:pPr>
        <w:spacing w:after="0" w:line="240" w:lineRule="auto"/>
        <w:ind w:firstLine="360"/>
        <w:jc w:val="both"/>
        <w:rPr>
          <w:rFonts w:ascii="Times New Roman" w:hAnsi="Times New Roman" w:cs="Times New Roman"/>
          <w:b/>
          <w:sz w:val="24"/>
          <w:szCs w:val="24"/>
        </w:rPr>
      </w:pPr>
    </w:p>
    <w:p w14:paraId="0EA5A0E1" w14:textId="1705E0D6" w:rsidR="009B72D9" w:rsidRPr="00824F8A" w:rsidRDefault="009B72D9"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исследовании</w:t>
      </w:r>
      <w:r w:rsidR="00124454">
        <w:rPr>
          <w:rFonts w:ascii="Times New Roman" w:hAnsi="Times New Roman" w:cs="Times New Roman"/>
          <w:sz w:val="24"/>
          <w:szCs w:val="24"/>
        </w:rPr>
        <w:t xml:space="preserve"> приняли участие респонденты из городских, муниципальных округов Пермского края и районов</w:t>
      </w:r>
      <w:r w:rsidRPr="00824F8A">
        <w:rPr>
          <w:rFonts w:ascii="Times New Roman" w:hAnsi="Times New Roman" w:cs="Times New Roman"/>
          <w:sz w:val="24"/>
          <w:szCs w:val="24"/>
        </w:rPr>
        <w:t xml:space="preserve"> </w:t>
      </w:r>
      <w:r w:rsidR="00124454">
        <w:rPr>
          <w:rFonts w:ascii="Times New Roman" w:hAnsi="Times New Roman" w:cs="Times New Roman"/>
          <w:sz w:val="24"/>
          <w:szCs w:val="24"/>
        </w:rPr>
        <w:t xml:space="preserve">города </w:t>
      </w:r>
      <w:r w:rsidRPr="00824F8A">
        <w:rPr>
          <w:rFonts w:ascii="Times New Roman" w:hAnsi="Times New Roman" w:cs="Times New Roman"/>
          <w:sz w:val="24"/>
          <w:szCs w:val="24"/>
        </w:rPr>
        <w:t xml:space="preserve">Перми. Больше всего оказалось респондентов из Пермского МР – 15,1%, на втором месте – </w:t>
      </w:r>
      <w:r w:rsidR="00124454">
        <w:rPr>
          <w:rFonts w:ascii="Times New Roman" w:hAnsi="Times New Roman" w:cs="Times New Roman"/>
          <w:sz w:val="24"/>
          <w:szCs w:val="24"/>
        </w:rPr>
        <w:t xml:space="preserve">город </w:t>
      </w:r>
      <w:r w:rsidRPr="00824F8A">
        <w:rPr>
          <w:rFonts w:ascii="Times New Roman" w:hAnsi="Times New Roman" w:cs="Times New Roman"/>
          <w:sz w:val="24"/>
          <w:szCs w:val="24"/>
        </w:rPr>
        <w:t>Березник</w:t>
      </w:r>
      <w:r w:rsidR="00124454">
        <w:rPr>
          <w:rFonts w:ascii="Times New Roman" w:hAnsi="Times New Roman" w:cs="Times New Roman"/>
          <w:sz w:val="24"/>
          <w:szCs w:val="24"/>
        </w:rPr>
        <w:t>и</w:t>
      </w:r>
      <w:r w:rsidRPr="00824F8A">
        <w:rPr>
          <w:rFonts w:ascii="Times New Roman" w:hAnsi="Times New Roman" w:cs="Times New Roman"/>
          <w:sz w:val="24"/>
          <w:szCs w:val="24"/>
        </w:rPr>
        <w:t xml:space="preserve"> (11,6%). От 5 до 10% респондентов оказалось в Чайковском ГО (6,9%), Соликамском ГО (7,7%), Лысьвенск</w:t>
      </w:r>
      <w:r w:rsidR="00124454">
        <w:rPr>
          <w:rFonts w:ascii="Times New Roman" w:hAnsi="Times New Roman" w:cs="Times New Roman"/>
          <w:sz w:val="24"/>
          <w:szCs w:val="24"/>
        </w:rPr>
        <w:t>ом</w:t>
      </w:r>
      <w:r w:rsidRPr="00824F8A">
        <w:rPr>
          <w:rFonts w:ascii="Times New Roman" w:hAnsi="Times New Roman" w:cs="Times New Roman"/>
          <w:sz w:val="24"/>
          <w:szCs w:val="24"/>
        </w:rPr>
        <w:t xml:space="preserve"> ГО (5%), Кунгурск</w:t>
      </w:r>
      <w:r w:rsidR="00124454">
        <w:rPr>
          <w:rFonts w:ascii="Times New Roman" w:hAnsi="Times New Roman" w:cs="Times New Roman"/>
          <w:sz w:val="24"/>
          <w:szCs w:val="24"/>
        </w:rPr>
        <w:t>ом</w:t>
      </w:r>
      <w:r w:rsidRPr="00824F8A">
        <w:rPr>
          <w:rFonts w:ascii="Times New Roman" w:hAnsi="Times New Roman" w:cs="Times New Roman"/>
          <w:sz w:val="24"/>
          <w:szCs w:val="24"/>
        </w:rPr>
        <w:t xml:space="preserve"> МР (5,4%), а также следующими районами Перми: </w:t>
      </w:r>
      <w:r w:rsidR="00124454" w:rsidRPr="00824F8A">
        <w:rPr>
          <w:rFonts w:ascii="Times New Roman" w:hAnsi="Times New Roman" w:cs="Times New Roman"/>
          <w:sz w:val="24"/>
          <w:szCs w:val="24"/>
        </w:rPr>
        <w:t>Свердловск</w:t>
      </w:r>
      <w:r w:rsidR="00124454">
        <w:rPr>
          <w:rFonts w:ascii="Times New Roman" w:hAnsi="Times New Roman" w:cs="Times New Roman"/>
          <w:sz w:val="24"/>
          <w:szCs w:val="24"/>
        </w:rPr>
        <w:t xml:space="preserve">ий (7,5%), </w:t>
      </w:r>
      <w:r w:rsidRPr="00824F8A">
        <w:rPr>
          <w:rFonts w:ascii="Times New Roman" w:hAnsi="Times New Roman" w:cs="Times New Roman"/>
          <w:sz w:val="24"/>
          <w:szCs w:val="24"/>
        </w:rPr>
        <w:t>Мотовилихинский район (6,8%), Кировский район (5,3%), Индустриальный и Дзержинский (по 6%).</w:t>
      </w:r>
    </w:p>
    <w:p w14:paraId="0319896B" w14:textId="77777777" w:rsidR="009B72D9" w:rsidRDefault="009B72D9"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Менее всего респондентов из Александровского городского округа (1%), Еловского МР (1,2%), Большесосновского МР (1,6%), Ленинского (1,9%) и Орджоникидзевского (4,1%) районов Перми.</w:t>
      </w:r>
    </w:p>
    <w:p w14:paraId="470CAA99" w14:textId="77777777" w:rsidR="00B81A46" w:rsidRDefault="00B81A46" w:rsidP="00B81A46">
      <w:pPr>
        <w:spacing w:after="0" w:line="240" w:lineRule="auto"/>
        <w:ind w:firstLine="709"/>
        <w:jc w:val="both"/>
        <w:rPr>
          <w:rFonts w:ascii="Times New Roman" w:hAnsi="Times New Roman" w:cs="Times New Roman"/>
          <w:sz w:val="24"/>
          <w:szCs w:val="24"/>
        </w:rPr>
      </w:pPr>
    </w:p>
    <w:p w14:paraId="4BF9896C" w14:textId="47B37DFD" w:rsidR="00B81A46" w:rsidRDefault="00B81A46" w:rsidP="00B81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Диаграмма 6. Распределение респондентов по территориальному принципу</w:t>
      </w:r>
    </w:p>
    <w:p w14:paraId="10D7F3DF" w14:textId="77777777" w:rsidR="00B81A46" w:rsidRPr="00824F8A" w:rsidRDefault="00B81A46" w:rsidP="00B81A46">
      <w:pPr>
        <w:spacing w:after="0" w:line="240" w:lineRule="auto"/>
        <w:ind w:firstLine="709"/>
        <w:jc w:val="both"/>
        <w:rPr>
          <w:rFonts w:ascii="Times New Roman" w:hAnsi="Times New Roman" w:cs="Times New Roman"/>
          <w:sz w:val="24"/>
          <w:szCs w:val="24"/>
        </w:rPr>
      </w:pPr>
    </w:p>
    <w:p w14:paraId="05B991C3" w14:textId="77777777" w:rsidR="009B72D9" w:rsidRDefault="009B72D9" w:rsidP="00824F8A">
      <w:pPr>
        <w:pStyle w:val="paragraph"/>
        <w:spacing w:before="0" w:beforeAutospacing="0" w:after="0" w:afterAutospacing="0"/>
        <w:ind w:firstLine="0"/>
        <w:textAlignment w:val="baseline"/>
        <w:rPr>
          <w:color w:val="000000" w:themeColor="text1"/>
        </w:rPr>
      </w:pPr>
      <w:r w:rsidRPr="00824F8A">
        <w:rPr>
          <w:noProof/>
        </w:rPr>
        <w:drawing>
          <wp:inline distT="0" distB="0" distL="0" distR="0" wp14:anchorId="7DF03108" wp14:editId="02960103">
            <wp:extent cx="5934710" cy="3056467"/>
            <wp:effectExtent l="0" t="0" r="34290" b="17145"/>
            <wp:docPr id="77" name="Диаграмма 77">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850C5E1-09F3-4B41-BE11-36FE9A664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F6866E" w14:textId="77777777" w:rsidR="00B81A46" w:rsidRPr="00824F8A" w:rsidRDefault="00B81A46" w:rsidP="00824F8A">
      <w:pPr>
        <w:pStyle w:val="paragraph"/>
        <w:spacing w:before="0" w:beforeAutospacing="0" w:after="0" w:afterAutospacing="0"/>
        <w:ind w:firstLine="0"/>
        <w:textAlignment w:val="baseline"/>
        <w:rPr>
          <w:color w:val="000000" w:themeColor="text1"/>
        </w:rPr>
      </w:pPr>
    </w:p>
    <w:p w14:paraId="5D9D7DCE" w14:textId="77777777" w:rsidR="009B72D9" w:rsidRPr="00824F8A" w:rsidRDefault="009B72D9"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Среди опрошенных оказалось 48,4% респондентов-мужчин и 51,6% респондентов женского пола.</w:t>
      </w:r>
    </w:p>
    <w:p w14:paraId="434FE6B5" w14:textId="77777777" w:rsidR="0029616C" w:rsidRPr="00824F8A" w:rsidRDefault="0029616C"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Более половины опрошенных жителей Пермского края (66,6%) считают наркоманию серьезной проблемой для нашей страны. Свои выводы они чаще всего делают на основании информации из СМИ и Интернета (55,4%), а также из опыта друзей и знакомых (38,2%).</w:t>
      </w:r>
    </w:p>
    <w:p w14:paraId="6B52845E" w14:textId="77777777" w:rsidR="0029616C" w:rsidRPr="00824F8A" w:rsidRDefault="0029616C"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качестве основной причины, которую отметили более, чем 1/5 от опрошенных (21,5%), выделяют моральную деградацию общества и вседозволенность. Кроме того, отметили влияние наркобизнеса и доступность наркотиков 17% респондентов.</w:t>
      </w:r>
    </w:p>
    <w:p w14:paraId="57AD0973" w14:textId="77777777" w:rsidR="0029616C" w:rsidRPr="00824F8A" w:rsidRDefault="0029616C"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Наиболее популярными мерами для профилактики и решения проблемы наркомании по мнению респондентов оказались расширение работы с молодежью (15,3%), ужесточение мер по наказанию за наркоманию (13,5%), а также принудительное лечение (11,3%) и физкультурные и спортивные мероприятия (11,5%).</w:t>
      </w:r>
    </w:p>
    <w:p w14:paraId="245071FF" w14:textId="77777777" w:rsidR="0029616C" w:rsidRPr="00824F8A" w:rsidRDefault="0029616C"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Отвечая на вопрос о том, трудно ли достать наркотики, более трети респондентов (31,7%) ответили, что это сравнительно легко и еще 13,8% ответили, что это очень легко.</w:t>
      </w:r>
    </w:p>
    <w:p w14:paraId="3D3208B9" w14:textId="77777777" w:rsidR="0029616C" w:rsidRPr="00824F8A" w:rsidRDefault="0029616C"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При этом абсолютное большинство респондентов (80%) ответили, что не общаются с людьми, употребляющими наркотики и никогда не использовали интернет для поиска информации про то, какие бывают наркотики и как их употреблять (95,2%).</w:t>
      </w:r>
    </w:p>
    <w:p w14:paraId="438566D1" w14:textId="77777777" w:rsidR="0029616C" w:rsidRPr="00824F8A" w:rsidRDefault="0029616C" w:rsidP="00B81A46">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Среди причин, которые удерживают от употребления наркотиков, респонденты чаще всего выделяли осознанность (37,3%), а также раннюю смертность (11,6%).</w:t>
      </w:r>
    </w:p>
    <w:p w14:paraId="78CD36F9" w14:textId="1CC79567" w:rsidR="00F876C7" w:rsidRPr="00824F8A" w:rsidRDefault="0029616C" w:rsidP="00B81A46">
      <w:pPr>
        <w:shd w:val="clear" w:color="auto" w:fill="FFFFFF"/>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Данные статистических наблюдений, экспертных заключений коррелируют с результатами социологического исследования. Из чего следуют следующие выводы: н</w:t>
      </w:r>
      <w:r w:rsidR="00F876C7" w:rsidRPr="00824F8A">
        <w:rPr>
          <w:rFonts w:ascii="Times New Roman" w:eastAsia="Calibri" w:hAnsi="Times New Roman" w:cs="Times New Roman"/>
          <w:sz w:val="24"/>
          <w:szCs w:val="24"/>
        </w:rPr>
        <w:t xml:space="preserve">а распространенность наркомании в Пермском крае действуют </w:t>
      </w:r>
      <w:r w:rsidR="00F876C7" w:rsidRPr="00B81A46">
        <w:rPr>
          <w:rFonts w:ascii="Times New Roman" w:eastAsia="Calibri" w:hAnsi="Times New Roman" w:cs="Times New Roman"/>
          <w:sz w:val="24"/>
          <w:szCs w:val="24"/>
        </w:rPr>
        <w:t>общие и специфические факторы</w:t>
      </w:r>
      <w:r w:rsidR="00F876C7" w:rsidRPr="00824F8A">
        <w:rPr>
          <w:rFonts w:ascii="Times New Roman" w:eastAsia="Calibri" w:hAnsi="Times New Roman" w:cs="Times New Roman"/>
          <w:sz w:val="24"/>
          <w:szCs w:val="24"/>
        </w:rPr>
        <w:t>. К общим факторам относятся: географические и климатические факторы, демографические факторы, социально-экономические факторы, которые характерны как для Пермского края, так и для ряда других регионов Российской Федерации. Специфические факторы связаны с ситуацией, характерной именно для Пермского края.</w:t>
      </w:r>
    </w:p>
    <w:p w14:paraId="14BE4403" w14:textId="5A9F9B1F" w:rsidR="00F876C7" w:rsidRPr="00B81A46" w:rsidRDefault="00B81A46" w:rsidP="00824F8A">
      <w:pPr>
        <w:spacing w:after="0" w:line="240" w:lineRule="auto"/>
        <w:ind w:firstLine="709"/>
        <w:jc w:val="both"/>
        <w:rPr>
          <w:rFonts w:ascii="Times New Roman" w:eastAsia="Calibri" w:hAnsi="Times New Roman" w:cs="Times New Roman"/>
          <w:bCs/>
          <w:sz w:val="24"/>
          <w:szCs w:val="24"/>
          <w:u w:val="single"/>
        </w:rPr>
      </w:pPr>
      <w:r w:rsidRPr="00B81A46">
        <w:rPr>
          <w:rFonts w:ascii="Times New Roman" w:eastAsia="Calibri" w:hAnsi="Times New Roman" w:cs="Times New Roman"/>
          <w:bCs/>
          <w:sz w:val="24"/>
          <w:szCs w:val="24"/>
          <w:u w:val="single"/>
        </w:rPr>
        <w:t>Общие факторы:</w:t>
      </w:r>
    </w:p>
    <w:p w14:paraId="6243DF0F" w14:textId="487F4E1C" w:rsidR="00F876C7" w:rsidRPr="00B81A46" w:rsidRDefault="00F876C7" w:rsidP="00824F8A">
      <w:pPr>
        <w:shd w:val="clear" w:color="auto" w:fill="FFFFFF"/>
        <w:spacing w:after="0" w:line="240" w:lineRule="auto"/>
        <w:ind w:firstLine="709"/>
        <w:jc w:val="both"/>
        <w:rPr>
          <w:rFonts w:ascii="Times New Roman" w:eastAsia="Calibri" w:hAnsi="Times New Roman" w:cs="Times New Roman"/>
          <w:sz w:val="24"/>
          <w:szCs w:val="24"/>
          <w:u w:val="single"/>
        </w:rPr>
      </w:pPr>
      <w:r w:rsidRPr="00B81A46">
        <w:rPr>
          <w:rFonts w:ascii="Times New Roman" w:eastAsia="Calibri" w:hAnsi="Times New Roman" w:cs="Times New Roman"/>
          <w:sz w:val="24"/>
          <w:szCs w:val="24"/>
          <w:u w:val="single"/>
        </w:rPr>
        <w:t>Географические и климатические факторы, причины и условия.</w:t>
      </w:r>
    </w:p>
    <w:p w14:paraId="60D13696" w14:textId="7EFDA7F8" w:rsidR="00F876C7" w:rsidRPr="00B81A46" w:rsidRDefault="00F876C7" w:rsidP="00B81A46">
      <w:pPr>
        <w:pStyle w:val="a3"/>
        <w:numPr>
          <w:ilvl w:val="0"/>
          <w:numId w:val="22"/>
        </w:numPr>
        <w:shd w:val="clear" w:color="auto" w:fill="FFFFFF"/>
        <w:spacing w:after="0" w:line="240" w:lineRule="auto"/>
        <w:ind w:left="0" w:firstLine="709"/>
        <w:jc w:val="both"/>
        <w:rPr>
          <w:rFonts w:ascii="Times New Roman" w:hAnsi="Times New Roman"/>
          <w:sz w:val="24"/>
          <w:szCs w:val="24"/>
        </w:rPr>
      </w:pPr>
      <w:r w:rsidRPr="00B81A46">
        <w:rPr>
          <w:rFonts w:ascii="Times New Roman" w:hAnsi="Times New Roman"/>
          <w:sz w:val="24"/>
          <w:szCs w:val="24"/>
        </w:rPr>
        <w:t>Географическое положение Пермского края, миграционная политика, благоприятствующая свободному въезду в РФ граждан государств СНГ, и сложная экономическая ситуация в этих странах, вызывает приток в Пермский край иностранных трудовых мигрантов из стран Средней Азии</w:t>
      </w:r>
      <w:r w:rsidR="00BE3F06" w:rsidRPr="00B81A46">
        <w:rPr>
          <w:rFonts w:ascii="Times New Roman" w:hAnsi="Times New Roman"/>
          <w:sz w:val="24"/>
          <w:szCs w:val="24"/>
        </w:rPr>
        <w:t xml:space="preserve"> (Таджикистан, Узбекистан)</w:t>
      </w:r>
      <w:r w:rsidRPr="00B81A46">
        <w:rPr>
          <w:rFonts w:ascii="Times New Roman" w:hAnsi="Times New Roman"/>
          <w:sz w:val="24"/>
          <w:szCs w:val="24"/>
        </w:rPr>
        <w:t xml:space="preserve">, являющихся одними из основных поставщиков наркотиков на территорию РФ. </w:t>
      </w:r>
    </w:p>
    <w:p w14:paraId="55280729" w14:textId="6421BEE4" w:rsidR="00F876C7" w:rsidRPr="00B81A46" w:rsidRDefault="00F876C7" w:rsidP="00B81A46">
      <w:pPr>
        <w:pStyle w:val="a3"/>
        <w:widowControl w:val="0"/>
        <w:numPr>
          <w:ilvl w:val="0"/>
          <w:numId w:val="22"/>
        </w:numPr>
        <w:shd w:val="clear" w:color="auto" w:fill="FFFFFF"/>
        <w:suppressAutoHyphens/>
        <w:spacing w:after="0" w:line="240" w:lineRule="auto"/>
        <w:ind w:left="0" w:firstLine="709"/>
        <w:jc w:val="both"/>
        <w:rPr>
          <w:rFonts w:ascii="Times New Roman" w:hAnsi="Times New Roman"/>
          <w:sz w:val="24"/>
          <w:szCs w:val="24"/>
        </w:rPr>
      </w:pPr>
      <w:r w:rsidRPr="00B81A46">
        <w:rPr>
          <w:rFonts w:ascii="Times New Roman" w:hAnsi="Times New Roman"/>
          <w:sz w:val="24"/>
          <w:szCs w:val="24"/>
        </w:rPr>
        <w:t>Через Пермский край проходит федеральная трасса, соединяющая европейскую часть России с Восточным Уралом и Сибирью, что повышает привлекательность региона для наркобизнеса.</w:t>
      </w:r>
    </w:p>
    <w:p w14:paraId="7BA79498" w14:textId="7DA51CF2" w:rsidR="00F876C7" w:rsidRPr="00B81A46" w:rsidRDefault="00F876C7" w:rsidP="00B81A46">
      <w:pPr>
        <w:pStyle w:val="a3"/>
        <w:widowControl w:val="0"/>
        <w:numPr>
          <w:ilvl w:val="0"/>
          <w:numId w:val="22"/>
        </w:numPr>
        <w:shd w:val="clear" w:color="auto" w:fill="FFFFFF"/>
        <w:suppressAutoHyphens/>
        <w:spacing w:after="0" w:line="240" w:lineRule="auto"/>
        <w:ind w:left="0" w:firstLine="709"/>
        <w:jc w:val="both"/>
        <w:rPr>
          <w:rFonts w:ascii="Times New Roman" w:hAnsi="Times New Roman"/>
          <w:sz w:val="24"/>
          <w:szCs w:val="24"/>
        </w:rPr>
      </w:pPr>
      <w:r w:rsidRPr="00B81A46">
        <w:rPr>
          <w:rFonts w:ascii="Times New Roman" w:hAnsi="Times New Roman"/>
          <w:sz w:val="24"/>
          <w:szCs w:val="24"/>
        </w:rPr>
        <w:t xml:space="preserve"> Пригодность климатических условий региона для произрастания некоторых видов наркосодержащих растений способствует вовлечению в сферу незаконного оборота наркотиков жителей сельских поселений.</w:t>
      </w:r>
    </w:p>
    <w:p w14:paraId="66FC9037" w14:textId="380EDAD7" w:rsidR="00F876C7" w:rsidRPr="00B81A46" w:rsidRDefault="00F876C7" w:rsidP="00824F8A">
      <w:pPr>
        <w:shd w:val="clear" w:color="auto" w:fill="FFFFFF"/>
        <w:tabs>
          <w:tab w:val="left" w:pos="880"/>
        </w:tabs>
        <w:spacing w:after="0" w:line="240" w:lineRule="auto"/>
        <w:ind w:firstLine="709"/>
        <w:jc w:val="both"/>
        <w:rPr>
          <w:rFonts w:ascii="Times New Roman" w:eastAsia="Calibri" w:hAnsi="Times New Roman" w:cs="Times New Roman"/>
          <w:sz w:val="24"/>
          <w:szCs w:val="24"/>
          <w:u w:val="single"/>
        </w:rPr>
      </w:pPr>
      <w:r w:rsidRPr="00B81A46">
        <w:rPr>
          <w:rFonts w:ascii="Times New Roman" w:eastAsia="Calibri" w:hAnsi="Times New Roman" w:cs="Times New Roman"/>
          <w:sz w:val="24"/>
          <w:szCs w:val="24"/>
          <w:u w:val="single"/>
        </w:rPr>
        <w:t>Демографические факторы, причины и условия.</w:t>
      </w:r>
    </w:p>
    <w:p w14:paraId="023577B5" w14:textId="0A8C0178" w:rsidR="00F876C7" w:rsidRPr="00B81A46" w:rsidRDefault="00F876C7" w:rsidP="00B81A46">
      <w:pPr>
        <w:pStyle w:val="a3"/>
        <w:widowControl w:val="0"/>
        <w:numPr>
          <w:ilvl w:val="0"/>
          <w:numId w:val="22"/>
        </w:numPr>
        <w:shd w:val="clear" w:color="auto" w:fill="FFFFFF"/>
        <w:suppressAutoHyphens/>
        <w:spacing w:after="0" w:line="240" w:lineRule="auto"/>
        <w:ind w:left="0" w:firstLine="709"/>
        <w:jc w:val="both"/>
        <w:rPr>
          <w:rFonts w:ascii="Times New Roman" w:hAnsi="Times New Roman"/>
          <w:sz w:val="24"/>
          <w:szCs w:val="24"/>
        </w:rPr>
      </w:pPr>
      <w:r w:rsidRPr="00B81A46">
        <w:rPr>
          <w:rFonts w:ascii="Times New Roman" w:hAnsi="Times New Roman"/>
          <w:sz w:val="24"/>
          <w:szCs w:val="24"/>
        </w:rPr>
        <w:t xml:space="preserve">Относительно большая доля молодежи (доля населения в возрасте 14-29 лет – </w:t>
      </w:r>
      <w:r w:rsidR="00BE3F06" w:rsidRPr="00B81A46">
        <w:rPr>
          <w:rFonts w:ascii="Times New Roman" w:hAnsi="Times New Roman"/>
          <w:sz w:val="24"/>
          <w:szCs w:val="24"/>
        </w:rPr>
        <w:t>16,9</w:t>
      </w:r>
      <w:r w:rsidRPr="00B81A46">
        <w:rPr>
          <w:rFonts w:ascii="Times New Roman" w:hAnsi="Times New Roman"/>
          <w:sz w:val="24"/>
          <w:szCs w:val="24"/>
        </w:rPr>
        <w:t>%), в том числе приезжающих из других регионов, зарубежных стран для обучения и (или) в поисках работы</w:t>
      </w:r>
      <w:r w:rsidR="00BE3F06" w:rsidRPr="00B81A46">
        <w:rPr>
          <w:rFonts w:ascii="Times New Roman" w:hAnsi="Times New Roman"/>
          <w:sz w:val="24"/>
          <w:szCs w:val="24"/>
        </w:rPr>
        <w:t xml:space="preserve"> (Индия, Япония)</w:t>
      </w:r>
      <w:r w:rsidRPr="00B81A46">
        <w:rPr>
          <w:rFonts w:ascii="Times New Roman" w:hAnsi="Times New Roman"/>
          <w:sz w:val="24"/>
          <w:szCs w:val="24"/>
        </w:rPr>
        <w:t xml:space="preserve">. </w:t>
      </w:r>
    </w:p>
    <w:p w14:paraId="583E198B" w14:textId="4543E007" w:rsidR="00F876C7" w:rsidRPr="00B81A46" w:rsidRDefault="00F876C7" w:rsidP="00B81A46">
      <w:pPr>
        <w:pStyle w:val="a3"/>
        <w:numPr>
          <w:ilvl w:val="0"/>
          <w:numId w:val="22"/>
        </w:numPr>
        <w:shd w:val="clear" w:color="auto" w:fill="FFFFFF"/>
        <w:spacing w:after="0" w:line="240" w:lineRule="auto"/>
        <w:ind w:left="0" w:firstLine="709"/>
        <w:jc w:val="both"/>
        <w:rPr>
          <w:rFonts w:ascii="Times New Roman" w:hAnsi="Times New Roman"/>
          <w:sz w:val="24"/>
          <w:szCs w:val="24"/>
        </w:rPr>
      </w:pPr>
      <w:r w:rsidRPr="00B81A46">
        <w:rPr>
          <w:rFonts w:ascii="Times New Roman" w:hAnsi="Times New Roman"/>
          <w:sz w:val="24"/>
          <w:szCs w:val="24"/>
        </w:rPr>
        <w:t>Большое количество мигрантов из стран Средней Азии. Постоянный приток в край мигрантов из наркоопасных регионов создает условия для возникновения крупных по численности некоренных этнических диаспор, служащих постоянным резервом исполнителей для организаторов «азиатских» и «кавказских» преступных</w:t>
      </w:r>
      <w:r w:rsidR="00B81A46">
        <w:rPr>
          <w:rFonts w:ascii="Times New Roman" w:hAnsi="Times New Roman"/>
          <w:sz w:val="24"/>
          <w:szCs w:val="24"/>
        </w:rPr>
        <w:t xml:space="preserve"> групп, действующих в сфере НОН.</w:t>
      </w:r>
    </w:p>
    <w:p w14:paraId="6166CB94" w14:textId="2CEE3722" w:rsidR="00F876C7" w:rsidRPr="00B81A46" w:rsidRDefault="00F876C7" w:rsidP="00824F8A">
      <w:pPr>
        <w:widowControl w:val="0"/>
        <w:shd w:val="clear" w:color="auto" w:fill="FFFFFF"/>
        <w:suppressAutoHyphens/>
        <w:spacing w:after="0" w:line="240" w:lineRule="auto"/>
        <w:ind w:firstLine="709"/>
        <w:jc w:val="both"/>
        <w:rPr>
          <w:rFonts w:ascii="Times New Roman" w:eastAsia="Calibri" w:hAnsi="Times New Roman" w:cs="Times New Roman"/>
          <w:sz w:val="24"/>
          <w:szCs w:val="24"/>
          <w:u w:val="single"/>
        </w:rPr>
      </w:pPr>
      <w:r w:rsidRPr="00B81A46">
        <w:rPr>
          <w:rFonts w:ascii="Times New Roman" w:eastAsia="Calibri" w:hAnsi="Times New Roman" w:cs="Times New Roman"/>
          <w:sz w:val="24"/>
          <w:szCs w:val="24"/>
          <w:u w:val="single"/>
        </w:rPr>
        <w:t>Социально- экономические факторы, причины и условия.</w:t>
      </w:r>
    </w:p>
    <w:p w14:paraId="3F9CD4B1" w14:textId="20A3107F" w:rsidR="00F876C7" w:rsidRPr="00B81A46" w:rsidRDefault="00F876C7" w:rsidP="00B81A46">
      <w:pPr>
        <w:pStyle w:val="a3"/>
        <w:widowControl w:val="0"/>
        <w:numPr>
          <w:ilvl w:val="0"/>
          <w:numId w:val="22"/>
        </w:numPr>
        <w:shd w:val="clear" w:color="auto" w:fill="FFFFFF"/>
        <w:suppressAutoHyphens/>
        <w:spacing w:after="0" w:line="240" w:lineRule="auto"/>
        <w:ind w:left="0" w:firstLine="709"/>
        <w:jc w:val="both"/>
        <w:rPr>
          <w:rFonts w:ascii="Times New Roman" w:hAnsi="Times New Roman"/>
          <w:sz w:val="24"/>
          <w:szCs w:val="24"/>
        </w:rPr>
      </w:pPr>
      <w:r w:rsidRPr="00B81A46">
        <w:rPr>
          <w:rFonts w:ascii="Times New Roman" w:hAnsi="Times New Roman"/>
          <w:sz w:val="24"/>
          <w:szCs w:val="24"/>
        </w:rPr>
        <w:t xml:space="preserve">Пермский край входит в число развитых в экономическом отношении субъектов Российской Федерации. </w:t>
      </w:r>
    </w:p>
    <w:p w14:paraId="7E9861AA" w14:textId="2ABC9BCC" w:rsidR="00F876C7" w:rsidRPr="00B81A46" w:rsidRDefault="00F876C7" w:rsidP="00B81A46">
      <w:pPr>
        <w:pStyle w:val="a3"/>
        <w:numPr>
          <w:ilvl w:val="0"/>
          <w:numId w:val="22"/>
        </w:numPr>
        <w:shd w:val="clear" w:color="auto" w:fill="FFFFFF"/>
        <w:spacing w:after="0" w:line="240" w:lineRule="auto"/>
        <w:ind w:left="0" w:firstLine="709"/>
        <w:jc w:val="both"/>
        <w:rPr>
          <w:rFonts w:ascii="Times New Roman" w:hAnsi="Times New Roman"/>
          <w:sz w:val="24"/>
          <w:szCs w:val="24"/>
        </w:rPr>
      </w:pPr>
      <w:r w:rsidRPr="00B81A46">
        <w:rPr>
          <w:rFonts w:ascii="Times New Roman" w:hAnsi="Times New Roman"/>
          <w:sz w:val="24"/>
          <w:szCs w:val="24"/>
        </w:rPr>
        <w:t>Относительно высокий уровень социально-экономического развития, финансовая доступность наркотических средств для населения, широкое распространение «бесконтактной» реализации наркотиков.</w:t>
      </w:r>
    </w:p>
    <w:p w14:paraId="36E7AF05" w14:textId="20B1BBC6" w:rsidR="00F876C7" w:rsidRPr="00B81A46" w:rsidRDefault="00F876C7" w:rsidP="00B81A46">
      <w:pPr>
        <w:pStyle w:val="a3"/>
        <w:widowControl w:val="0"/>
        <w:numPr>
          <w:ilvl w:val="0"/>
          <w:numId w:val="22"/>
        </w:numPr>
        <w:shd w:val="clear" w:color="auto" w:fill="FFFFFF"/>
        <w:suppressAutoHyphens/>
        <w:spacing w:after="0" w:line="240" w:lineRule="auto"/>
        <w:ind w:left="0" w:firstLine="709"/>
        <w:jc w:val="both"/>
        <w:rPr>
          <w:rFonts w:ascii="Times New Roman" w:hAnsi="Times New Roman"/>
          <w:sz w:val="24"/>
          <w:szCs w:val="24"/>
        </w:rPr>
      </w:pPr>
      <w:r w:rsidRPr="00B81A46">
        <w:rPr>
          <w:rFonts w:ascii="Times New Roman" w:hAnsi="Times New Roman"/>
          <w:sz w:val="24"/>
          <w:szCs w:val="24"/>
        </w:rPr>
        <w:t>Высокий уровень урбанизации (</w:t>
      </w:r>
      <w:r w:rsidR="00BE3F06" w:rsidRPr="00B81A46">
        <w:rPr>
          <w:rFonts w:ascii="Times New Roman" w:hAnsi="Times New Roman"/>
          <w:sz w:val="24"/>
          <w:szCs w:val="24"/>
        </w:rPr>
        <w:t>76</w:t>
      </w:r>
      <w:r w:rsidRPr="00B81A46">
        <w:rPr>
          <w:rFonts w:ascii="Times New Roman" w:hAnsi="Times New Roman"/>
          <w:sz w:val="24"/>
          <w:szCs w:val="24"/>
        </w:rPr>
        <w:t xml:space="preserve">%) и хорошо развитая транспортная инфраструктура. </w:t>
      </w:r>
    </w:p>
    <w:p w14:paraId="2A3BD97C" w14:textId="77777777" w:rsidR="00F876C7" w:rsidRPr="00824F8A" w:rsidRDefault="00F876C7" w:rsidP="00824F8A">
      <w:pPr>
        <w:widowControl w:val="0"/>
        <w:shd w:val="clear" w:color="auto" w:fill="FFFFFF"/>
        <w:suppressAutoHyphens/>
        <w:spacing w:after="0" w:line="240" w:lineRule="auto"/>
        <w:ind w:firstLine="709"/>
        <w:jc w:val="both"/>
        <w:rPr>
          <w:rFonts w:ascii="Times New Roman" w:eastAsia="Calibri" w:hAnsi="Times New Roman" w:cs="Times New Roman"/>
          <w:sz w:val="24"/>
          <w:szCs w:val="24"/>
          <w:u w:val="single"/>
        </w:rPr>
      </w:pPr>
      <w:r w:rsidRPr="00824F8A">
        <w:rPr>
          <w:rFonts w:ascii="Times New Roman" w:eastAsia="Calibri" w:hAnsi="Times New Roman" w:cs="Times New Roman"/>
          <w:sz w:val="24"/>
          <w:szCs w:val="24"/>
          <w:u w:val="single"/>
        </w:rPr>
        <w:t>Фактор размещения на территории региона большого количества учреждений уголовно-исполнительной системы.</w:t>
      </w:r>
    </w:p>
    <w:p w14:paraId="551332CD" w14:textId="12A396A4" w:rsidR="00F876C7" w:rsidRPr="00B81A46" w:rsidRDefault="00F876C7" w:rsidP="00B81A46">
      <w:pPr>
        <w:pStyle w:val="a3"/>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B81A46">
        <w:rPr>
          <w:rFonts w:ascii="Times New Roman" w:eastAsia="Times New Roman" w:hAnsi="Times New Roman"/>
          <w:sz w:val="24"/>
          <w:szCs w:val="24"/>
          <w:lang w:eastAsia="ru-RU"/>
        </w:rPr>
        <w:t>Пермский край занимает одно из лидирующих мест в Российской Федерации по количеству находящихся на его территории учреждений уголовно-исполнительной системы, среди них:</w:t>
      </w:r>
      <w:r w:rsidRPr="00B81A46">
        <w:rPr>
          <w:rFonts w:ascii="Times New Roman" w:eastAsia="Times New Roman" w:hAnsi="Times New Roman"/>
          <w:spacing w:val="11"/>
          <w:sz w:val="24"/>
          <w:szCs w:val="24"/>
          <w:lang w:eastAsia="ru-RU"/>
        </w:rPr>
        <w:t xml:space="preserve"> 33 исправительных </w:t>
      </w:r>
      <w:r w:rsidRPr="00B81A46">
        <w:rPr>
          <w:rFonts w:ascii="Times New Roman" w:eastAsia="Times New Roman" w:hAnsi="Times New Roman"/>
          <w:spacing w:val="1"/>
          <w:sz w:val="24"/>
          <w:szCs w:val="24"/>
          <w:lang w:eastAsia="ru-RU"/>
        </w:rPr>
        <w:t xml:space="preserve">учреждения, из них 6 следственных изоляторов и 1 воспитательная колония. </w:t>
      </w:r>
    </w:p>
    <w:p w14:paraId="5C90CA9F" w14:textId="28D6BC24" w:rsidR="00F876C7" w:rsidRPr="00B81A46" w:rsidRDefault="00F876C7" w:rsidP="00B81A46">
      <w:pPr>
        <w:pStyle w:val="a3"/>
        <w:widowControl w:val="0"/>
        <w:numPr>
          <w:ilvl w:val="0"/>
          <w:numId w:val="22"/>
        </w:numPr>
        <w:shd w:val="clear" w:color="auto" w:fill="FFFFFF"/>
        <w:suppressAutoHyphens/>
        <w:spacing w:after="0" w:line="240" w:lineRule="auto"/>
        <w:ind w:left="0" w:firstLine="709"/>
        <w:jc w:val="both"/>
        <w:rPr>
          <w:rFonts w:ascii="Times New Roman" w:hAnsi="Times New Roman"/>
          <w:sz w:val="24"/>
          <w:szCs w:val="24"/>
        </w:rPr>
      </w:pPr>
      <w:r w:rsidRPr="00B81A46">
        <w:rPr>
          <w:rFonts w:ascii="Times New Roman" w:hAnsi="Times New Roman"/>
          <w:sz w:val="24"/>
          <w:szCs w:val="24"/>
        </w:rPr>
        <w:t xml:space="preserve">После отбывания наказания часть освобождённых лиц не убывает по месту прежнего проживания, а остаётся в Пермском крае, что также негативно влияет на наркоситуацию в регионе. </w:t>
      </w:r>
    </w:p>
    <w:p w14:paraId="34B878CE" w14:textId="56108086" w:rsidR="00F876C7" w:rsidRPr="00B81A46" w:rsidRDefault="00F876C7" w:rsidP="00824F8A">
      <w:pPr>
        <w:widowControl w:val="0"/>
        <w:shd w:val="clear" w:color="auto" w:fill="FFFFFF"/>
        <w:suppressAutoHyphens/>
        <w:spacing w:after="0" w:line="240" w:lineRule="auto"/>
        <w:ind w:firstLine="709"/>
        <w:jc w:val="both"/>
        <w:rPr>
          <w:rFonts w:ascii="Times New Roman" w:eastAsia="Calibri" w:hAnsi="Times New Roman" w:cs="Times New Roman"/>
          <w:bCs/>
          <w:sz w:val="24"/>
          <w:szCs w:val="24"/>
          <w:u w:val="single"/>
        </w:rPr>
      </w:pPr>
      <w:r w:rsidRPr="00B81A46">
        <w:rPr>
          <w:rFonts w:ascii="Times New Roman" w:eastAsia="Calibri" w:hAnsi="Times New Roman" w:cs="Times New Roman"/>
          <w:bCs/>
          <w:sz w:val="24"/>
          <w:szCs w:val="24"/>
          <w:u w:val="single"/>
        </w:rPr>
        <w:t>Специфические факторы.</w:t>
      </w:r>
    </w:p>
    <w:p w14:paraId="23FF3FE5" w14:textId="521F745D" w:rsidR="00F876C7" w:rsidRPr="00B81A46" w:rsidRDefault="00F876C7" w:rsidP="00B81A46">
      <w:pPr>
        <w:widowControl w:val="0"/>
        <w:shd w:val="clear" w:color="auto" w:fill="FFFFFF"/>
        <w:suppressAutoHyphens/>
        <w:spacing w:after="0" w:line="240" w:lineRule="auto"/>
        <w:ind w:firstLine="709"/>
        <w:jc w:val="both"/>
        <w:rPr>
          <w:rFonts w:ascii="Times New Roman" w:eastAsia="Calibri" w:hAnsi="Times New Roman" w:cs="Times New Roman"/>
          <w:sz w:val="24"/>
          <w:szCs w:val="24"/>
          <w:u w:val="single"/>
        </w:rPr>
      </w:pPr>
      <w:r w:rsidRPr="00B81A46">
        <w:rPr>
          <w:rFonts w:ascii="Times New Roman" w:eastAsia="Calibri" w:hAnsi="Times New Roman" w:cs="Times New Roman"/>
          <w:sz w:val="24"/>
          <w:szCs w:val="24"/>
          <w:u w:val="single"/>
        </w:rPr>
        <w:t>Факторы, причины и условия, касающиеся особенностей распространения наркотических средств.</w:t>
      </w:r>
    </w:p>
    <w:p w14:paraId="1242EB7E" w14:textId="5548FAE0" w:rsidR="00F876C7" w:rsidRPr="00B81A46" w:rsidRDefault="00F876C7" w:rsidP="00B81A46">
      <w:pPr>
        <w:pStyle w:val="a3"/>
        <w:numPr>
          <w:ilvl w:val="0"/>
          <w:numId w:val="22"/>
        </w:numPr>
        <w:shd w:val="clear" w:color="auto" w:fill="FFFFFF"/>
        <w:tabs>
          <w:tab w:val="left" w:pos="993"/>
          <w:tab w:val="left" w:pos="5400"/>
        </w:tabs>
        <w:spacing w:after="0" w:line="240" w:lineRule="auto"/>
        <w:ind w:left="0" w:firstLine="709"/>
        <w:jc w:val="both"/>
        <w:rPr>
          <w:rFonts w:ascii="Times New Roman" w:hAnsi="Times New Roman"/>
          <w:i/>
          <w:sz w:val="24"/>
          <w:szCs w:val="24"/>
        </w:rPr>
      </w:pPr>
      <w:r w:rsidRPr="00B81A46">
        <w:rPr>
          <w:rFonts w:ascii="Times New Roman" w:hAnsi="Times New Roman"/>
          <w:sz w:val="24"/>
          <w:szCs w:val="24"/>
        </w:rPr>
        <w:t xml:space="preserve">В Пермском крае фиксируется большее количество преступлений, совершенных в сфере незаконного оборота наркотических средств, чем </w:t>
      </w:r>
      <w:r w:rsidRPr="00B81A46">
        <w:rPr>
          <w:rFonts w:ascii="Times New Roman" w:hAnsi="Times New Roman"/>
          <w:sz w:val="24"/>
          <w:szCs w:val="24"/>
        </w:rPr>
        <w:br/>
        <w:t>в среднем по Российской Федерации, а также в среднем по Приволжскому Фед</w:t>
      </w:r>
      <w:r w:rsidR="00BE3F06" w:rsidRPr="00B81A46">
        <w:rPr>
          <w:rFonts w:ascii="Times New Roman" w:hAnsi="Times New Roman"/>
          <w:sz w:val="24"/>
          <w:szCs w:val="24"/>
        </w:rPr>
        <w:t>еральному округу. По итогам 2021</w:t>
      </w:r>
      <w:r w:rsidRPr="00B81A46">
        <w:rPr>
          <w:rFonts w:ascii="Times New Roman" w:hAnsi="Times New Roman"/>
          <w:sz w:val="24"/>
          <w:szCs w:val="24"/>
        </w:rPr>
        <w:t xml:space="preserve"> года правоохранительными органами Пермского края выявлено и зарегистрировано </w:t>
      </w:r>
      <w:r w:rsidR="00BE3F06" w:rsidRPr="00B81A46">
        <w:rPr>
          <w:rFonts w:ascii="Times New Roman" w:hAnsi="Times New Roman"/>
          <w:sz w:val="24"/>
          <w:szCs w:val="24"/>
        </w:rPr>
        <w:t>3819</w:t>
      </w:r>
      <w:r w:rsidR="005F357C">
        <w:rPr>
          <w:rFonts w:ascii="Times New Roman" w:hAnsi="Times New Roman"/>
          <w:sz w:val="24"/>
          <w:szCs w:val="24"/>
        </w:rPr>
        <w:t xml:space="preserve"> преступлений</w:t>
      </w:r>
      <w:r w:rsidRPr="00B81A46">
        <w:rPr>
          <w:rFonts w:ascii="Times New Roman" w:hAnsi="Times New Roman"/>
          <w:sz w:val="24"/>
          <w:szCs w:val="24"/>
        </w:rPr>
        <w:t xml:space="preserve">, совершенных в сфере незаконного </w:t>
      </w:r>
      <w:r w:rsidR="00BE3F06" w:rsidRPr="00B81A46">
        <w:rPr>
          <w:rFonts w:ascii="Times New Roman" w:hAnsi="Times New Roman"/>
          <w:sz w:val="24"/>
          <w:szCs w:val="24"/>
        </w:rPr>
        <w:t>оборота наркотических средств (+ 2,3</w:t>
      </w:r>
      <w:r w:rsidRPr="00B81A46">
        <w:rPr>
          <w:rFonts w:ascii="Times New Roman" w:hAnsi="Times New Roman"/>
          <w:sz w:val="24"/>
          <w:szCs w:val="24"/>
        </w:rPr>
        <w:t xml:space="preserve">%, </w:t>
      </w:r>
      <w:r w:rsidR="00BE3F06" w:rsidRPr="00B81A46">
        <w:rPr>
          <w:rFonts w:ascii="Times New Roman" w:hAnsi="Times New Roman"/>
          <w:sz w:val="24"/>
          <w:szCs w:val="24"/>
        </w:rPr>
        <w:t>3734</w:t>
      </w:r>
      <w:r w:rsidRPr="00B81A46">
        <w:rPr>
          <w:rFonts w:ascii="Times New Roman" w:hAnsi="Times New Roman"/>
          <w:sz w:val="24"/>
          <w:szCs w:val="24"/>
        </w:rPr>
        <w:t xml:space="preserve">). </w:t>
      </w:r>
    </w:p>
    <w:p w14:paraId="2C50F633" w14:textId="3D222819" w:rsidR="00F876C7" w:rsidRPr="00B81A46" w:rsidRDefault="00F876C7" w:rsidP="00B81A46">
      <w:pPr>
        <w:pStyle w:val="a3"/>
        <w:numPr>
          <w:ilvl w:val="0"/>
          <w:numId w:val="22"/>
        </w:numPr>
        <w:shd w:val="clear" w:color="auto" w:fill="FFFFFF"/>
        <w:tabs>
          <w:tab w:val="left" w:pos="993"/>
          <w:tab w:val="left" w:pos="5400"/>
        </w:tabs>
        <w:spacing w:after="0" w:line="240" w:lineRule="auto"/>
        <w:ind w:left="0" w:firstLine="709"/>
        <w:jc w:val="both"/>
        <w:rPr>
          <w:rFonts w:ascii="Times New Roman" w:hAnsi="Times New Roman"/>
          <w:sz w:val="24"/>
          <w:szCs w:val="24"/>
        </w:rPr>
      </w:pPr>
      <w:r w:rsidRPr="00B81A46">
        <w:rPr>
          <w:rFonts w:ascii="Times New Roman" w:hAnsi="Times New Roman"/>
          <w:sz w:val="24"/>
          <w:szCs w:val="24"/>
        </w:rPr>
        <w:t>Преступность, связанная с незаконным оборотом наркотиков, наиболее распространена на территории крупных муниципальных субъектов, таких как г. Пермь, Березниковский, Краснокамский, Соликамский, Чайковский и Лысьвенский городские округа</w:t>
      </w:r>
      <w:r w:rsidR="0041348A" w:rsidRPr="00B81A46">
        <w:rPr>
          <w:rFonts w:ascii="Times New Roman" w:hAnsi="Times New Roman"/>
          <w:sz w:val="24"/>
          <w:szCs w:val="24"/>
        </w:rPr>
        <w:t>, город Кизел</w:t>
      </w:r>
      <w:r w:rsidRPr="00B81A46">
        <w:rPr>
          <w:rFonts w:ascii="Times New Roman" w:hAnsi="Times New Roman"/>
          <w:sz w:val="24"/>
          <w:szCs w:val="24"/>
        </w:rPr>
        <w:t>, и прак</w:t>
      </w:r>
      <w:r w:rsidR="0041348A" w:rsidRPr="00B81A46">
        <w:rPr>
          <w:rFonts w:ascii="Times New Roman" w:hAnsi="Times New Roman"/>
          <w:sz w:val="24"/>
          <w:szCs w:val="24"/>
        </w:rPr>
        <w:t>тически</w:t>
      </w:r>
      <w:r w:rsidR="005F357C">
        <w:rPr>
          <w:rFonts w:ascii="Times New Roman" w:hAnsi="Times New Roman"/>
          <w:sz w:val="24"/>
          <w:szCs w:val="24"/>
        </w:rPr>
        <w:t xml:space="preserve"> отсутствует в небольших, а так</w:t>
      </w:r>
      <w:r w:rsidR="0041348A" w:rsidRPr="00B81A46">
        <w:rPr>
          <w:rFonts w:ascii="Times New Roman" w:hAnsi="Times New Roman"/>
          <w:sz w:val="24"/>
          <w:szCs w:val="24"/>
        </w:rPr>
        <w:t xml:space="preserve">же </w:t>
      </w:r>
      <w:r w:rsidRPr="00B81A46">
        <w:rPr>
          <w:rFonts w:ascii="Times New Roman" w:hAnsi="Times New Roman"/>
          <w:sz w:val="24"/>
          <w:szCs w:val="24"/>
        </w:rPr>
        <w:t>наиболее удаленных от краевого центра населенных пунктах края, таких как Гайнский и</w:t>
      </w:r>
      <w:r w:rsidR="0041348A" w:rsidRPr="00B81A46">
        <w:rPr>
          <w:rFonts w:ascii="Times New Roman" w:hAnsi="Times New Roman"/>
          <w:sz w:val="24"/>
          <w:szCs w:val="24"/>
        </w:rPr>
        <w:t xml:space="preserve"> Березовский</w:t>
      </w:r>
      <w:r w:rsidRPr="00B81A46">
        <w:rPr>
          <w:rFonts w:ascii="Times New Roman" w:hAnsi="Times New Roman"/>
          <w:sz w:val="24"/>
          <w:szCs w:val="24"/>
        </w:rPr>
        <w:t xml:space="preserve"> муниципальные </w:t>
      </w:r>
      <w:r w:rsidR="0041348A" w:rsidRPr="00B81A46">
        <w:rPr>
          <w:rFonts w:ascii="Times New Roman" w:hAnsi="Times New Roman"/>
          <w:sz w:val="24"/>
          <w:szCs w:val="24"/>
        </w:rPr>
        <w:t>округа, ЗАТО «Звездный»</w:t>
      </w:r>
      <w:r w:rsidRPr="00B81A46">
        <w:rPr>
          <w:rFonts w:ascii="Times New Roman" w:hAnsi="Times New Roman"/>
          <w:sz w:val="24"/>
          <w:szCs w:val="24"/>
        </w:rPr>
        <w:t>.</w:t>
      </w:r>
    </w:p>
    <w:p w14:paraId="3901C98F" w14:textId="6955FC53" w:rsidR="00F876C7" w:rsidRPr="00B81A46" w:rsidRDefault="00F876C7" w:rsidP="00B81A46">
      <w:pPr>
        <w:pStyle w:val="a3"/>
        <w:numPr>
          <w:ilvl w:val="0"/>
          <w:numId w:val="22"/>
        </w:numPr>
        <w:shd w:val="clear" w:color="auto" w:fill="FFFFFF"/>
        <w:tabs>
          <w:tab w:val="left" w:pos="709"/>
        </w:tabs>
        <w:spacing w:after="0" w:line="240" w:lineRule="auto"/>
        <w:ind w:left="0" w:firstLine="709"/>
        <w:jc w:val="both"/>
        <w:rPr>
          <w:rFonts w:ascii="Times New Roman" w:hAnsi="Times New Roman"/>
          <w:spacing w:val="-4"/>
          <w:sz w:val="24"/>
          <w:szCs w:val="24"/>
        </w:rPr>
      </w:pPr>
      <w:r w:rsidRPr="00B81A46">
        <w:rPr>
          <w:rFonts w:ascii="Times New Roman" w:hAnsi="Times New Roman"/>
          <w:spacing w:val="-4"/>
          <w:sz w:val="24"/>
          <w:szCs w:val="24"/>
        </w:rPr>
        <w:t xml:space="preserve">В настоящее время </w:t>
      </w:r>
      <w:r w:rsidR="0041348A" w:rsidRPr="00B81A46">
        <w:rPr>
          <w:rFonts w:ascii="Times New Roman" w:hAnsi="Times New Roman"/>
          <w:spacing w:val="-4"/>
          <w:sz w:val="24"/>
          <w:szCs w:val="24"/>
        </w:rPr>
        <w:t>53,8</w:t>
      </w:r>
      <w:r w:rsidRPr="00B81A46">
        <w:rPr>
          <w:rFonts w:ascii="Times New Roman" w:hAnsi="Times New Roman"/>
          <w:spacing w:val="-4"/>
          <w:sz w:val="24"/>
          <w:szCs w:val="24"/>
        </w:rPr>
        <w:t>% преступлений в сфере незаконного оборота наркотиков совершаются посредством информационно-т</w:t>
      </w:r>
      <w:r w:rsidR="002019E9" w:rsidRPr="00B81A46">
        <w:rPr>
          <w:rFonts w:ascii="Times New Roman" w:hAnsi="Times New Roman"/>
          <w:spacing w:val="-4"/>
          <w:sz w:val="24"/>
          <w:szCs w:val="24"/>
        </w:rPr>
        <w:t xml:space="preserve">елекоммуникационных технологий </w:t>
      </w:r>
      <w:r w:rsidRPr="00B81A46">
        <w:rPr>
          <w:rFonts w:ascii="Times New Roman" w:hAnsi="Times New Roman"/>
          <w:spacing w:val="-4"/>
          <w:sz w:val="24"/>
          <w:szCs w:val="24"/>
        </w:rPr>
        <w:t>путем создания интернет-магазинов, размещенных на интернет-площадках, а также с помощью различных мессенджеров</w:t>
      </w:r>
      <w:r w:rsidR="0041348A" w:rsidRPr="00B81A46">
        <w:rPr>
          <w:rFonts w:ascii="Times New Roman" w:hAnsi="Times New Roman"/>
          <w:spacing w:val="-4"/>
          <w:sz w:val="24"/>
          <w:szCs w:val="24"/>
        </w:rPr>
        <w:t>, которые находятся вне юрисдикции законодательства Российской Федерации</w:t>
      </w:r>
      <w:r w:rsidRPr="00B81A46">
        <w:rPr>
          <w:rFonts w:ascii="Times New Roman" w:hAnsi="Times New Roman"/>
          <w:spacing w:val="-4"/>
          <w:sz w:val="24"/>
          <w:szCs w:val="24"/>
        </w:rPr>
        <w:t xml:space="preserve">. </w:t>
      </w:r>
      <w:r w:rsidR="002019E9" w:rsidRPr="00B81A46">
        <w:rPr>
          <w:rFonts w:ascii="Times New Roman" w:hAnsi="Times New Roman"/>
          <w:spacing w:val="-4"/>
          <w:sz w:val="24"/>
          <w:szCs w:val="24"/>
        </w:rPr>
        <w:t>Легкость приобретения наркотика бесконтактными способами создает иллюзию законности и безопасности потребления, несмотря на высокий уровень осведомлённости об ответственности за наркопреступления  и последствиях для здоровья и жизни.</w:t>
      </w:r>
    </w:p>
    <w:p w14:paraId="149E5449" w14:textId="284786CE" w:rsidR="00F876C7" w:rsidRPr="00B81A46" w:rsidRDefault="00F876C7" w:rsidP="00824F8A">
      <w:pPr>
        <w:widowControl w:val="0"/>
        <w:shd w:val="clear" w:color="auto" w:fill="FFFFFF"/>
        <w:suppressAutoHyphens/>
        <w:spacing w:after="0" w:line="240" w:lineRule="auto"/>
        <w:ind w:firstLine="709"/>
        <w:jc w:val="both"/>
        <w:rPr>
          <w:rFonts w:ascii="Times New Roman" w:eastAsia="Calibri" w:hAnsi="Times New Roman" w:cs="Times New Roman"/>
          <w:sz w:val="24"/>
          <w:szCs w:val="24"/>
          <w:u w:val="single"/>
        </w:rPr>
      </w:pPr>
      <w:r w:rsidRPr="00B81A46">
        <w:rPr>
          <w:rFonts w:ascii="Times New Roman" w:eastAsia="Calibri" w:hAnsi="Times New Roman" w:cs="Times New Roman"/>
          <w:sz w:val="24"/>
          <w:szCs w:val="24"/>
          <w:u w:val="single"/>
        </w:rPr>
        <w:t>Факторы, причины и условия, касающиеся особенностей наркопотребления.</w:t>
      </w:r>
    </w:p>
    <w:p w14:paraId="19142620" w14:textId="4DDCEC9D" w:rsidR="00F876C7" w:rsidRPr="00824F8A" w:rsidRDefault="00F876C7" w:rsidP="00824F8A">
      <w:pPr>
        <w:widowControl w:val="0"/>
        <w:shd w:val="clear" w:color="auto" w:fill="FFFFFF"/>
        <w:suppressAutoHyphens/>
        <w:spacing w:after="0" w:line="240" w:lineRule="auto"/>
        <w:ind w:firstLine="567"/>
        <w:jc w:val="both"/>
        <w:rPr>
          <w:rFonts w:ascii="Times New Roman" w:eastAsia="Calibri" w:hAnsi="Times New Roman" w:cs="Times New Roman"/>
          <w:sz w:val="24"/>
          <w:szCs w:val="24"/>
          <w:lang w:eastAsia="ru-RU"/>
        </w:rPr>
      </w:pPr>
      <w:r w:rsidRPr="00824F8A">
        <w:rPr>
          <w:rFonts w:ascii="Times New Roman" w:eastAsia="Calibri" w:hAnsi="Times New Roman" w:cs="Times New Roman"/>
          <w:sz w:val="24"/>
          <w:szCs w:val="24"/>
          <w:lang w:eastAsia="ru-RU"/>
        </w:rPr>
        <w:t>Значительное количество наркозависимых лиц на территории Пермского края и, соответственно, имеющийся спрос на наркотики вызывает ответное предложение со стороны лиц, причастных к незаконным поставкам и сбыту наркотических средств и психотропных вещес</w:t>
      </w:r>
      <w:r w:rsidR="005F357C">
        <w:rPr>
          <w:rFonts w:ascii="Times New Roman" w:eastAsia="Calibri" w:hAnsi="Times New Roman" w:cs="Times New Roman"/>
          <w:sz w:val="24"/>
          <w:szCs w:val="24"/>
          <w:lang w:eastAsia="ru-RU"/>
        </w:rPr>
        <w:t>тв</w:t>
      </w:r>
      <w:r w:rsidRPr="00824F8A">
        <w:rPr>
          <w:rFonts w:ascii="Times New Roman" w:eastAsia="Calibri" w:hAnsi="Times New Roman" w:cs="Times New Roman"/>
          <w:sz w:val="24"/>
          <w:szCs w:val="24"/>
          <w:lang w:eastAsia="ru-RU"/>
        </w:rPr>
        <w:t xml:space="preserve">. </w:t>
      </w:r>
    </w:p>
    <w:p w14:paraId="3507568B" w14:textId="365C1B4C" w:rsidR="00F876C7" w:rsidRPr="00824F8A" w:rsidRDefault="00F876C7" w:rsidP="00824F8A">
      <w:pPr>
        <w:shd w:val="clear" w:color="auto" w:fill="FFFFFF"/>
        <w:tabs>
          <w:tab w:val="left" w:pos="5400"/>
        </w:tab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Преступность в сфере незаконного оборота наркотиков носит латентный характер и требует инициативы от правоохранительных органов, в связи с чем оценка уровня наркопораженности одного муниципального образования относительно других только на основании количества выявленных преступлений или изъятых из незаконного оборота подконтрольных веществ не будет объективной и не отразит всей реальной наркоситуации. На выявление преступлений, связанных с незаконным оборотом наркотиков в целом, влияет немало факторов:</w:t>
      </w:r>
    </w:p>
    <w:p w14:paraId="758FDFD2" w14:textId="106A206E" w:rsidR="00F876C7" w:rsidRPr="00824F8A" w:rsidRDefault="00F878B8" w:rsidP="00824F8A">
      <w:pPr>
        <w:numPr>
          <w:ilvl w:val="0"/>
          <w:numId w:val="13"/>
        </w:numPr>
        <w:shd w:val="clear" w:color="auto" w:fill="FFFFFF"/>
        <w:tabs>
          <w:tab w:val="left" w:pos="5400"/>
        </w:tab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П</w:t>
      </w:r>
      <w:r w:rsidR="00F876C7" w:rsidRPr="00824F8A">
        <w:rPr>
          <w:rFonts w:ascii="Times New Roman" w:eastAsia="Calibri" w:hAnsi="Times New Roman" w:cs="Times New Roman"/>
          <w:sz w:val="24"/>
          <w:szCs w:val="24"/>
        </w:rPr>
        <w:t>лотность населения муниципального субъекта;</w:t>
      </w:r>
    </w:p>
    <w:p w14:paraId="2B8A6683" w14:textId="683A1B1F" w:rsidR="00F876C7" w:rsidRPr="00824F8A" w:rsidRDefault="00F878B8" w:rsidP="00824F8A">
      <w:pPr>
        <w:numPr>
          <w:ilvl w:val="0"/>
          <w:numId w:val="13"/>
        </w:numPr>
        <w:shd w:val="clear" w:color="auto" w:fill="FFFFFF"/>
        <w:tabs>
          <w:tab w:val="left" w:pos="5400"/>
        </w:tab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К</w:t>
      </w:r>
      <w:r w:rsidR="00F876C7" w:rsidRPr="00824F8A">
        <w:rPr>
          <w:rFonts w:ascii="Times New Roman" w:eastAsia="Calibri" w:hAnsi="Times New Roman" w:cs="Times New Roman"/>
          <w:sz w:val="24"/>
          <w:szCs w:val="24"/>
        </w:rPr>
        <w:t>оличество лиц, состоящих на учете у врача психиатра-нарколога;</w:t>
      </w:r>
    </w:p>
    <w:p w14:paraId="778B86BA" w14:textId="6EAAF560" w:rsidR="00F876C7" w:rsidRPr="00824F8A" w:rsidRDefault="00F878B8" w:rsidP="00824F8A">
      <w:pPr>
        <w:numPr>
          <w:ilvl w:val="0"/>
          <w:numId w:val="13"/>
        </w:numPr>
        <w:shd w:val="clear" w:color="auto" w:fill="FFFFFF"/>
        <w:tabs>
          <w:tab w:val="left" w:pos="5400"/>
        </w:tab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Г</w:t>
      </w:r>
      <w:r w:rsidR="00F876C7" w:rsidRPr="00824F8A">
        <w:rPr>
          <w:rFonts w:ascii="Times New Roman" w:eastAsia="Calibri" w:hAnsi="Times New Roman" w:cs="Times New Roman"/>
          <w:sz w:val="24"/>
          <w:szCs w:val="24"/>
        </w:rPr>
        <w:t>еографическое положение муниципального субъекта, его экономическое развитие и удаленность от краевого центра;</w:t>
      </w:r>
    </w:p>
    <w:p w14:paraId="3EBC974A" w14:textId="69071980" w:rsidR="00F876C7" w:rsidRPr="00824F8A" w:rsidRDefault="00F878B8" w:rsidP="00824F8A">
      <w:pPr>
        <w:numPr>
          <w:ilvl w:val="0"/>
          <w:numId w:val="13"/>
        </w:numPr>
        <w:shd w:val="clear" w:color="auto" w:fill="FFFFFF"/>
        <w:tabs>
          <w:tab w:val="left" w:pos="5400"/>
        </w:tab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Н</w:t>
      </w:r>
      <w:r w:rsidR="00F876C7" w:rsidRPr="00824F8A">
        <w:rPr>
          <w:rFonts w:ascii="Times New Roman" w:eastAsia="Calibri" w:hAnsi="Times New Roman" w:cs="Times New Roman"/>
          <w:sz w:val="24"/>
          <w:szCs w:val="24"/>
        </w:rPr>
        <w:t>аличие на территории муниципального субъекта производств, предприятий, средних и высших учебных заведений, мест массового досуга граждан и т.д.</w:t>
      </w:r>
    </w:p>
    <w:p w14:paraId="7CEEAA9F" w14:textId="77777777" w:rsidR="00971813" w:rsidRPr="00824F8A" w:rsidRDefault="00971813" w:rsidP="00824F8A">
      <w:pPr>
        <w:spacing w:after="0" w:line="240" w:lineRule="auto"/>
        <w:rPr>
          <w:rFonts w:ascii="Times New Roman" w:eastAsia="Times New Roman" w:hAnsi="Times New Roman" w:cs="Times New Roman"/>
          <w:b/>
          <w:sz w:val="24"/>
          <w:szCs w:val="24"/>
        </w:rPr>
      </w:pPr>
      <w:bookmarkStart w:id="14" w:name="_Hlk35241142"/>
      <w:r w:rsidRPr="00824F8A">
        <w:rPr>
          <w:rFonts w:ascii="Times New Roman" w:eastAsia="Times New Roman" w:hAnsi="Times New Roman" w:cs="Times New Roman"/>
          <w:b/>
          <w:sz w:val="24"/>
          <w:szCs w:val="24"/>
        </w:rPr>
        <w:br w:type="page"/>
      </w:r>
    </w:p>
    <w:p w14:paraId="6B149A4F" w14:textId="5BB22AB7" w:rsidR="008D7845" w:rsidRPr="00315829" w:rsidRDefault="000971E1" w:rsidP="00315829">
      <w:pPr>
        <w:pStyle w:val="1"/>
        <w:spacing w:line="240" w:lineRule="auto"/>
        <w:jc w:val="center"/>
        <w:rPr>
          <w:rFonts w:ascii="Times New Roman" w:hAnsi="Times New Roman" w:cs="Times New Roman"/>
          <w:b/>
          <w:color w:val="auto"/>
          <w:sz w:val="24"/>
          <w:szCs w:val="24"/>
        </w:rPr>
      </w:pPr>
      <w:bookmarkStart w:id="15" w:name="_Toc98054874"/>
      <w:r w:rsidRPr="00315829">
        <w:rPr>
          <w:rFonts w:ascii="Times New Roman" w:hAnsi="Times New Roman" w:cs="Times New Roman"/>
          <w:b/>
          <w:color w:val="auto"/>
          <w:sz w:val="24"/>
          <w:szCs w:val="24"/>
        </w:rPr>
        <w:t xml:space="preserve">3. </w:t>
      </w:r>
      <w:r w:rsidR="008D7845" w:rsidRPr="00315829">
        <w:rPr>
          <w:rFonts w:ascii="Times New Roman" w:hAnsi="Times New Roman" w:cs="Times New Roman"/>
          <w:b/>
          <w:color w:val="auto"/>
          <w:sz w:val="24"/>
          <w:szCs w:val="24"/>
        </w:rPr>
        <w:t xml:space="preserve">Оценка состояния и доступности наркологической медицинской помощи, медицинской и социальной реабилитации </w:t>
      </w:r>
      <w:r w:rsidR="004A560F" w:rsidRPr="00315829">
        <w:rPr>
          <w:rFonts w:ascii="Times New Roman" w:hAnsi="Times New Roman" w:cs="Times New Roman"/>
          <w:b/>
          <w:color w:val="auto"/>
          <w:sz w:val="24"/>
          <w:szCs w:val="24"/>
        </w:rPr>
        <w:t>и ресоциализации лиц, допускающих потребление наркотиков в немедицинских целях</w:t>
      </w:r>
      <w:bookmarkEnd w:id="15"/>
    </w:p>
    <w:p w14:paraId="15C163C9" w14:textId="77777777" w:rsidR="00803F28" w:rsidRPr="00803F28" w:rsidRDefault="00803F28" w:rsidP="00315829">
      <w:pPr>
        <w:pStyle w:val="a3"/>
        <w:keepNext/>
        <w:keepLines/>
        <w:spacing w:after="0" w:line="240" w:lineRule="auto"/>
        <w:contextualSpacing w:val="0"/>
        <w:outlineLvl w:val="0"/>
        <w:rPr>
          <w:rFonts w:ascii="Times New Roman" w:eastAsia="Times New Roman" w:hAnsi="Times New Roman"/>
          <w:b/>
          <w:sz w:val="24"/>
          <w:szCs w:val="24"/>
        </w:rPr>
      </w:pPr>
    </w:p>
    <w:p w14:paraId="1070AEFB" w14:textId="0A7DC37E" w:rsidR="008D7845" w:rsidRDefault="00803F28" w:rsidP="00315829">
      <w:pPr>
        <w:pStyle w:val="1"/>
        <w:spacing w:line="240" w:lineRule="auto"/>
        <w:jc w:val="center"/>
        <w:rPr>
          <w:rFonts w:ascii="Times New Roman" w:eastAsia="Calibri" w:hAnsi="Times New Roman" w:cs="Times New Roman"/>
          <w:b/>
          <w:color w:val="auto"/>
          <w:sz w:val="24"/>
          <w:szCs w:val="24"/>
        </w:rPr>
      </w:pPr>
      <w:bookmarkStart w:id="16" w:name="_Toc98054875"/>
      <w:r w:rsidRPr="00315829">
        <w:rPr>
          <w:rFonts w:ascii="Times New Roman" w:eastAsia="Calibri" w:hAnsi="Times New Roman" w:cs="Times New Roman"/>
          <w:b/>
          <w:color w:val="auto"/>
          <w:sz w:val="24"/>
          <w:szCs w:val="24"/>
        </w:rPr>
        <w:t>3.1 Состояние доступности наркологической помощи.</w:t>
      </w:r>
      <w:bookmarkEnd w:id="16"/>
    </w:p>
    <w:p w14:paraId="6951A40A" w14:textId="77777777" w:rsidR="00315829" w:rsidRPr="00315829" w:rsidRDefault="00315829" w:rsidP="00315829">
      <w:pPr>
        <w:spacing w:after="120" w:line="240" w:lineRule="auto"/>
      </w:pPr>
    </w:p>
    <w:p w14:paraId="33940161" w14:textId="1E68AD43" w:rsidR="00B46277" w:rsidRPr="00824F8A" w:rsidRDefault="00B46277"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На сегодняшний день медицинская помощь по профилю «психиатрия-наркология» доступна во всех территориях Пермского края. Зачастую в тех муниципальных образованиях, где наркологическая служба более развита, уровень показателей, характеризующих распространенность и заболеваемость наркомании, выше. Усиление наркологической службы зачастую приводит к росту регистрируемой заболеваемости наркоманией в связи с выявлением и регистрацией врачами психиатрами - наркологами той части наркоманов, которая ранее оставалась вне поля зрения медицинских организаций («латентные потребители»). (Город Пермь, Осинский городской округ, Город Березники, Чайковский городской округ, Соликамский городской округ, Губахинский городской округ, Краснокамский городской округ, Пермский муниципальный район, Лысьвенский городской округ).</w:t>
      </w:r>
    </w:p>
    <w:p w14:paraId="7AF05612" w14:textId="5FDAAFCF" w:rsidR="004A560F" w:rsidRPr="00824F8A" w:rsidRDefault="00B46277"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Тем самым скрытая часть этой патологии переводится в «видимую». В Пермском крае система активного в</w:t>
      </w:r>
      <w:r w:rsidR="004A560F" w:rsidRPr="00824F8A">
        <w:rPr>
          <w:rFonts w:ascii="Times New Roman" w:hAnsi="Times New Roman" w:cs="Times New Roman"/>
          <w:sz w:val="24"/>
          <w:szCs w:val="24"/>
        </w:rPr>
        <w:t>ыявления потребителей психоактивных веществ наркологической службой во взаимодействии со всеми субъектами профилактики создана и постоянно совершенствуется.</w:t>
      </w:r>
    </w:p>
    <w:p w14:paraId="7122DD1C" w14:textId="6EDE43C4" w:rsidR="004A560F" w:rsidRPr="00824F8A" w:rsidRDefault="004A560F"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Наркологическая помощь в Пермском крае организована в соответствии с приказом Министерства здравоохранения Российской Федерации от 30 декабря 2015 г. №1034н</w:t>
      </w:r>
      <w:r w:rsidRPr="00824F8A">
        <w:rPr>
          <w:rFonts w:ascii="Times New Roman" w:hAnsi="Times New Roman" w:cs="Times New Roman"/>
          <w:i/>
          <w:sz w:val="24"/>
          <w:szCs w:val="24"/>
        </w:rPr>
        <w:t xml:space="preserve"> </w:t>
      </w:r>
      <w:r w:rsidRPr="00824F8A">
        <w:rPr>
          <w:rFonts w:ascii="Times New Roman" w:hAnsi="Times New Roman" w:cs="Times New Roman"/>
          <w:sz w:val="24"/>
          <w:szCs w:val="24"/>
        </w:rPr>
        <w:t>«Об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Во исполнение</w:t>
      </w:r>
      <w:r w:rsidRPr="00824F8A">
        <w:rPr>
          <w:rFonts w:ascii="Times New Roman" w:hAnsi="Times New Roman" w:cs="Times New Roman"/>
          <w:bCs/>
          <w:sz w:val="24"/>
          <w:szCs w:val="24"/>
        </w:rPr>
        <w:t xml:space="preserve"> данного приказа </w:t>
      </w:r>
      <w:r w:rsidRPr="00824F8A">
        <w:rPr>
          <w:rFonts w:ascii="Times New Roman" w:hAnsi="Times New Roman" w:cs="Times New Roman"/>
          <w:sz w:val="24"/>
          <w:szCs w:val="24"/>
        </w:rPr>
        <w:t>приведена в соответствие материально-техническая база наркологической службы Пермского края.</w:t>
      </w:r>
      <w:r w:rsidRPr="00824F8A">
        <w:rPr>
          <w:rFonts w:ascii="Times New Roman" w:hAnsi="Times New Roman" w:cs="Times New Roman"/>
          <w:i/>
          <w:sz w:val="24"/>
          <w:szCs w:val="24"/>
          <w:highlight w:val="yellow"/>
        </w:rPr>
        <w:t xml:space="preserve"> </w:t>
      </w:r>
    </w:p>
    <w:p w14:paraId="61895CA7" w14:textId="77777777" w:rsidR="004A560F" w:rsidRPr="00824F8A" w:rsidRDefault="004A560F" w:rsidP="00824F8A">
      <w:pPr>
        <w:spacing w:after="0" w:line="240" w:lineRule="auto"/>
        <w:ind w:firstLine="360"/>
        <w:jc w:val="both"/>
        <w:rPr>
          <w:rFonts w:ascii="Times New Roman" w:hAnsi="Times New Roman" w:cs="Times New Roman"/>
          <w:sz w:val="24"/>
          <w:szCs w:val="24"/>
        </w:rPr>
      </w:pPr>
      <w:r w:rsidRPr="00824F8A">
        <w:rPr>
          <w:rFonts w:ascii="Times New Roman" w:hAnsi="Times New Roman" w:cs="Times New Roman"/>
          <w:sz w:val="24"/>
          <w:szCs w:val="24"/>
        </w:rPr>
        <w:t xml:space="preserve">На территории Пермского края специализированную наркологическую помощь оказывают: </w:t>
      </w:r>
    </w:p>
    <w:p w14:paraId="6DB458A5" w14:textId="77777777" w:rsidR="004A560F" w:rsidRPr="00824F8A" w:rsidRDefault="004A560F" w:rsidP="00364E71">
      <w:pPr>
        <w:numPr>
          <w:ilvl w:val="0"/>
          <w:numId w:val="1"/>
        </w:numPr>
        <w:tabs>
          <w:tab w:val="clear" w:pos="360"/>
        </w:tabs>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ГБУЗ ПК «Пермский краевой клинический наркологический диспансер» с филиалами в г.г. Краснокамск и Кунгур; </w:t>
      </w:r>
    </w:p>
    <w:p w14:paraId="3AB993F3" w14:textId="77777777" w:rsidR="004A560F" w:rsidRPr="00824F8A" w:rsidRDefault="004A560F" w:rsidP="00364E71">
      <w:pPr>
        <w:numPr>
          <w:ilvl w:val="0"/>
          <w:numId w:val="1"/>
        </w:numPr>
        <w:tabs>
          <w:tab w:val="clear" w:pos="360"/>
        </w:tabs>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психиатрические и многопрофильные учреждения, имеющие в своем составе наркологические подразделения: ГБУЗ ПК «Краевая клиническая психиатрическая больница» и её филиалы в гг.</w:t>
      </w:r>
      <w:r w:rsidRPr="00824F8A">
        <w:rPr>
          <w:rFonts w:ascii="Times New Roman" w:hAnsi="Times New Roman" w:cs="Times New Roman"/>
          <w:sz w:val="24"/>
          <w:szCs w:val="24"/>
          <w:lang w:val="en-US"/>
        </w:rPr>
        <w:t> </w:t>
      </w:r>
      <w:r w:rsidRPr="00824F8A">
        <w:rPr>
          <w:rFonts w:ascii="Times New Roman" w:hAnsi="Times New Roman" w:cs="Times New Roman"/>
          <w:sz w:val="24"/>
          <w:szCs w:val="24"/>
        </w:rPr>
        <w:t xml:space="preserve">Березники, Соликамск, Чайковский, Чернушка, Губаха, Лысьва, ГБУЗ ПК «Больница Коми-Пермяцкого округа» г. Кудымкар, ГБУЗ ПК «Осинская центральная районная больница» г. Оса, ГБУЗ ПК «Северная больница Коми-Пермяцкого округа» с наркологическими подразделениями в </w:t>
      </w:r>
      <w:r w:rsidRPr="00824F8A">
        <w:rPr>
          <w:rFonts w:ascii="Times New Roman" w:hAnsi="Times New Roman" w:cs="Times New Roman"/>
          <w:sz w:val="24"/>
          <w:szCs w:val="24"/>
          <w:lang w:val="en-US"/>
        </w:rPr>
        <w:t>c</w:t>
      </w:r>
      <w:r w:rsidRPr="00824F8A">
        <w:rPr>
          <w:rFonts w:ascii="Times New Roman" w:hAnsi="Times New Roman" w:cs="Times New Roman"/>
          <w:sz w:val="24"/>
          <w:szCs w:val="24"/>
        </w:rPr>
        <w:t xml:space="preserve">. Кочёво и пос. Гайны; </w:t>
      </w:r>
    </w:p>
    <w:p w14:paraId="7C6D9B3A" w14:textId="77777777" w:rsidR="004A560F" w:rsidRPr="00824F8A" w:rsidRDefault="004A560F" w:rsidP="00364E71">
      <w:pPr>
        <w:numPr>
          <w:ilvl w:val="0"/>
          <w:numId w:val="1"/>
        </w:numPr>
        <w:tabs>
          <w:tab w:val="clear" w:pos="360"/>
        </w:tabs>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46 наркологических кабинетов в составе медицинских организаций, оказывающих помощь по профилю «психиатрия-наркология» (включая филиалы).</w:t>
      </w:r>
    </w:p>
    <w:p w14:paraId="6E575C9B" w14:textId="36994BC2" w:rsidR="004A560F" w:rsidRPr="00824F8A" w:rsidRDefault="00D065DD" w:rsidP="00824F8A">
      <w:pPr>
        <w:tabs>
          <w:tab w:val="left" w:pos="737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31 декабря </w:t>
      </w:r>
      <w:r w:rsidR="004A560F" w:rsidRPr="00824F8A">
        <w:rPr>
          <w:rFonts w:ascii="Times New Roman" w:hAnsi="Times New Roman" w:cs="Times New Roman"/>
          <w:sz w:val="24"/>
          <w:szCs w:val="24"/>
        </w:rPr>
        <w:t>2021</w:t>
      </w:r>
      <w:r>
        <w:rPr>
          <w:rFonts w:ascii="Times New Roman" w:hAnsi="Times New Roman" w:cs="Times New Roman"/>
          <w:sz w:val="24"/>
          <w:szCs w:val="24"/>
        </w:rPr>
        <w:t xml:space="preserve"> г.</w:t>
      </w:r>
      <w:r w:rsidR="004A560F" w:rsidRPr="00824F8A">
        <w:rPr>
          <w:rFonts w:ascii="Times New Roman" w:hAnsi="Times New Roman" w:cs="Times New Roman"/>
          <w:sz w:val="24"/>
          <w:szCs w:val="24"/>
        </w:rPr>
        <w:t xml:space="preserve"> коечный фонд наркологической службы Пермского края составил 402 койки, в т.ч. 38 реабилитационных и 6 реанимационных (в 2020 году 385 койки, в том числе 38 реабилитационных и 6 реанимационных), показатель на 10 тыс. населения составил</w:t>
      </w:r>
      <w:r w:rsidR="004A560F" w:rsidRPr="00824F8A">
        <w:rPr>
          <w:rFonts w:ascii="Times New Roman" w:hAnsi="Times New Roman" w:cs="Times New Roman"/>
          <w:b/>
          <w:sz w:val="24"/>
          <w:szCs w:val="24"/>
        </w:rPr>
        <w:t xml:space="preserve"> </w:t>
      </w:r>
      <w:r w:rsidR="004A560F" w:rsidRPr="00824F8A">
        <w:rPr>
          <w:rFonts w:ascii="Times New Roman" w:hAnsi="Times New Roman" w:cs="Times New Roman"/>
          <w:sz w:val="24"/>
          <w:szCs w:val="24"/>
        </w:rPr>
        <w:t>2,0, что несколько выше уровня по Приволжскому Федеральному округу (1,66 в 2020 году) и по-прежнему выше, чем в целом по Российской Федерации (1,28 коек на 10 тыс. населения по данным 2020г.)</w:t>
      </w:r>
    </w:p>
    <w:p w14:paraId="28889834" w14:textId="30CB9E62" w:rsidR="004A560F" w:rsidRPr="00824F8A" w:rsidRDefault="004A560F"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В 8 муниципалитетах развернуты дневные наркологические стационары на 151 среднегодовое койко-место (с учетом сменности).</w:t>
      </w:r>
    </w:p>
    <w:p w14:paraId="1041FF9E" w14:textId="5378957C" w:rsidR="004A560F" w:rsidRPr="00824F8A" w:rsidRDefault="004A560F"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Число больных с состояниями, связанными с употреблением наркотических средств, прошедших лечение в круглосуточных стационарах медицинских организаций Пермского края, оказывающих помощь по профилю «психиатрия-наркология», составило за 2021 год – 3032, а за 2020 год 1918 человек, что связано с увеличением количества тяжелых абстинентных синдромов, требующих стационарного лечения, несмотря на ограничение стационарной помощи. </w:t>
      </w:r>
      <w:r w:rsidRPr="00824F8A">
        <w:rPr>
          <w:rFonts w:ascii="Times New Roman" w:hAnsi="Times New Roman" w:cs="Times New Roman"/>
          <w:i/>
          <w:color w:val="FF0000"/>
          <w:sz w:val="24"/>
          <w:szCs w:val="24"/>
        </w:rPr>
        <w:t xml:space="preserve"> </w:t>
      </w:r>
      <w:r w:rsidRPr="00824F8A">
        <w:rPr>
          <w:rFonts w:ascii="Times New Roman" w:hAnsi="Times New Roman" w:cs="Times New Roman"/>
          <w:sz w:val="24"/>
          <w:szCs w:val="24"/>
        </w:rPr>
        <w:t>Наркологическую помощь несовершеннолетним оказывают:</w:t>
      </w:r>
    </w:p>
    <w:p w14:paraId="4EF7FD6E" w14:textId="77777777" w:rsidR="004A560F" w:rsidRPr="00824F8A" w:rsidRDefault="004A560F" w:rsidP="008B7112">
      <w:pPr>
        <w:numPr>
          <w:ilvl w:val="0"/>
          <w:numId w:val="2"/>
        </w:numPr>
        <w:tabs>
          <w:tab w:val="clear" w:pos="360"/>
          <w:tab w:val="left" w:pos="0"/>
        </w:tabs>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два специализированных стационарных отделения (Краснокамский филиал ГБУЗ ПК «Пермский краевой клинический наркологический диспансер» – 10 коек, Березниковский филиал ГБУЗ ПК «Краевая клиническая психиатрическая больница» – 5 коек),</w:t>
      </w:r>
    </w:p>
    <w:p w14:paraId="1AC2452C" w14:textId="0E87F48A" w:rsidR="004A560F" w:rsidRPr="00824F8A" w:rsidRDefault="004A560F" w:rsidP="008B7112">
      <w:pPr>
        <w:numPr>
          <w:ilvl w:val="0"/>
          <w:numId w:val="2"/>
        </w:numPr>
        <w:tabs>
          <w:tab w:val="clear" w:pos="360"/>
          <w:tab w:val="left" w:pos="0"/>
        </w:tabs>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9 специализированных детско-подростковых наркологических кабинетов в составе медицинских организаций Пермского края (в т.ч. в филиалах).</w:t>
      </w:r>
    </w:p>
    <w:p w14:paraId="29E46527" w14:textId="77777777" w:rsidR="004A560F" w:rsidRPr="00824F8A" w:rsidRDefault="004A560F"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Число несовершеннолетних (с наркозависимостью и пагубным употреблением наркотических средств), получивших курсы стационарного лечения за 2021 год составило 97 человек, что сопоставимо с аналогичным периодом прошлого года (за 2020 год – 100 человек).</w:t>
      </w:r>
    </w:p>
    <w:p w14:paraId="3A095D8A" w14:textId="77777777" w:rsidR="004A560F" w:rsidRPr="00824F8A" w:rsidRDefault="004A560F" w:rsidP="00824F8A">
      <w:pPr>
        <w:pStyle w:val="af1"/>
        <w:spacing w:before="0" w:after="0"/>
        <w:ind w:firstLine="709"/>
        <w:jc w:val="both"/>
        <w:rPr>
          <w:rFonts w:eastAsiaTheme="minorEastAsia"/>
          <w:kern w:val="24"/>
          <w:szCs w:val="24"/>
        </w:rPr>
      </w:pPr>
      <w:r w:rsidRPr="00824F8A">
        <w:rPr>
          <w:rFonts w:eastAsiaTheme="minorEastAsia"/>
          <w:kern w:val="24"/>
          <w:szCs w:val="24"/>
        </w:rPr>
        <w:t>Штат наркологической службы укомплектован врачами психиатрами - наркологами, фельдшерами-наркологами, психотерапевтами, медицинскими и клиническими психологами, специалистами по социальной работе.</w:t>
      </w:r>
    </w:p>
    <w:p w14:paraId="14563ED8" w14:textId="10BD0AEF" w:rsidR="004A560F" w:rsidRPr="00824F8A" w:rsidRDefault="004A560F" w:rsidP="00824F8A">
      <w:pPr>
        <w:pStyle w:val="af1"/>
        <w:spacing w:before="0" w:after="0"/>
        <w:ind w:firstLine="709"/>
        <w:jc w:val="both"/>
        <w:rPr>
          <w:rFonts w:eastAsiaTheme="minorEastAsia"/>
          <w:color w:val="000000" w:themeColor="text1"/>
          <w:kern w:val="24"/>
          <w:szCs w:val="24"/>
        </w:rPr>
      </w:pPr>
      <w:r w:rsidRPr="00824F8A">
        <w:rPr>
          <w:rFonts w:eastAsiaTheme="minorEastAsia"/>
          <w:color w:val="000000" w:themeColor="text1"/>
          <w:kern w:val="24"/>
          <w:szCs w:val="24"/>
        </w:rPr>
        <w:t>В 2020 году Министерством здравоохранения Пермского края издан приказ от 08.09.2020 № СЭД-34-01-05-368 «Об утверждении Регламента оказания медицинской помощи по профилю «психиатрия-наркология» в Пермском крае», содержащий актуальную маршрутизацию пациентов наркологического профиля в медицинские организации Пермского края. Также отличительной чертой приказа является наделение фельдшеров-наркологов отдельными функциями врачей, в частности, по осуществлению диспансерного наблюдения.</w:t>
      </w:r>
    </w:p>
    <w:p w14:paraId="4BB5916D" w14:textId="69E3FFF1" w:rsidR="004A560F" w:rsidRPr="00824F8A" w:rsidRDefault="004A560F" w:rsidP="00824F8A">
      <w:pPr>
        <w:spacing w:after="0" w:line="240" w:lineRule="auto"/>
        <w:ind w:firstLine="708"/>
        <w:jc w:val="both"/>
        <w:rPr>
          <w:rFonts w:ascii="Times New Roman" w:hAnsi="Times New Roman" w:cs="Times New Roman"/>
          <w:color w:val="FF0000"/>
          <w:sz w:val="24"/>
          <w:szCs w:val="24"/>
        </w:rPr>
      </w:pPr>
      <w:r w:rsidRPr="00824F8A">
        <w:rPr>
          <w:rFonts w:ascii="Times New Roman" w:eastAsiaTheme="minorEastAsia" w:hAnsi="Times New Roman" w:cs="Times New Roman"/>
          <w:color w:val="000000" w:themeColor="text1"/>
          <w:kern w:val="24"/>
          <w:sz w:val="24"/>
          <w:szCs w:val="24"/>
        </w:rPr>
        <w:t>Сохраняющийся у</w:t>
      </w:r>
      <w:r w:rsidRPr="00824F8A">
        <w:rPr>
          <w:rFonts w:ascii="Times New Roman" w:hAnsi="Times New Roman" w:cs="Times New Roman"/>
          <w:sz w:val="24"/>
          <w:szCs w:val="24"/>
        </w:rPr>
        <w:t>ровень обеспеченности врачами психиатрами-наркологами и специализированными койками в крае выше среднего российского значения. Обеспеченность врачами психиатрами-наркологами (физические лица) за 2021 год в Пермском крае составила 0,4 физических лиц на 10 тыс. населения (по Российской Федерации – 0,34, по Приволжскому Федеральному округу – 0,37 физических лиц на 10 тыс. населения за 2020 год). Число занятых должностей психиатров-наркологов в 2021 году составило 0,61 на 10 тысяч населения (ПФО – 0,62, РФ – 0,53 по данным 2020 года).</w:t>
      </w:r>
      <w:r w:rsidRPr="00824F8A">
        <w:rPr>
          <w:rFonts w:ascii="Times New Roman" w:hAnsi="Times New Roman" w:cs="Times New Roman"/>
          <w:color w:val="FF0000"/>
          <w:sz w:val="24"/>
          <w:szCs w:val="24"/>
        </w:rPr>
        <w:t xml:space="preserve"> </w:t>
      </w:r>
    </w:p>
    <w:p w14:paraId="0F98DBD7" w14:textId="7B98E02F" w:rsidR="004A560F" w:rsidRPr="00824F8A" w:rsidRDefault="004A560F"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Таким образом, в Пермском крае острого дефицита специалистов наркологической службы не отмечается. Кадровый дефицит носит локальный характер. </w:t>
      </w:r>
    </w:p>
    <w:p w14:paraId="76B9B205" w14:textId="3F591A29" w:rsidR="00C93814" w:rsidRPr="00824F8A" w:rsidRDefault="00C9381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ГУФСИН России по Пермскому краю проводится работа по внедрению «Ведомственной программы социально-психологической работы в отношении лиц, имеющих алкогольную и наркотическую зависимость, содержащихся в следственных изоляторах и исправительных учреждениях уголовно-исполнительной системы».</w:t>
      </w:r>
    </w:p>
    <w:p w14:paraId="4CEF5317" w14:textId="2FC609BA" w:rsidR="00C93814" w:rsidRPr="00824F8A" w:rsidRDefault="00C9381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Раб</w:t>
      </w:r>
      <w:r w:rsidR="002A0222" w:rsidRPr="00824F8A">
        <w:rPr>
          <w:rFonts w:ascii="Times New Roman" w:hAnsi="Times New Roman" w:cs="Times New Roman"/>
          <w:sz w:val="24"/>
          <w:szCs w:val="24"/>
        </w:rPr>
        <w:t>ота по Ведомственной программе с</w:t>
      </w:r>
      <w:r w:rsidRPr="00824F8A">
        <w:rPr>
          <w:rFonts w:ascii="Times New Roman" w:hAnsi="Times New Roman" w:cs="Times New Roman"/>
          <w:sz w:val="24"/>
          <w:szCs w:val="24"/>
        </w:rPr>
        <w:t xml:space="preserve"> 2018</w:t>
      </w:r>
      <w:r w:rsidR="002A0222" w:rsidRPr="00824F8A">
        <w:rPr>
          <w:rFonts w:ascii="Times New Roman" w:hAnsi="Times New Roman" w:cs="Times New Roman"/>
          <w:sz w:val="24"/>
          <w:szCs w:val="24"/>
        </w:rPr>
        <w:t xml:space="preserve">года </w:t>
      </w:r>
      <w:r w:rsidRPr="00824F8A">
        <w:rPr>
          <w:rFonts w:ascii="Times New Roman" w:hAnsi="Times New Roman" w:cs="Times New Roman"/>
          <w:sz w:val="24"/>
          <w:szCs w:val="24"/>
        </w:rPr>
        <w:t xml:space="preserve">года осуществляется в ФКУ ИК-9 и ФКУ ИК-32 ГУФСИН России по Пермскому краю. </w:t>
      </w:r>
    </w:p>
    <w:p w14:paraId="14537B24" w14:textId="77777777" w:rsidR="00C93814" w:rsidRPr="00824F8A" w:rsidRDefault="00C9381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Ведомственная программа предполагает создание в исправительном учреждении комплекса мер для проведения социально-психологической работы и лечения осуждённых, имеющих наркотическую и алкогольную зависимость. Для оказания наркологической помощи осуждённым необходимо наличие врача-нарколога, лицензии на осуществление медицинской деятельности при оказании специализированной медико-санитарной помощи по психиатрии-наркологии. </w:t>
      </w:r>
    </w:p>
    <w:p w14:paraId="7CDBC18A" w14:textId="77777777" w:rsidR="00C93814" w:rsidRPr="00824F8A" w:rsidRDefault="00C9381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Курс амбулаторного обязательного наркологического лечения включает:</w:t>
      </w:r>
    </w:p>
    <w:p w14:paraId="159CC113" w14:textId="5CDB5CD4" w:rsidR="00C93814" w:rsidRPr="00803F28" w:rsidRDefault="00C93814" w:rsidP="00803F28">
      <w:pPr>
        <w:pStyle w:val="a3"/>
        <w:numPr>
          <w:ilvl w:val="0"/>
          <w:numId w:val="2"/>
        </w:numPr>
        <w:tabs>
          <w:tab w:val="clear" w:pos="360"/>
        </w:tabs>
        <w:spacing w:after="0" w:line="240" w:lineRule="auto"/>
        <w:ind w:left="0" w:firstLine="709"/>
        <w:jc w:val="both"/>
        <w:rPr>
          <w:rFonts w:ascii="Times New Roman" w:hAnsi="Times New Roman"/>
          <w:sz w:val="24"/>
          <w:szCs w:val="24"/>
        </w:rPr>
      </w:pPr>
      <w:r w:rsidRPr="00803F28">
        <w:rPr>
          <w:rFonts w:ascii="Times New Roman" w:hAnsi="Times New Roman"/>
          <w:sz w:val="24"/>
          <w:szCs w:val="24"/>
        </w:rPr>
        <w:t>адаптационный период лечения и наблюдения составляет 6 месяцев. По истечению 6 месяцев осуждённые решением врачебной комиссии переводятся на следующий этап лечения;</w:t>
      </w:r>
    </w:p>
    <w:p w14:paraId="39A7A5A2" w14:textId="123DD0D5" w:rsidR="00C93814" w:rsidRPr="00803F28" w:rsidRDefault="00C93814" w:rsidP="00803F28">
      <w:pPr>
        <w:pStyle w:val="a3"/>
        <w:numPr>
          <w:ilvl w:val="0"/>
          <w:numId w:val="2"/>
        </w:numPr>
        <w:tabs>
          <w:tab w:val="clear" w:pos="360"/>
        </w:tabs>
        <w:spacing w:after="0" w:line="240" w:lineRule="auto"/>
        <w:ind w:left="0" w:firstLine="709"/>
        <w:jc w:val="both"/>
        <w:rPr>
          <w:rFonts w:ascii="Times New Roman" w:hAnsi="Times New Roman"/>
          <w:sz w:val="24"/>
          <w:szCs w:val="24"/>
        </w:rPr>
      </w:pPr>
      <w:r w:rsidRPr="00803F28">
        <w:rPr>
          <w:rFonts w:ascii="Times New Roman" w:hAnsi="Times New Roman"/>
          <w:sz w:val="24"/>
          <w:szCs w:val="24"/>
        </w:rPr>
        <w:t>стабилизационный период лечения и наблюдения.</w:t>
      </w:r>
    </w:p>
    <w:p w14:paraId="6F8A0660" w14:textId="77777777" w:rsidR="00C93814" w:rsidRPr="00824F8A" w:rsidRDefault="00C9381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Стадия ремиссии наркологического заболевания устанавливается через 1 год с момента начала прохождения обязательного наркологического лечения решением врачебной комиссии, при условии отсутствия случаев употребления ПАВ и срывов в лечении. Завершение лечения осуществляется решением врачебной комиссии.</w:t>
      </w:r>
    </w:p>
    <w:p w14:paraId="1D237881" w14:textId="584D7E98" w:rsidR="00C93814" w:rsidRPr="00824F8A" w:rsidRDefault="00C9381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За первые 6 месяцев осуждённые проходят курс медикаментозного лечения, согласно Порядку оказания медицинской помощи по профилю «психиатрия-наркология» лица, состоящие в I ГДУ осматриваются врачом-наркологом не реже 1 раза в месяц с коррекцией лекарственной терапии и проведением индивидуальных психотерапевтических бесед. </w:t>
      </w:r>
    </w:p>
    <w:p w14:paraId="74D2A86E" w14:textId="2FFE760B" w:rsidR="00C93814" w:rsidRPr="00824F8A" w:rsidRDefault="00C9381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По истечению 6 месяцев осуждённые, прошедшие адаптационный период лечения, решением врачебной комиссии переводятся в стабилизационный этап лечения.</w:t>
      </w:r>
    </w:p>
    <w:p w14:paraId="70636C21" w14:textId="77777777" w:rsidR="002A0222" w:rsidRDefault="002A0222"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2019 году обязательное наркологическое лечение проведено 57 осуждённым, участвующим в Ведомственной программе, в 2020 году – 34 осуждённых прошли курс обязательного наркологического лечения, в 2021 году - 21.</w:t>
      </w:r>
    </w:p>
    <w:p w14:paraId="717E4071" w14:textId="77777777" w:rsidR="00803F28" w:rsidRPr="00824F8A" w:rsidRDefault="00803F28" w:rsidP="00824F8A">
      <w:pPr>
        <w:spacing w:after="0" w:line="240" w:lineRule="auto"/>
        <w:ind w:firstLine="709"/>
        <w:jc w:val="both"/>
        <w:rPr>
          <w:rFonts w:ascii="Times New Roman" w:hAnsi="Times New Roman" w:cs="Times New Roman"/>
          <w:sz w:val="24"/>
          <w:szCs w:val="24"/>
        </w:rPr>
      </w:pPr>
    </w:p>
    <w:p w14:paraId="0A0AFFA7" w14:textId="495B3675" w:rsidR="008D7845" w:rsidRPr="00315829" w:rsidRDefault="000971E1" w:rsidP="000971E1">
      <w:pPr>
        <w:pStyle w:val="1"/>
        <w:jc w:val="center"/>
        <w:rPr>
          <w:rFonts w:ascii="Times New Roman" w:hAnsi="Times New Roman" w:cs="Times New Roman"/>
          <w:b/>
          <w:color w:val="auto"/>
          <w:sz w:val="24"/>
          <w:szCs w:val="24"/>
        </w:rPr>
      </w:pPr>
      <w:bookmarkStart w:id="17" w:name="_Toc98054876"/>
      <w:r w:rsidRPr="00315829">
        <w:rPr>
          <w:rFonts w:ascii="Times New Roman" w:hAnsi="Times New Roman" w:cs="Times New Roman"/>
          <w:b/>
          <w:color w:val="auto"/>
          <w:sz w:val="24"/>
          <w:szCs w:val="24"/>
        </w:rPr>
        <w:t xml:space="preserve">3.2 </w:t>
      </w:r>
      <w:r w:rsidR="008D7845" w:rsidRPr="00315829">
        <w:rPr>
          <w:rFonts w:ascii="Times New Roman" w:hAnsi="Times New Roman" w:cs="Times New Roman"/>
          <w:b/>
          <w:color w:val="auto"/>
          <w:sz w:val="24"/>
          <w:szCs w:val="24"/>
        </w:rPr>
        <w:t>Реабилитационная помощь лицам, употребляющим наркотические средства</w:t>
      </w:r>
      <w:r w:rsidR="00327FD2" w:rsidRPr="00315829">
        <w:rPr>
          <w:rFonts w:ascii="Times New Roman" w:hAnsi="Times New Roman" w:cs="Times New Roman"/>
          <w:b/>
          <w:color w:val="auto"/>
          <w:sz w:val="24"/>
          <w:szCs w:val="24"/>
        </w:rPr>
        <w:t>.</w:t>
      </w:r>
      <w:bookmarkEnd w:id="17"/>
    </w:p>
    <w:p w14:paraId="143CD797" w14:textId="77777777" w:rsidR="00803F28" w:rsidRPr="00803F28" w:rsidRDefault="00803F28" w:rsidP="00803F28">
      <w:pPr>
        <w:pStyle w:val="a3"/>
        <w:tabs>
          <w:tab w:val="left" w:pos="7371"/>
        </w:tabs>
        <w:spacing w:after="0" w:line="240" w:lineRule="auto"/>
        <w:rPr>
          <w:rFonts w:ascii="Times New Roman" w:hAnsi="Times New Roman"/>
          <w:b/>
          <w:sz w:val="24"/>
          <w:szCs w:val="24"/>
        </w:rPr>
      </w:pPr>
    </w:p>
    <w:bookmarkEnd w:id="14"/>
    <w:p w14:paraId="53C9ACD9" w14:textId="264C66B9" w:rsidR="00B46277" w:rsidRPr="00824F8A" w:rsidRDefault="00B46277"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Медицинская реабилитационная помощь в 2021 году представлена амбулаторной и стационарной реабилитацией. С целью стандартизации подхода к медицинской реабилитации наркопотребителей в Пермском крае действует приказ Министерства здравоохранения Пермского края от 23.10.2015 №СЭД-34-01-06-923 «Об утверждении программы реабилитации лиц, имеющих зависимость от психоактивных веществ, в стационарном и амбулаторном отделениях реабилитации Пермского края». В целях обеспечения преемственности медицинской и социальной реабилитации наркопотребителей Министерством здравоохранения Пермского края в подведомственные медицинские организации направлено письмо от 16.06.2021 № 34-01-09-2259-исх «О преемственности лечения и социальной реабилитации пациентов наркологического профиля». Письмом предписано при обнаружении признаков нуждаемости пациентов наркологического профиля в социальных услугах, рекомендовать им обращение в территориальные управления Министерства социального развития Пермского края, даны координаты территориальных управлений. Дополнительно за 2021 год 5 врач психиатров-наркологов (работающие в подразделениях медицинской реабилитации) прошли курсы повышения квалификации по программе «Медицинская и социальная реабилитация» в наркологии, углублены их знания о важности обеспечения преемственности медицинской и социальной реабилитации.</w:t>
      </w:r>
    </w:p>
    <w:p w14:paraId="70F7C8A9" w14:textId="433388F5" w:rsidR="00B46277" w:rsidRPr="00824F8A" w:rsidRDefault="00B46277"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 xml:space="preserve">В 2021 году на территории Пермского края медицинскую реабилитацию в стационарных условиях осуществляли две медицинские организации: Лысьвенский филиал ГБУЗ ПК «Краевая клиническая психиатрическая больница» и Краснокамский филиал ГБУЗ ПК «Пермский краевой клинический наркологический диспансер». Амбулаторная медицинская реабилитация лиц, страдающих наркоманией, проводилась в 9 </w:t>
      </w:r>
      <w:r w:rsidR="00C93814" w:rsidRPr="00824F8A">
        <w:rPr>
          <w:rFonts w:ascii="Times New Roman" w:hAnsi="Times New Roman" w:cs="Times New Roman"/>
          <w:sz w:val="24"/>
          <w:szCs w:val="24"/>
        </w:rPr>
        <w:t>учреждениях</w:t>
      </w:r>
      <w:r w:rsidRPr="00824F8A">
        <w:rPr>
          <w:rFonts w:ascii="Times New Roman" w:hAnsi="Times New Roman" w:cs="Times New Roman"/>
          <w:sz w:val="24"/>
          <w:szCs w:val="24"/>
        </w:rPr>
        <w:t>: Чайковском, Березниковском, Лысьвенском, Чернушинском филиалах ГБУЗ ПК «Краевая клиническая психиатрическая больница», ГБУЗ ПК «Пермский краевой клинический наркологический диспансер», ГБУЗ ПК «Сивинская центральная районная больница», ГБУЗ ПК «Верещагинская центральная районная больница»,  ГБУЗ ПК «Карагайская центральная районная больница», ГБУЗ ПК «Ординская центральная районная больница», ГБУЗ ПК «Куединская центральная районная больница», ГБУЗ ПК «Горнозаводская районная больница», Кудымкарское, Юсьвинское отделения ГБУЗ ПК «Больница Коми-Пермяцкого округа».</w:t>
      </w:r>
    </w:p>
    <w:p w14:paraId="6CDA0124" w14:textId="321973F8" w:rsidR="00B46277" w:rsidRDefault="00B46277"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Курсы амбулаторной медицинской реабилитации успешно завершили 346 граждан, страдающих наркоманией. Курсы медицинской реабилитации в стационарных условиях успешно за</w:t>
      </w:r>
      <w:r w:rsidR="00D065DD">
        <w:rPr>
          <w:rFonts w:ascii="Times New Roman" w:hAnsi="Times New Roman" w:cs="Times New Roman"/>
          <w:sz w:val="24"/>
          <w:szCs w:val="24"/>
        </w:rPr>
        <w:t>вершили 102 пациента, страдающих</w:t>
      </w:r>
      <w:r w:rsidRPr="00824F8A">
        <w:rPr>
          <w:rFonts w:ascii="Times New Roman" w:hAnsi="Times New Roman" w:cs="Times New Roman"/>
          <w:sz w:val="24"/>
          <w:szCs w:val="24"/>
        </w:rPr>
        <w:t xml:space="preserve"> наркоманией. </w:t>
      </w:r>
    </w:p>
    <w:p w14:paraId="5B6190A5" w14:textId="77777777" w:rsidR="00803F28" w:rsidRPr="00824F8A" w:rsidRDefault="00803F28" w:rsidP="00824F8A">
      <w:pPr>
        <w:spacing w:after="0" w:line="240" w:lineRule="auto"/>
        <w:ind w:firstLine="567"/>
        <w:jc w:val="both"/>
        <w:rPr>
          <w:rFonts w:ascii="Times New Roman" w:hAnsi="Times New Roman" w:cs="Times New Roman"/>
          <w:sz w:val="24"/>
          <w:szCs w:val="24"/>
        </w:rPr>
      </w:pPr>
    </w:p>
    <w:p w14:paraId="026AA4C3" w14:textId="41E688D4" w:rsidR="00B46277" w:rsidRDefault="00803F28" w:rsidP="00803F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Таблица 11. </w:t>
      </w:r>
      <w:r w:rsidR="00B46277" w:rsidRPr="00824F8A">
        <w:rPr>
          <w:rFonts w:ascii="Times New Roman" w:hAnsi="Times New Roman" w:cs="Times New Roman"/>
          <w:sz w:val="24"/>
          <w:szCs w:val="24"/>
        </w:rPr>
        <w:t>Сведения об амбулаторной реабилитации</w:t>
      </w:r>
    </w:p>
    <w:p w14:paraId="4C186341" w14:textId="77777777" w:rsidR="00803F28" w:rsidRPr="00824F8A" w:rsidRDefault="00803F28" w:rsidP="00803F28">
      <w:pPr>
        <w:spacing w:after="0" w:line="240" w:lineRule="auto"/>
        <w:jc w:val="center"/>
        <w:rPr>
          <w:rFonts w:ascii="Times New Roman" w:hAnsi="Times New Roman" w:cs="Times New Roman"/>
          <w:sz w:val="24"/>
          <w:szCs w:val="24"/>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08"/>
        <w:gridCol w:w="2193"/>
        <w:gridCol w:w="1645"/>
        <w:gridCol w:w="1832"/>
        <w:gridCol w:w="1757"/>
      </w:tblGrid>
      <w:tr w:rsidR="00B46277" w:rsidRPr="00824F8A" w14:paraId="68DBF08F" w14:textId="77777777" w:rsidTr="00CC10EA">
        <w:trPr>
          <w:trHeight w:val="416"/>
        </w:trPr>
        <w:tc>
          <w:tcPr>
            <w:tcW w:w="935" w:type="dxa"/>
            <w:vMerge w:val="restart"/>
          </w:tcPr>
          <w:p w14:paraId="503F88DB" w14:textId="77777777" w:rsidR="00B46277" w:rsidRPr="00824F8A" w:rsidRDefault="00B46277" w:rsidP="00824F8A">
            <w:pPr>
              <w:spacing w:after="0" w:line="240" w:lineRule="auto"/>
              <w:jc w:val="center"/>
              <w:rPr>
                <w:rFonts w:ascii="Times New Roman" w:hAnsi="Times New Roman" w:cs="Times New Roman"/>
                <w:sz w:val="24"/>
                <w:szCs w:val="24"/>
              </w:rPr>
            </w:pPr>
          </w:p>
          <w:p w14:paraId="3072265C" w14:textId="77777777" w:rsidR="00B46277" w:rsidRPr="00824F8A" w:rsidRDefault="00B46277" w:rsidP="00824F8A">
            <w:pPr>
              <w:spacing w:after="0" w:line="240" w:lineRule="auto"/>
              <w:jc w:val="center"/>
              <w:rPr>
                <w:rFonts w:ascii="Times New Roman" w:hAnsi="Times New Roman" w:cs="Times New Roman"/>
                <w:sz w:val="24"/>
                <w:szCs w:val="24"/>
              </w:rPr>
            </w:pPr>
          </w:p>
          <w:p w14:paraId="26365803"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Год</w:t>
            </w:r>
          </w:p>
        </w:tc>
        <w:tc>
          <w:tcPr>
            <w:tcW w:w="908" w:type="dxa"/>
            <w:vMerge w:val="restart"/>
          </w:tcPr>
          <w:p w14:paraId="0DDB3499" w14:textId="77777777" w:rsidR="00B46277" w:rsidRPr="00824F8A" w:rsidRDefault="00B46277" w:rsidP="00824F8A">
            <w:pPr>
              <w:spacing w:after="0" w:line="240" w:lineRule="auto"/>
              <w:jc w:val="center"/>
              <w:rPr>
                <w:rFonts w:ascii="Times New Roman" w:hAnsi="Times New Roman" w:cs="Times New Roman"/>
                <w:sz w:val="24"/>
                <w:szCs w:val="24"/>
              </w:rPr>
            </w:pPr>
          </w:p>
          <w:p w14:paraId="2D7D8C54" w14:textId="77777777" w:rsidR="00B46277" w:rsidRPr="00824F8A" w:rsidRDefault="00B46277" w:rsidP="00824F8A">
            <w:pPr>
              <w:spacing w:after="0" w:line="240" w:lineRule="auto"/>
              <w:jc w:val="center"/>
              <w:rPr>
                <w:rFonts w:ascii="Times New Roman" w:hAnsi="Times New Roman" w:cs="Times New Roman"/>
                <w:sz w:val="24"/>
                <w:szCs w:val="24"/>
              </w:rPr>
            </w:pPr>
          </w:p>
          <w:p w14:paraId="447D3594"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Всего</w:t>
            </w:r>
          </w:p>
        </w:tc>
        <w:tc>
          <w:tcPr>
            <w:tcW w:w="7427" w:type="dxa"/>
            <w:gridSpan w:val="4"/>
          </w:tcPr>
          <w:p w14:paraId="127D380C"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В том числе:</w:t>
            </w:r>
          </w:p>
        </w:tc>
      </w:tr>
      <w:tr w:rsidR="00B46277" w:rsidRPr="00824F8A" w14:paraId="5B96AF1D" w14:textId="77777777" w:rsidTr="00CC10EA">
        <w:trPr>
          <w:trHeight w:val="416"/>
        </w:trPr>
        <w:tc>
          <w:tcPr>
            <w:tcW w:w="935" w:type="dxa"/>
            <w:vMerge/>
          </w:tcPr>
          <w:p w14:paraId="58A893BC" w14:textId="77777777" w:rsidR="00B46277" w:rsidRPr="00824F8A" w:rsidRDefault="00B46277" w:rsidP="00824F8A">
            <w:pPr>
              <w:spacing w:after="0" w:line="240" w:lineRule="auto"/>
              <w:jc w:val="center"/>
              <w:rPr>
                <w:rFonts w:ascii="Times New Roman" w:hAnsi="Times New Roman" w:cs="Times New Roman"/>
                <w:sz w:val="24"/>
                <w:szCs w:val="24"/>
              </w:rPr>
            </w:pPr>
          </w:p>
        </w:tc>
        <w:tc>
          <w:tcPr>
            <w:tcW w:w="908" w:type="dxa"/>
            <w:vMerge/>
          </w:tcPr>
          <w:p w14:paraId="563881D1" w14:textId="77777777" w:rsidR="00B46277" w:rsidRPr="00824F8A" w:rsidRDefault="00B46277" w:rsidP="00824F8A">
            <w:pPr>
              <w:spacing w:after="0" w:line="240" w:lineRule="auto"/>
              <w:jc w:val="center"/>
              <w:rPr>
                <w:rFonts w:ascii="Times New Roman" w:hAnsi="Times New Roman" w:cs="Times New Roman"/>
                <w:sz w:val="24"/>
                <w:szCs w:val="24"/>
              </w:rPr>
            </w:pPr>
          </w:p>
        </w:tc>
        <w:tc>
          <w:tcPr>
            <w:tcW w:w="2193" w:type="dxa"/>
            <w:vMerge w:val="restart"/>
          </w:tcPr>
          <w:p w14:paraId="50D905B1"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Успешно завершили  реабилитационную программу</w:t>
            </w:r>
          </w:p>
        </w:tc>
        <w:tc>
          <w:tcPr>
            <w:tcW w:w="3477" w:type="dxa"/>
            <w:gridSpan w:val="2"/>
          </w:tcPr>
          <w:p w14:paraId="30BC3E2E"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Прервали реабилитацию</w:t>
            </w:r>
          </w:p>
        </w:tc>
        <w:tc>
          <w:tcPr>
            <w:tcW w:w="1757" w:type="dxa"/>
            <w:vMerge w:val="restart"/>
          </w:tcPr>
          <w:p w14:paraId="40AA2D3F"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На конец года продолжили реабилитацию</w:t>
            </w:r>
          </w:p>
        </w:tc>
      </w:tr>
      <w:tr w:rsidR="00B46277" w:rsidRPr="00824F8A" w14:paraId="006717DF" w14:textId="77777777" w:rsidTr="00CC10EA">
        <w:trPr>
          <w:trHeight w:val="1405"/>
        </w:trPr>
        <w:tc>
          <w:tcPr>
            <w:tcW w:w="935" w:type="dxa"/>
            <w:vMerge/>
          </w:tcPr>
          <w:p w14:paraId="3EC8D496" w14:textId="77777777" w:rsidR="00B46277" w:rsidRPr="00824F8A" w:rsidRDefault="00B46277" w:rsidP="00824F8A">
            <w:pPr>
              <w:spacing w:after="0" w:line="240" w:lineRule="auto"/>
              <w:jc w:val="center"/>
              <w:rPr>
                <w:rFonts w:ascii="Times New Roman" w:hAnsi="Times New Roman" w:cs="Times New Roman"/>
                <w:i/>
                <w:sz w:val="24"/>
                <w:szCs w:val="24"/>
              </w:rPr>
            </w:pPr>
          </w:p>
        </w:tc>
        <w:tc>
          <w:tcPr>
            <w:tcW w:w="908" w:type="dxa"/>
            <w:vMerge/>
          </w:tcPr>
          <w:p w14:paraId="39904B4B" w14:textId="77777777" w:rsidR="00B46277" w:rsidRPr="00824F8A" w:rsidRDefault="00B46277" w:rsidP="00824F8A">
            <w:pPr>
              <w:spacing w:after="0" w:line="240" w:lineRule="auto"/>
              <w:jc w:val="center"/>
              <w:rPr>
                <w:rFonts w:ascii="Times New Roman" w:hAnsi="Times New Roman" w:cs="Times New Roman"/>
                <w:i/>
                <w:sz w:val="24"/>
                <w:szCs w:val="24"/>
              </w:rPr>
            </w:pPr>
          </w:p>
        </w:tc>
        <w:tc>
          <w:tcPr>
            <w:tcW w:w="2193" w:type="dxa"/>
            <w:vMerge/>
          </w:tcPr>
          <w:p w14:paraId="6FA55D0D" w14:textId="77777777" w:rsidR="00B46277" w:rsidRPr="00824F8A" w:rsidRDefault="00B46277" w:rsidP="00824F8A">
            <w:pPr>
              <w:spacing w:after="0" w:line="240" w:lineRule="auto"/>
              <w:jc w:val="center"/>
              <w:rPr>
                <w:rFonts w:ascii="Times New Roman" w:hAnsi="Times New Roman" w:cs="Times New Roman"/>
                <w:i/>
                <w:sz w:val="24"/>
                <w:szCs w:val="24"/>
              </w:rPr>
            </w:pPr>
          </w:p>
        </w:tc>
        <w:tc>
          <w:tcPr>
            <w:tcW w:w="1645" w:type="dxa"/>
          </w:tcPr>
          <w:p w14:paraId="35EFAFA3"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Отказ от реабилитации</w:t>
            </w:r>
          </w:p>
        </w:tc>
        <w:tc>
          <w:tcPr>
            <w:tcW w:w="1832" w:type="dxa"/>
          </w:tcPr>
          <w:p w14:paraId="4731DA0E"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По другим причинам (умерли, осуждены и т.п.)</w:t>
            </w:r>
          </w:p>
        </w:tc>
        <w:tc>
          <w:tcPr>
            <w:tcW w:w="1757" w:type="dxa"/>
            <w:vMerge/>
          </w:tcPr>
          <w:p w14:paraId="5E871CC2" w14:textId="77777777" w:rsidR="00B46277" w:rsidRPr="00824F8A" w:rsidRDefault="00B46277" w:rsidP="00824F8A">
            <w:pPr>
              <w:spacing w:after="0" w:line="240" w:lineRule="auto"/>
              <w:jc w:val="center"/>
              <w:rPr>
                <w:rFonts w:ascii="Times New Roman" w:hAnsi="Times New Roman" w:cs="Times New Roman"/>
                <w:sz w:val="24"/>
                <w:szCs w:val="24"/>
              </w:rPr>
            </w:pPr>
          </w:p>
        </w:tc>
      </w:tr>
      <w:tr w:rsidR="00B46277" w:rsidRPr="00824F8A" w14:paraId="69D48291" w14:textId="77777777" w:rsidTr="00CC10EA">
        <w:trPr>
          <w:trHeight w:val="399"/>
        </w:trPr>
        <w:tc>
          <w:tcPr>
            <w:tcW w:w="935" w:type="dxa"/>
          </w:tcPr>
          <w:p w14:paraId="0E0B6DE0"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lang w:val="en-US"/>
              </w:rPr>
              <w:t>201</w:t>
            </w:r>
            <w:r w:rsidRPr="00824F8A">
              <w:rPr>
                <w:rFonts w:ascii="Times New Roman" w:hAnsi="Times New Roman" w:cs="Times New Roman"/>
                <w:sz w:val="24"/>
                <w:szCs w:val="24"/>
              </w:rPr>
              <w:t>9</w:t>
            </w:r>
            <w:r w:rsidRPr="00824F8A">
              <w:rPr>
                <w:rFonts w:ascii="Times New Roman" w:hAnsi="Times New Roman" w:cs="Times New Roman"/>
                <w:sz w:val="24"/>
                <w:szCs w:val="24"/>
                <w:lang w:val="en-US"/>
              </w:rPr>
              <w:t xml:space="preserve"> </w:t>
            </w:r>
            <w:r w:rsidRPr="00824F8A">
              <w:rPr>
                <w:rFonts w:ascii="Times New Roman" w:hAnsi="Times New Roman" w:cs="Times New Roman"/>
                <w:sz w:val="24"/>
                <w:szCs w:val="24"/>
              </w:rPr>
              <w:t>г</w:t>
            </w:r>
            <w:r w:rsidRPr="00824F8A">
              <w:rPr>
                <w:rFonts w:ascii="Times New Roman" w:hAnsi="Times New Roman" w:cs="Times New Roman"/>
                <w:sz w:val="24"/>
                <w:szCs w:val="24"/>
                <w:lang w:val="en-US"/>
              </w:rPr>
              <w:t>.</w:t>
            </w:r>
          </w:p>
        </w:tc>
        <w:tc>
          <w:tcPr>
            <w:tcW w:w="908" w:type="dxa"/>
          </w:tcPr>
          <w:p w14:paraId="6782F620"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597</w:t>
            </w:r>
          </w:p>
        </w:tc>
        <w:tc>
          <w:tcPr>
            <w:tcW w:w="2193" w:type="dxa"/>
          </w:tcPr>
          <w:p w14:paraId="26292A56"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275</w:t>
            </w:r>
          </w:p>
        </w:tc>
        <w:tc>
          <w:tcPr>
            <w:tcW w:w="1645" w:type="dxa"/>
          </w:tcPr>
          <w:p w14:paraId="1449E2D6"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174</w:t>
            </w:r>
          </w:p>
        </w:tc>
        <w:tc>
          <w:tcPr>
            <w:tcW w:w="1832" w:type="dxa"/>
          </w:tcPr>
          <w:p w14:paraId="718FEB0E"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13</w:t>
            </w:r>
          </w:p>
        </w:tc>
        <w:tc>
          <w:tcPr>
            <w:tcW w:w="1757" w:type="dxa"/>
          </w:tcPr>
          <w:p w14:paraId="39396495"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135</w:t>
            </w:r>
          </w:p>
        </w:tc>
      </w:tr>
      <w:tr w:rsidR="00B46277" w:rsidRPr="00824F8A" w14:paraId="28F7C636" w14:textId="77777777" w:rsidTr="00CC10EA">
        <w:trPr>
          <w:trHeight w:val="416"/>
        </w:trPr>
        <w:tc>
          <w:tcPr>
            <w:tcW w:w="935" w:type="dxa"/>
          </w:tcPr>
          <w:p w14:paraId="18A1D7BC"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lang w:val="en-US"/>
              </w:rPr>
              <w:t>20</w:t>
            </w:r>
            <w:r w:rsidRPr="00824F8A">
              <w:rPr>
                <w:rFonts w:ascii="Times New Roman" w:hAnsi="Times New Roman" w:cs="Times New Roman"/>
                <w:sz w:val="24"/>
                <w:szCs w:val="24"/>
              </w:rPr>
              <w:t>20</w:t>
            </w:r>
            <w:r w:rsidRPr="00824F8A">
              <w:rPr>
                <w:rFonts w:ascii="Times New Roman" w:hAnsi="Times New Roman" w:cs="Times New Roman"/>
                <w:sz w:val="24"/>
                <w:szCs w:val="24"/>
                <w:lang w:val="en-US"/>
              </w:rPr>
              <w:t xml:space="preserve"> </w:t>
            </w:r>
            <w:r w:rsidRPr="00824F8A">
              <w:rPr>
                <w:rFonts w:ascii="Times New Roman" w:hAnsi="Times New Roman" w:cs="Times New Roman"/>
                <w:sz w:val="24"/>
                <w:szCs w:val="24"/>
              </w:rPr>
              <w:t>г</w:t>
            </w:r>
            <w:r w:rsidRPr="00824F8A">
              <w:rPr>
                <w:rFonts w:ascii="Times New Roman" w:hAnsi="Times New Roman" w:cs="Times New Roman"/>
                <w:sz w:val="24"/>
                <w:szCs w:val="24"/>
                <w:lang w:val="en-US"/>
              </w:rPr>
              <w:t>.</w:t>
            </w:r>
          </w:p>
        </w:tc>
        <w:tc>
          <w:tcPr>
            <w:tcW w:w="908" w:type="dxa"/>
          </w:tcPr>
          <w:p w14:paraId="13DDFFB9"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537</w:t>
            </w:r>
          </w:p>
        </w:tc>
        <w:tc>
          <w:tcPr>
            <w:tcW w:w="2193" w:type="dxa"/>
          </w:tcPr>
          <w:p w14:paraId="46A80711"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200</w:t>
            </w:r>
          </w:p>
        </w:tc>
        <w:tc>
          <w:tcPr>
            <w:tcW w:w="1645" w:type="dxa"/>
          </w:tcPr>
          <w:p w14:paraId="3723ED1F"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113</w:t>
            </w:r>
          </w:p>
        </w:tc>
        <w:tc>
          <w:tcPr>
            <w:tcW w:w="1832" w:type="dxa"/>
          </w:tcPr>
          <w:p w14:paraId="784C7ED9"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12</w:t>
            </w:r>
          </w:p>
        </w:tc>
        <w:tc>
          <w:tcPr>
            <w:tcW w:w="1757" w:type="dxa"/>
          </w:tcPr>
          <w:p w14:paraId="29AB3AB4"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212</w:t>
            </w:r>
          </w:p>
        </w:tc>
      </w:tr>
      <w:tr w:rsidR="00B46277" w:rsidRPr="00824F8A" w14:paraId="63298A14" w14:textId="77777777" w:rsidTr="00CC10EA">
        <w:trPr>
          <w:trHeight w:val="434"/>
        </w:trPr>
        <w:tc>
          <w:tcPr>
            <w:tcW w:w="935" w:type="dxa"/>
          </w:tcPr>
          <w:p w14:paraId="447BCFA5"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lang w:val="en-US"/>
              </w:rPr>
              <w:t>20</w:t>
            </w:r>
            <w:r w:rsidRPr="00824F8A">
              <w:rPr>
                <w:rFonts w:ascii="Times New Roman" w:hAnsi="Times New Roman" w:cs="Times New Roman"/>
                <w:sz w:val="24"/>
                <w:szCs w:val="24"/>
              </w:rPr>
              <w:t>21</w:t>
            </w:r>
            <w:r w:rsidRPr="00824F8A">
              <w:rPr>
                <w:rFonts w:ascii="Times New Roman" w:hAnsi="Times New Roman" w:cs="Times New Roman"/>
                <w:sz w:val="24"/>
                <w:szCs w:val="24"/>
                <w:lang w:val="en-US"/>
              </w:rPr>
              <w:t xml:space="preserve"> </w:t>
            </w:r>
            <w:r w:rsidRPr="00824F8A">
              <w:rPr>
                <w:rFonts w:ascii="Times New Roman" w:hAnsi="Times New Roman" w:cs="Times New Roman"/>
                <w:sz w:val="24"/>
                <w:szCs w:val="24"/>
              </w:rPr>
              <w:t>г</w:t>
            </w:r>
            <w:r w:rsidRPr="00824F8A">
              <w:rPr>
                <w:rFonts w:ascii="Times New Roman" w:hAnsi="Times New Roman" w:cs="Times New Roman"/>
                <w:sz w:val="24"/>
                <w:szCs w:val="24"/>
                <w:lang w:val="en-US"/>
              </w:rPr>
              <w:t>.</w:t>
            </w:r>
          </w:p>
        </w:tc>
        <w:tc>
          <w:tcPr>
            <w:tcW w:w="908" w:type="dxa"/>
          </w:tcPr>
          <w:p w14:paraId="5CD9D876"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621</w:t>
            </w:r>
          </w:p>
        </w:tc>
        <w:tc>
          <w:tcPr>
            <w:tcW w:w="2193" w:type="dxa"/>
          </w:tcPr>
          <w:p w14:paraId="2C5219CF"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346</w:t>
            </w:r>
          </w:p>
        </w:tc>
        <w:tc>
          <w:tcPr>
            <w:tcW w:w="1645" w:type="dxa"/>
          </w:tcPr>
          <w:p w14:paraId="64B4E61A"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41</w:t>
            </w:r>
          </w:p>
        </w:tc>
        <w:tc>
          <w:tcPr>
            <w:tcW w:w="1832" w:type="dxa"/>
          </w:tcPr>
          <w:p w14:paraId="0AEC4D5D"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3</w:t>
            </w:r>
          </w:p>
        </w:tc>
        <w:tc>
          <w:tcPr>
            <w:tcW w:w="1757" w:type="dxa"/>
          </w:tcPr>
          <w:p w14:paraId="26609B10" w14:textId="77777777" w:rsidR="00B46277" w:rsidRPr="00824F8A" w:rsidRDefault="00B46277"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231</w:t>
            </w:r>
          </w:p>
        </w:tc>
      </w:tr>
    </w:tbl>
    <w:p w14:paraId="611D20B8" w14:textId="77777777" w:rsidR="00CC10EA" w:rsidRDefault="00CC10EA" w:rsidP="00824F8A">
      <w:pPr>
        <w:widowControl w:val="0"/>
        <w:tabs>
          <w:tab w:val="left" w:pos="1140"/>
        </w:tabs>
        <w:autoSpaceDE w:val="0"/>
        <w:autoSpaceDN w:val="0"/>
        <w:adjustRightInd w:val="0"/>
        <w:spacing w:after="0" w:line="240" w:lineRule="auto"/>
        <w:jc w:val="both"/>
        <w:rPr>
          <w:rFonts w:ascii="Times New Roman" w:hAnsi="Times New Roman" w:cs="Times New Roman"/>
          <w:sz w:val="24"/>
          <w:szCs w:val="24"/>
        </w:rPr>
      </w:pPr>
    </w:p>
    <w:p w14:paraId="4A989DAA" w14:textId="2B19F7CC" w:rsidR="00B46277" w:rsidRPr="00824F8A" w:rsidRDefault="00B46277" w:rsidP="00CC10EA">
      <w:pPr>
        <w:widowControl w:val="0"/>
        <w:tabs>
          <w:tab w:val="left" w:pos="1140"/>
        </w:tabs>
        <w:autoSpaceDE w:val="0"/>
        <w:autoSpaceDN w:val="0"/>
        <w:adjustRightInd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Амбулаторные реабилитационные отделения и кабинеты сотрудничают с общественными организациями, оказывающими помощь наркологическим больным и их близким (в рамках деятельности «Антинаркотического Альянса»). </w:t>
      </w:r>
    </w:p>
    <w:p w14:paraId="6E1106D1" w14:textId="77777777" w:rsidR="00C93814" w:rsidRPr="00824F8A" w:rsidRDefault="00C93814" w:rsidP="00824F8A">
      <w:pPr>
        <w:tabs>
          <w:tab w:val="left" w:pos="7371"/>
        </w:tabs>
        <w:spacing w:after="0" w:line="240" w:lineRule="auto"/>
        <w:ind w:firstLine="851"/>
        <w:jc w:val="both"/>
        <w:rPr>
          <w:rFonts w:ascii="Times New Roman" w:hAnsi="Times New Roman" w:cs="Times New Roman"/>
          <w:sz w:val="24"/>
          <w:szCs w:val="24"/>
        </w:rPr>
      </w:pPr>
      <w:r w:rsidRPr="00824F8A">
        <w:rPr>
          <w:rFonts w:ascii="Times New Roman" w:hAnsi="Times New Roman" w:cs="Times New Roman"/>
          <w:sz w:val="24"/>
          <w:szCs w:val="24"/>
        </w:rPr>
        <w:t xml:space="preserve">В целях реализации письма Минздрава России от 06.08.2018 № 14-2/10/2-5187 «О направлении регламента взаимодействия медицинских организаций, оказывающих медицинскую помощь по профилю «психиатрия-наркология», с организациями, работающими в сфере комплексной реабилитации и ресоциализации лиц, осуществляющих незаконное потребление наркотических средств или психотропных веществ» Министерством здравоохранения Пермского края издан приказ от 08.09.2020 № СЭД-34-01-05-368 «Об утверждении Регламента оказания медицинской помощи по профилю «психиатрия-наркология» в Пермском крае», которым предусмотрено направление пациентов специалистами наркологической службы, при наличии показаний, в социально ориентированные некоммерческие организации и в учреждения, подведомственные Министерству социального развития Пермского края, для прохождения курсов социальной реабилитации. Кроме того, в целях учета в срок диспансерного наблюдения периода прохождения социальной реабилитации, данным приказом медицинским организациям предписано осуществлять диспансерное наблюдение граждан, проходящих курсы социальной реабилитации в некоммерческих организациях, а также в учреждениях, подведомственных Министерству социального развития Пермского края. 30.07.2021 между ГБУЗ ПК «Пермский краевой клинический наркологический диспансер» и Ассоциацией «Антинаркотические программы» заключено соглашение о сотрудничестве в сфере профилактики потребления ПАВ, а также содействия социальной реабилитации. </w:t>
      </w:r>
    </w:p>
    <w:p w14:paraId="1E3F6C0D" w14:textId="77777777" w:rsidR="00C93814" w:rsidRPr="00824F8A" w:rsidRDefault="00C93814"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 xml:space="preserve">За 2021 год медицинскими организациями наркологического профиля рекомендовано обращение в территориальные управления Министерства социального развития Пермского края для получения помощи в решении социальных вопросов (в том числе, трудоустройства) 48 пациентам (обратную связь об оказанном содействии дали 31 человек). </w:t>
      </w:r>
    </w:p>
    <w:p w14:paraId="7B438F73" w14:textId="2C0C8058" w:rsidR="00C93814" w:rsidRPr="00824F8A" w:rsidRDefault="00C93814" w:rsidP="00824F8A">
      <w:pPr>
        <w:autoSpaceDE w:val="0"/>
        <w:autoSpaceDN w:val="0"/>
        <w:adjustRightInd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Действующая в Пермском крае система социальной помощи и поддержки предусматривает предоставление гарантированных мер социальной поддержки с учетом льготных категорий, а также гражданам, попавшим в трудную жизненную ситуацию. Социальная помощь предусматривает охват различных сфер жизни человека, оказавшегося в трудной жизненной ситуации: материальная и нематериальная поддержка, оказание услуг, социальное сопровождение. </w:t>
      </w:r>
    </w:p>
    <w:p w14:paraId="23CD2530" w14:textId="47858047" w:rsidR="00C93814" w:rsidRPr="00824F8A" w:rsidRDefault="00C93814" w:rsidP="00824F8A">
      <w:pPr>
        <w:autoSpaceDE w:val="0"/>
        <w:autoSpaceDN w:val="0"/>
        <w:adjustRightInd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Ежегодно Министерством социального развития Пермского края реализуются мероприятия по предоставлению нематериальных мер социальной поддержки, направленных на предоставление возможностей для повышения качества жизни, в целях создания условий для благополучия граждан, оказавшихся в трудной жизненной ситуации. </w:t>
      </w:r>
    </w:p>
    <w:p w14:paraId="10186D38" w14:textId="59406DF9" w:rsidR="00C93814" w:rsidRPr="00824F8A" w:rsidRDefault="00C93814" w:rsidP="00824F8A">
      <w:pPr>
        <w:autoSpaceDE w:val="0"/>
        <w:autoSpaceDN w:val="0"/>
        <w:adjustRightInd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В каждом муниципальном районе Пермского края организовано социальное сопровождение граждан, оказавшихся в трудной жизненной ситуации: межрайонные территориальные управления, территориальные управления Министерства </w:t>
      </w:r>
      <w:r w:rsidR="00A52814">
        <w:rPr>
          <w:rFonts w:ascii="Times New Roman" w:hAnsi="Times New Roman" w:cs="Times New Roman"/>
          <w:sz w:val="24"/>
          <w:szCs w:val="24"/>
        </w:rPr>
        <w:t xml:space="preserve">социального развития Пермского края </w:t>
      </w:r>
      <w:r w:rsidRPr="00824F8A">
        <w:rPr>
          <w:rFonts w:ascii="Times New Roman" w:hAnsi="Times New Roman" w:cs="Times New Roman"/>
          <w:sz w:val="24"/>
          <w:szCs w:val="24"/>
        </w:rPr>
        <w:t xml:space="preserve">(далее – территориальные управления) оказывают содействие в организации медицинской, психологической, педагогической, юридической и социальной помощи, не относящейся к социальным услугам. Формат помощи определяется индивидуально. </w:t>
      </w:r>
    </w:p>
    <w:p w14:paraId="1422BB76" w14:textId="77777777" w:rsidR="00C93814" w:rsidRPr="00824F8A" w:rsidRDefault="00C9381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Пермском крае гражданам, находящимся в трудной жизненной ситуации, в том числе имеющим опыт злоупотребления наркотическими и другими психоактивными веществами, оказывается государственная услуга «Предоставление социального обслуживания в полустационарной форме» (социальная реабилитация граждан, признанных нуждающимися) (далее – государственная услуга «Социальная реабилитация»), которая ориентирована на совершеннолетних граждан (далее – государственная услуга «Социальная реабилитация»).</w:t>
      </w:r>
    </w:p>
    <w:p w14:paraId="24C8FC23" w14:textId="45124C8A" w:rsidR="00C93814" w:rsidRPr="00824F8A" w:rsidRDefault="00C93814" w:rsidP="00824F8A">
      <w:pPr>
        <w:suppressAutoHyphen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В целях организации информационного взаимодействия в сфере пенсионного обеспечения и социальной защиты между ГУФСИН и Министерством</w:t>
      </w:r>
      <w:r w:rsidR="00A52814">
        <w:rPr>
          <w:rFonts w:ascii="Times New Roman" w:hAnsi="Times New Roman" w:cs="Times New Roman"/>
          <w:sz w:val="24"/>
          <w:szCs w:val="24"/>
        </w:rPr>
        <w:t xml:space="preserve"> социального развит</w:t>
      </w:r>
      <w:bookmarkStart w:id="18" w:name="_GoBack"/>
      <w:bookmarkEnd w:id="18"/>
      <w:r w:rsidR="00A52814">
        <w:rPr>
          <w:rFonts w:ascii="Times New Roman" w:hAnsi="Times New Roman" w:cs="Times New Roman"/>
          <w:sz w:val="24"/>
          <w:szCs w:val="24"/>
        </w:rPr>
        <w:t>ия</w:t>
      </w:r>
      <w:r w:rsidRPr="00824F8A">
        <w:rPr>
          <w:rFonts w:ascii="Times New Roman" w:hAnsi="Times New Roman" w:cs="Times New Roman"/>
          <w:sz w:val="24"/>
          <w:szCs w:val="24"/>
        </w:rPr>
        <w:t xml:space="preserve"> заключено соглашение по получению сведений, необходимых для выявления граждан, получающих социальные выплаты в нарушение законодательства Российской Федерации в соответствии с Законом Российской Федерации от 19 апреля 1991 г. № 1032-1 «О занятости населения в Российской Федерации».</w:t>
      </w:r>
    </w:p>
    <w:p w14:paraId="4D7D82B0" w14:textId="6A2DF7A5" w:rsidR="00C93814" w:rsidRPr="00824F8A" w:rsidRDefault="00C93814" w:rsidP="00824F8A">
      <w:pPr>
        <w:suppressAutoHyphen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Дополнительно, в 2021 году представителями ГУФСИН проведен семинар-обучение для специалистов территориальных управлений Министерства </w:t>
      </w:r>
      <w:r w:rsidR="00A52814">
        <w:rPr>
          <w:rFonts w:ascii="Times New Roman" w:hAnsi="Times New Roman" w:cs="Times New Roman"/>
          <w:sz w:val="24"/>
          <w:szCs w:val="24"/>
        </w:rPr>
        <w:t xml:space="preserve">социального развития </w:t>
      </w:r>
      <w:r w:rsidRPr="00824F8A">
        <w:rPr>
          <w:rFonts w:ascii="Times New Roman" w:hAnsi="Times New Roman" w:cs="Times New Roman"/>
          <w:sz w:val="24"/>
          <w:szCs w:val="24"/>
        </w:rPr>
        <w:t>по вопросам координации работы с лицами, освободивши</w:t>
      </w:r>
      <w:r w:rsidR="00E6726D">
        <w:rPr>
          <w:rFonts w:ascii="Times New Roman" w:hAnsi="Times New Roman" w:cs="Times New Roman"/>
          <w:sz w:val="24"/>
          <w:szCs w:val="24"/>
        </w:rPr>
        <w:t>мися</w:t>
      </w:r>
      <w:r w:rsidRPr="00824F8A">
        <w:rPr>
          <w:rFonts w:ascii="Times New Roman" w:hAnsi="Times New Roman" w:cs="Times New Roman"/>
          <w:sz w:val="24"/>
          <w:szCs w:val="24"/>
        </w:rPr>
        <w:t xml:space="preserve"> из мест лишения свободы.</w:t>
      </w:r>
    </w:p>
    <w:p w14:paraId="630B67B6" w14:textId="239EEE9D" w:rsidR="00C93814" w:rsidRPr="00824F8A" w:rsidRDefault="00C93814" w:rsidP="00824F8A">
      <w:pPr>
        <w:suppressAutoHyphen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Основанием для рассмотрения вопроса о предоставлении государственной услуги «Социальная реабилитация» является личное заявление гражданина о предоставлении социальных услуг или его законного представителя непосредственно в территориальное управление по месту жительства (месту пребывания). Также граждане, признанные нуждающимися</w:t>
      </w:r>
      <w:r w:rsidR="00E6726D">
        <w:rPr>
          <w:rFonts w:ascii="Times New Roman" w:hAnsi="Times New Roman" w:cs="Times New Roman"/>
          <w:sz w:val="24"/>
          <w:szCs w:val="24"/>
        </w:rPr>
        <w:t>,</w:t>
      </w:r>
      <w:r w:rsidRPr="00824F8A">
        <w:rPr>
          <w:rFonts w:ascii="Times New Roman" w:hAnsi="Times New Roman" w:cs="Times New Roman"/>
          <w:sz w:val="24"/>
          <w:szCs w:val="24"/>
        </w:rPr>
        <w:t xml:space="preserve"> направляются в территориальные управления, ГУФСИН, учреждениями здравоохранения и органами внутренних дел.</w:t>
      </w:r>
    </w:p>
    <w:p w14:paraId="47969FC9" w14:textId="048E1322" w:rsidR="00C93814" w:rsidRPr="00824F8A" w:rsidRDefault="00C93814" w:rsidP="00824F8A">
      <w:pPr>
        <w:suppressAutoHyphen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В 2021 г. запланированное количество услуг – не менее 509 услуг (АППГ – 509 услуг), всего за 2021 г. – оказано 558 услуг (АППГ – 520), из них по направлению ГУФСИН услугу получили – 252 человека (АППГ –</w:t>
      </w:r>
      <w:r w:rsidR="00E6726D">
        <w:rPr>
          <w:rFonts w:ascii="Times New Roman" w:hAnsi="Times New Roman" w:cs="Times New Roman"/>
          <w:sz w:val="24"/>
          <w:szCs w:val="24"/>
        </w:rPr>
        <w:t xml:space="preserve"> 136), по направлению учреждений</w:t>
      </w:r>
      <w:r w:rsidRPr="00824F8A">
        <w:rPr>
          <w:rFonts w:ascii="Times New Roman" w:hAnsi="Times New Roman" w:cs="Times New Roman"/>
          <w:sz w:val="24"/>
          <w:szCs w:val="24"/>
        </w:rPr>
        <w:t xml:space="preserve"> здравоохранения – 26, органами внутренних дел – 1 человек, по результатам прохождения реабилитации трудоустроены 254 человека. </w:t>
      </w:r>
    </w:p>
    <w:p w14:paraId="6408A9A0" w14:textId="77777777" w:rsidR="00C93814" w:rsidRPr="00824F8A" w:rsidRDefault="00C93814" w:rsidP="00824F8A">
      <w:pPr>
        <w:suppressAutoHyphen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В 2021 году государственную услугу «Социальная реабилитация» получили:</w:t>
      </w:r>
    </w:p>
    <w:p w14:paraId="3B604B66" w14:textId="77777777" w:rsidR="00C93814" w:rsidRPr="00CC10EA" w:rsidRDefault="00C93814" w:rsidP="00CC10EA">
      <w:pPr>
        <w:pStyle w:val="a3"/>
        <w:numPr>
          <w:ilvl w:val="0"/>
          <w:numId w:val="42"/>
        </w:numPr>
        <w:autoSpaceDE w:val="0"/>
        <w:autoSpaceDN w:val="0"/>
        <w:adjustRightInd w:val="0"/>
        <w:spacing w:after="0" w:line="240" w:lineRule="auto"/>
        <w:ind w:left="0" w:firstLine="709"/>
        <w:jc w:val="both"/>
        <w:rPr>
          <w:rFonts w:ascii="Times New Roman" w:hAnsi="Times New Roman"/>
          <w:sz w:val="24"/>
          <w:szCs w:val="24"/>
        </w:rPr>
      </w:pPr>
      <w:r w:rsidRPr="00CC10EA">
        <w:rPr>
          <w:rFonts w:ascii="Times New Roman" w:hAnsi="Times New Roman"/>
          <w:sz w:val="24"/>
          <w:szCs w:val="24"/>
        </w:rPr>
        <w:t>граждане, осужденные к наказаниям и мерам уголовно-правового характера, не связанным с изоляцией осужденных от общества - 117 человек;</w:t>
      </w:r>
    </w:p>
    <w:p w14:paraId="78394D96" w14:textId="77777777" w:rsidR="00C93814" w:rsidRPr="00CC10EA" w:rsidRDefault="00C93814" w:rsidP="00CC10EA">
      <w:pPr>
        <w:pStyle w:val="a3"/>
        <w:numPr>
          <w:ilvl w:val="0"/>
          <w:numId w:val="42"/>
        </w:numPr>
        <w:autoSpaceDE w:val="0"/>
        <w:autoSpaceDN w:val="0"/>
        <w:adjustRightInd w:val="0"/>
        <w:spacing w:after="0" w:line="240" w:lineRule="auto"/>
        <w:ind w:left="0" w:firstLine="709"/>
        <w:jc w:val="both"/>
        <w:rPr>
          <w:rFonts w:ascii="Times New Roman" w:hAnsi="Times New Roman"/>
          <w:sz w:val="24"/>
          <w:szCs w:val="24"/>
        </w:rPr>
      </w:pPr>
      <w:r w:rsidRPr="00CC10EA">
        <w:rPr>
          <w:rFonts w:ascii="Times New Roman" w:hAnsi="Times New Roman"/>
          <w:sz w:val="24"/>
          <w:szCs w:val="24"/>
        </w:rPr>
        <w:t>граждане, освободившиеся из мест лишения свободы (в течение 3 лет с момента освобождения) - 382 человек;</w:t>
      </w:r>
    </w:p>
    <w:p w14:paraId="496262E9" w14:textId="382E4E23" w:rsidR="00C93814" w:rsidRPr="00CC10EA" w:rsidRDefault="00C93814" w:rsidP="00CC10EA">
      <w:pPr>
        <w:pStyle w:val="a3"/>
        <w:numPr>
          <w:ilvl w:val="0"/>
          <w:numId w:val="42"/>
        </w:numPr>
        <w:autoSpaceDE w:val="0"/>
        <w:autoSpaceDN w:val="0"/>
        <w:adjustRightInd w:val="0"/>
        <w:spacing w:after="0" w:line="240" w:lineRule="auto"/>
        <w:ind w:left="0" w:firstLine="709"/>
        <w:jc w:val="both"/>
        <w:rPr>
          <w:rFonts w:ascii="Times New Roman" w:hAnsi="Times New Roman"/>
          <w:sz w:val="24"/>
          <w:szCs w:val="24"/>
        </w:rPr>
      </w:pPr>
      <w:r w:rsidRPr="00CC10EA">
        <w:rPr>
          <w:rFonts w:ascii="Times New Roman" w:hAnsi="Times New Roman"/>
          <w:sz w:val="24"/>
          <w:szCs w:val="24"/>
        </w:rPr>
        <w:t>граждане, имеющи</w:t>
      </w:r>
      <w:r w:rsidR="00E6726D">
        <w:rPr>
          <w:rFonts w:ascii="Times New Roman" w:hAnsi="Times New Roman"/>
          <w:sz w:val="24"/>
          <w:szCs w:val="24"/>
        </w:rPr>
        <w:t>е</w:t>
      </w:r>
      <w:r w:rsidRPr="00CC10EA">
        <w:rPr>
          <w:rFonts w:ascii="Times New Roman" w:hAnsi="Times New Roman"/>
          <w:sz w:val="24"/>
          <w:szCs w:val="24"/>
        </w:rPr>
        <w:t xml:space="preserve"> опыт злоупотребления наркотическими средствами, психотропными веществами и алкоголем - 59 человек.</w:t>
      </w:r>
    </w:p>
    <w:p w14:paraId="5E796261" w14:textId="77777777" w:rsidR="00C93814" w:rsidRPr="00824F8A" w:rsidRDefault="00C93814" w:rsidP="00824F8A">
      <w:pPr>
        <w:autoSpaceDE w:val="0"/>
        <w:autoSpaceDN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С июля 2020 года на базе ГКУСО ПК «Социально-реабилитационный центр для несовершеннолетних» работает Центр социальной реабилитации для несовершеннолетних, употребляющих психоактивные вещества (далее – Центр). Центр расположен в городе Добрянка. </w:t>
      </w:r>
    </w:p>
    <w:p w14:paraId="71C005FE" w14:textId="77777777" w:rsidR="00C93814" w:rsidRPr="00824F8A" w:rsidRDefault="00C93814" w:rsidP="00824F8A">
      <w:pPr>
        <w:autoSpaceDE w:val="0"/>
        <w:autoSpaceDN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Центр одновременно может принять 22 подростка в возрасте от 10 до 17 лет. Срок реабилитации составляет 3 месяца. </w:t>
      </w:r>
    </w:p>
    <w:p w14:paraId="6EB2CA8C" w14:textId="77777777" w:rsidR="00C93814" w:rsidRPr="00824F8A" w:rsidRDefault="00C93814" w:rsidP="00824F8A">
      <w:pPr>
        <w:autoSpaceDE w:val="0"/>
        <w:autoSpaceDN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Постановлением Комиссии по делам несовершеннолетних и защите их прав Пермского края № 11 от 30 июня 2020 года утвержден Порядок межведомственного взаимодействия при маршрутизации несовершеннолетних, употребляющих психоактивные вещества, в отделение социальной реабилитации ГКУСО ПК «Социально-реабилитационный центр для несовершеннолетних». </w:t>
      </w:r>
    </w:p>
    <w:p w14:paraId="5C113EA4" w14:textId="77777777" w:rsidR="00C93814" w:rsidRPr="00824F8A" w:rsidRDefault="00C93814" w:rsidP="00824F8A">
      <w:pPr>
        <w:autoSpaceDE w:val="0"/>
        <w:autoSpaceDN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Помещение детей в Центр осуществляется только после прохождения ребенком лечения и/или консультирования в условиях медицинской организации (стационарно либо амбулаторно). При этом прием в Центр может осуществляться непосредственно из медицинского учреждения, где ребенок проходил такое лечение.</w:t>
      </w:r>
    </w:p>
    <w:p w14:paraId="1C9CF511" w14:textId="77777777" w:rsidR="00C93814" w:rsidRPr="00824F8A" w:rsidRDefault="00C93814" w:rsidP="00824F8A">
      <w:pPr>
        <w:autoSpaceDE w:val="0"/>
        <w:autoSpaceDN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Социальная реабилитации несовершеннолетних организована с учетом их возраста и индивидуальных особенностей, предусмотрена активная занятость подростков по программам дополнительного образования интеллектуальной, физической и творческой направленности. В Центре обеспечивается круглосуточное медицинское наблюдение за состоянием несовершеннолетних. Обучение детей, находящихся в Центре, осуществляется педагогами образовательных организаций в дистанционном режиме.</w:t>
      </w:r>
    </w:p>
    <w:p w14:paraId="4C725EB3" w14:textId="77777777" w:rsidR="00C93814" w:rsidRPr="00824F8A" w:rsidRDefault="00C93814" w:rsidP="00824F8A">
      <w:pPr>
        <w:autoSpaceDE w:val="0"/>
        <w:autoSpaceDN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2021 году в Центре прошли реабилитацию 73 несовершеннолетних, из них 48 мальчиков, 25 девочек. За 2020-2021 г. прошли реабилитацию и были отчислены 104 человека, из них 85% имеют стойкую ремиссию (не употребляют ПАВ, посещают образовательные учреждения/трудоустроены, посещают учреждения дополнительного образования)</w:t>
      </w:r>
    </w:p>
    <w:p w14:paraId="5AA7C47B" w14:textId="77777777" w:rsidR="00C93814" w:rsidRPr="00824F8A" w:rsidRDefault="00C93814" w:rsidP="00824F8A">
      <w:pPr>
        <w:autoSpaceDE w:val="0"/>
        <w:autoSpaceDN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Все дети, завершившие пребывание в Центре, находятся на социальном сопровождении по месту проживания, им оказываются социально-бытовые, психологические, юридические услуги, в соответствии с индивидуальной программой предоставления социальных услуг.</w:t>
      </w:r>
    </w:p>
    <w:p w14:paraId="585FF74F" w14:textId="77777777" w:rsidR="00C93814" w:rsidRDefault="00C93814" w:rsidP="00824F8A">
      <w:pPr>
        <w:suppressAutoHyphen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Государственная услуга «Социальная реабилитация» предоставляется бесплатно и включает социально-психологические, социально-трудовые и социальноправовые услуги, такие как: социально-психологическая диагностика и обследование личности получателя социальных услуг; проведение психокоррекционной работы с получателем социальных услуг; социально-психологическое консультирование получателя социальных услуг; оказание помощи в трудоустройстве получателю социальных услуг; консультирование по социально-правовым вопросам; оказание помощи в оформлении и восстановлении документов получателя социальных услуг.</w:t>
      </w:r>
    </w:p>
    <w:p w14:paraId="739A3595" w14:textId="77777777" w:rsidR="00CC10EA" w:rsidRDefault="00CC10EA" w:rsidP="00824F8A">
      <w:pPr>
        <w:suppressAutoHyphens/>
        <w:spacing w:after="0" w:line="240" w:lineRule="auto"/>
        <w:ind w:firstLine="720"/>
        <w:jc w:val="both"/>
        <w:rPr>
          <w:rFonts w:ascii="Times New Roman" w:hAnsi="Times New Roman" w:cs="Times New Roman"/>
          <w:sz w:val="24"/>
          <w:szCs w:val="24"/>
        </w:rPr>
      </w:pPr>
    </w:p>
    <w:p w14:paraId="4F0947DB" w14:textId="0401687E" w:rsidR="00CC10EA" w:rsidRDefault="00CC10EA" w:rsidP="00CC10EA">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Таблица12. Объем оказываемой государственной услуги «Социальная реабили</w:t>
      </w:r>
      <w:r w:rsidR="007865E1">
        <w:rPr>
          <w:rFonts w:ascii="Times New Roman" w:hAnsi="Times New Roman" w:cs="Times New Roman"/>
          <w:sz w:val="24"/>
          <w:szCs w:val="24"/>
        </w:rPr>
        <w:t>та</w:t>
      </w:r>
      <w:r>
        <w:rPr>
          <w:rFonts w:ascii="Times New Roman" w:hAnsi="Times New Roman" w:cs="Times New Roman"/>
          <w:sz w:val="24"/>
          <w:szCs w:val="24"/>
        </w:rPr>
        <w:t>ция»</w:t>
      </w:r>
    </w:p>
    <w:p w14:paraId="7E069C25" w14:textId="77777777" w:rsidR="00CC10EA" w:rsidRPr="00824F8A" w:rsidRDefault="00CC10EA" w:rsidP="00CC10EA">
      <w:pPr>
        <w:suppressAutoHyphens/>
        <w:spacing w:after="0" w:line="240" w:lineRule="auto"/>
        <w:jc w:val="center"/>
        <w:rPr>
          <w:rFonts w:ascii="Times New Roman" w:hAnsi="Times New Roman" w:cs="Times New Roman"/>
          <w:sz w:val="24"/>
          <w:szCs w:val="24"/>
        </w:rPr>
      </w:pPr>
    </w:p>
    <w:tbl>
      <w:tblPr>
        <w:tblW w:w="0" w:type="auto"/>
        <w:tblInd w:w="93" w:type="dxa"/>
        <w:tblLook w:val="04A0" w:firstRow="1" w:lastRow="0" w:firstColumn="1" w:lastColumn="0" w:noHBand="0" w:noVBand="1"/>
      </w:tblPr>
      <w:tblGrid>
        <w:gridCol w:w="7979"/>
        <w:gridCol w:w="1499"/>
      </w:tblGrid>
      <w:tr w:rsidR="00C93814" w:rsidRPr="00824F8A" w14:paraId="06BF4CC5" w14:textId="77777777" w:rsidTr="00D66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9F83E3" w14:textId="77777777" w:rsidR="00C93814" w:rsidRPr="00CC10EA" w:rsidRDefault="00C93814" w:rsidP="00824F8A">
            <w:pPr>
              <w:spacing w:after="0" w:line="240" w:lineRule="auto"/>
              <w:jc w:val="center"/>
              <w:rPr>
                <w:rFonts w:ascii="Times New Roman" w:hAnsi="Times New Roman" w:cs="Times New Roman"/>
                <w:b/>
                <w:sz w:val="24"/>
                <w:szCs w:val="24"/>
              </w:rPr>
            </w:pPr>
            <w:r w:rsidRPr="00CC10EA">
              <w:rPr>
                <w:rFonts w:ascii="Times New Roman" w:hAnsi="Times New Roman" w:cs="Times New Roman"/>
                <w:b/>
                <w:sz w:val="24"/>
                <w:szCs w:val="24"/>
              </w:rPr>
              <w:t>Наименование услуг</w:t>
            </w:r>
          </w:p>
        </w:tc>
        <w:tc>
          <w:tcPr>
            <w:tcW w:w="0" w:type="auto"/>
            <w:tcBorders>
              <w:top w:val="single" w:sz="4" w:space="0" w:color="auto"/>
              <w:left w:val="nil"/>
              <w:bottom w:val="single" w:sz="4" w:space="0" w:color="auto"/>
              <w:right w:val="single" w:sz="4" w:space="0" w:color="auto"/>
            </w:tcBorders>
            <w:shd w:val="clear" w:color="auto" w:fill="auto"/>
            <w:noWrap/>
            <w:hideMark/>
          </w:tcPr>
          <w:p w14:paraId="269394C7" w14:textId="77777777" w:rsidR="00C93814" w:rsidRPr="00CC10EA" w:rsidRDefault="00C93814" w:rsidP="00824F8A">
            <w:pPr>
              <w:spacing w:after="0" w:line="240" w:lineRule="auto"/>
              <w:jc w:val="center"/>
              <w:rPr>
                <w:rFonts w:ascii="Times New Roman" w:hAnsi="Times New Roman" w:cs="Times New Roman"/>
                <w:b/>
                <w:sz w:val="24"/>
                <w:szCs w:val="24"/>
              </w:rPr>
            </w:pPr>
            <w:r w:rsidRPr="00CC10EA">
              <w:rPr>
                <w:rFonts w:ascii="Times New Roman" w:hAnsi="Times New Roman" w:cs="Times New Roman"/>
                <w:b/>
                <w:sz w:val="24"/>
                <w:szCs w:val="24"/>
              </w:rPr>
              <w:t>Количество</w:t>
            </w:r>
          </w:p>
        </w:tc>
      </w:tr>
      <w:tr w:rsidR="00C93814" w:rsidRPr="00824F8A" w14:paraId="76D71CA1" w14:textId="77777777" w:rsidTr="00D66F51">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3F0D710" w14:textId="77777777" w:rsidR="00C93814" w:rsidRPr="00CC10EA" w:rsidRDefault="00C93814" w:rsidP="00824F8A">
            <w:pPr>
              <w:spacing w:after="0" w:line="240" w:lineRule="auto"/>
              <w:rPr>
                <w:rFonts w:ascii="Times New Roman" w:hAnsi="Times New Roman" w:cs="Times New Roman"/>
                <w:color w:val="000000"/>
                <w:sz w:val="24"/>
                <w:szCs w:val="24"/>
              </w:rPr>
            </w:pPr>
            <w:r w:rsidRPr="00CC10EA">
              <w:rPr>
                <w:rFonts w:ascii="Times New Roman" w:hAnsi="Times New Roman" w:cs="Times New Roman"/>
                <w:color w:val="000000"/>
                <w:sz w:val="24"/>
                <w:szCs w:val="24"/>
              </w:rPr>
              <w:t xml:space="preserve">Трудоустроены по результатам прохождения реабилитации </w:t>
            </w:r>
          </w:p>
        </w:tc>
        <w:tc>
          <w:tcPr>
            <w:tcW w:w="0" w:type="auto"/>
            <w:tcBorders>
              <w:top w:val="nil"/>
              <w:left w:val="nil"/>
              <w:bottom w:val="single" w:sz="4" w:space="0" w:color="auto"/>
              <w:right w:val="single" w:sz="4" w:space="0" w:color="auto"/>
            </w:tcBorders>
            <w:shd w:val="clear" w:color="auto" w:fill="auto"/>
            <w:noWrap/>
            <w:hideMark/>
          </w:tcPr>
          <w:p w14:paraId="7977752C"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254</w:t>
            </w:r>
          </w:p>
        </w:tc>
      </w:tr>
      <w:tr w:rsidR="00C93814" w:rsidRPr="00824F8A" w14:paraId="3C9DECA0" w14:textId="77777777" w:rsidTr="00D66F51">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572523C" w14:textId="77777777" w:rsidR="00C93814" w:rsidRPr="00CC10EA" w:rsidRDefault="00C93814" w:rsidP="00824F8A">
            <w:pPr>
              <w:spacing w:after="0" w:line="240" w:lineRule="auto"/>
              <w:rPr>
                <w:rFonts w:ascii="Times New Roman" w:hAnsi="Times New Roman" w:cs="Times New Roman"/>
                <w:color w:val="000000"/>
                <w:sz w:val="24"/>
                <w:szCs w:val="24"/>
              </w:rPr>
            </w:pPr>
            <w:r w:rsidRPr="00CC10EA">
              <w:rPr>
                <w:rFonts w:ascii="Times New Roman" w:hAnsi="Times New Roman" w:cs="Times New Roman"/>
                <w:color w:val="000000"/>
                <w:sz w:val="24"/>
                <w:szCs w:val="24"/>
              </w:rPr>
              <w:t>получили меры социальной помощи и поддержки</w:t>
            </w:r>
          </w:p>
        </w:tc>
        <w:tc>
          <w:tcPr>
            <w:tcW w:w="0" w:type="auto"/>
            <w:tcBorders>
              <w:top w:val="nil"/>
              <w:left w:val="nil"/>
              <w:bottom w:val="single" w:sz="4" w:space="0" w:color="auto"/>
              <w:right w:val="single" w:sz="4" w:space="0" w:color="auto"/>
            </w:tcBorders>
            <w:shd w:val="clear" w:color="auto" w:fill="auto"/>
            <w:noWrap/>
            <w:hideMark/>
          </w:tcPr>
          <w:p w14:paraId="7DC9AA79"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359</w:t>
            </w:r>
          </w:p>
        </w:tc>
      </w:tr>
      <w:tr w:rsidR="00C93814" w:rsidRPr="00824F8A" w14:paraId="4DFD1F50" w14:textId="77777777" w:rsidTr="00D66F51">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18B9BF5" w14:textId="77777777" w:rsidR="00C93814" w:rsidRPr="00CC10EA" w:rsidRDefault="00C93814" w:rsidP="00824F8A">
            <w:pPr>
              <w:spacing w:after="0" w:line="240" w:lineRule="auto"/>
              <w:rPr>
                <w:rFonts w:ascii="Times New Roman" w:hAnsi="Times New Roman" w:cs="Times New Roman"/>
                <w:color w:val="000000"/>
                <w:sz w:val="24"/>
                <w:szCs w:val="24"/>
              </w:rPr>
            </w:pPr>
            <w:r w:rsidRPr="00CC10EA">
              <w:rPr>
                <w:rFonts w:ascii="Times New Roman" w:hAnsi="Times New Roman" w:cs="Times New Roman"/>
                <w:color w:val="000000"/>
                <w:sz w:val="24"/>
                <w:szCs w:val="24"/>
              </w:rPr>
              <w:t>восстановили родственные связи</w:t>
            </w:r>
          </w:p>
        </w:tc>
        <w:tc>
          <w:tcPr>
            <w:tcW w:w="0" w:type="auto"/>
            <w:tcBorders>
              <w:top w:val="nil"/>
              <w:left w:val="nil"/>
              <w:bottom w:val="single" w:sz="4" w:space="0" w:color="auto"/>
              <w:right w:val="single" w:sz="4" w:space="0" w:color="auto"/>
            </w:tcBorders>
            <w:shd w:val="clear" w:color="auto" w:fill="auto"/>
            <w:noWrap/>
            <w:hideMark/>
          </w:tcPr>
          <w:p w14:paraId="33EAB3B6"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274</w:t>
            </w:r>
          </w:p>
        </w:tc>
      </w:tr>
      <w:tr w:rsidR="00C93814" w:rsidRPr="00824F8A" w14:paraId="6A1571B4" w14:textId="77777777" w:rsidTr="00D66F51">
        <w:trPr>
          <w:trHeight w:val="131"/>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A723DF" w14:textId="77777777" w:rsidR="00C93814" w:rsidRPr="00CC10EA" w:rsidRDefault="00C93814" w:rsidP="00824F8A">
            <w:pPr>
              <w:spacing w:after="0" w:line="240" w:lineRule="auto"/>
              <w:rPr>
                <w:rFonts w:ascii="Times New Roman" w:hAnsi="Times New Roman" w:cs="Times New Roman"/>
                <w:color w:val="000000"/>
                <w:sz w:val="24"/>
                <w:szCs w:val="24"/>
              </w:rPr>
            </w:pPr>
            <w:r w:rsidRPr="00CC10EA">
              <w:rPr>
                <w:rFonts w:ascii="Times New Roman" w:hAnsi="Times New Roman" w:cs="Times New Roman"/>
                <w:color w:val="000000"/>
                <w:sz w:val="24"/>
                <w:szCs w:val="24"/>
              </w:rPr>
              <w:t>улучшили психическое состояние</w:t>
            </w:r>
          </w:p>
        </w:tc>
        <w:tc>
          <w:tcPr>
            <w:tcW w:w="0" w:type="auto"/>
            <w:tcBorders>
              <w:top w:val="single" w:sz="4" w:space="0" w:color="auto"/>
              <w:left w:val="nil"/>
              <w:bottom w:val="single" w:sz="4" w:space="0" w:color="auto"/>
              <w:right w:val="single" w:sz="4" w:space="0" w:color="auto"/>
            </w:tcBorders>
            <w:shd w:val="clear" w:color="auto" w:fill="auto"/>
            <w:noWrap/>
            <w:hideMark/>
          </w:tcPr>
          <w:p w14:paraId="6117D363"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421</w:t>
            </w:r>
          </w:p>
        </w:tc>
      </w:tr>
      <w:tr w:rsidR="00C93814" w:rsidRPr="00824F8A" w14:paraId="26A852DA" w14:textId="77777777" w:rsidTr="00D66F51">
        <w:trPr>
          <w:trHeight w:val="107"/>
        </w:trPr>
        <w:tc>
          <w:tcPr>
            <w:tcW w:w="0" w:type="auto"/>
            <w:tcBorders>
              <w:top w:val="nil"/>
              <w:left w:val="single" w:sz="4" w:space="0" w:color="auto"/>
              <w:bottom w:val="single" w:sz="4" w:space="0" w:color="auto"/>
              <w:right w:val="single" w:sz="4" w:space="0" w:color="auto"/>
            </w:tcBorders>
            <w:shd w:val="clear" w:color="auto" w:fill="auto"/>
            <w:hideMark/>
          </w:tcPr>
          <w:p w14:paraId="53B7F715" w14:textId="77777777" w:rsidR="00C93814" w:rsidRPr="00CC10EA" w:rsidRDefault="00C93814" w:rsidP="00824F8A">
            <w:pPr>
              <w:spacing w:after="0" w:line="240" w:lineRule="auto"/>
              <w:rPr>
                <w:rFonts w:ascii="Times New Roman" w:hAnsi="Times New Roman" w:cs="Times New Roman"/>
                <w:color w:val="000000"/>
                <w:sz w:val="24"/>
                <w:szCs w:val="24"/>
              </w:rPr>
            </w:pPr>
            <w:r w:rsidRPr="00CC10EA">
              <w:rPr>
                <w:rFonts w:ascii="Times New Roman" w:hAnsi="Times New Roman" w:cs="Times New Roman"/>
                <w:color w:val="000000"/>
                <w:sz w:val="24"/>
                <w:szCs w:val="24"/>
              </w:rPr>
              <w:t>восстановили документы</w:t>
            </w:r>
          </w:p>
        </w:tc>
        <w:tc>
          <w:tcPr>
            <w:tcW w:w="0" w:type="auto"/>
            <w:tcBorders>
              <w:top w:val="nil"/>
              <w:left w:val="nil"/>
              <w:bottom w:val="single" w:sz="4" w:space="0" w:color="auto"/>
              <w:right w:val="single" w:sz="4" w:space="0" w:color="auto"/>
            </w:tcBorders>
            <w:shd w:val="clear" w:color="auto" w:fill="auto"/>
            <w:noWrap/>
            <w:hideMark/>
          </w:tcPr>
          <w:p w14:paraId="538EC1A9"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168</w:t>
            </w:r>
          </w:p>
        </w:tc>
      </w:tr>
      <w:tr w:rsidR="00C93814" w:rsidRPr="00824F8A" w14:paraId="0C319618" w14:textId="77777777" w:rsidTr="00D66F51">
        <w:trPr>
          <w:trHeight w:val="239"/>
        </w:trPr>
        <w:tc>
          <w:tcPr>
            <w:tcW w:w="0" w:type="auto"/>
            <w:tcBorders>
              <w:top w:val="nil"/>
              <w:left w:val="single" w:sz="4" w:space="0" w:color="auto"/>
              <w:bottom w:val="single" w:sz="4" w:space="0" w:color="auto"/>
              <w:right w:val="single" w:sz="4" w:space="0" w:color="auto"/>
            </w:tcBorders>
            <w:shd w:val="clear" w:color="auto" w:fill="auto"/>
            <w:hideMark/>
          </w:tcPr>
          <w:p w14:paraId="227F4299" w14:textId="77777777" w:rsidR="00C93814" w:rsidRPr="00CC10EA" w:rsidRDefault="00C93814" w:rsidP="00824F8A">
            <w:pPr>
              <w:spacing w:after="0" w:line="240" w:lineRule="auto"/>
              <w:rPr>
                <w:rFonts w:ascii="Times New Roman" w:hAnsi="Times New Roman" w:cs="Times New Roman"/>
                <w:iCs/>
                <w:color w:val="000000"/>
                <w:sz w:val="24"/>
                <w:szCs w:val="24"/>
              </w:rPr>
            </w:pPr>
            <w:r w:rsidRPr="00CC10EA">
              <w:rPr>
                <w:rFonts w:ascii="Times New Roman" w:hAnsi="Times New Roman" w:cs="Times New Roman"/>
                <w:iCs/>
                <w:color w:val="000000"/>
                <w:sz w:val="24"/>
                <w:szCs w:val="24"/>
              </w:rPr>
              <w:t>направлены на курсы переподготовки</w:t>
            </w:r>
          </w:p>
        </w:tc>
        <w:tc>
          <w:tcPr>
            <w:tcW w:w="0" w:type="auto"/>
            <w:tcBorders>
              <w:top w:val="nil"/>
              <w:left w:val="nil"/>
              <w:bottom w:val="single" w:sz="4" w:space="0" w:color="auto"/>
              <w:right w:val="single" w:sz="4" w:space="0" w:color="auto"/>
            </w:tcBorders>
            <w:shd w:val="clear" w:color="auto" w:fill="auto"/>
            <w:noWrap/>
            <w:hideMark/>
          </w:tcPr>
          <w:p w14:paraId="072AB36A"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13</w:t>
            </w:r>
          </w:p>
        </w:tc>
      </w:tr>
      <w:tr w:rsidR="00C93814" w:rsidRPr="00824F8A" w14:paraId="5A1159DE" w14:textId="77777777" w:rsidTr="00D66F51">
        <w:trPr>
          <w:trHeight w:val="484"/>
        </w:trPr>
        <w:tc>
          <w:tcPr>
            <w:tcW w:w="0" w:type="auto"/>
            <w:tcBorders>
              <w:top w:val="nil"/>
              <w:left w:val="single" w:sz="4" w:space="0" w:color="auto"/>
              <w:bottom w:val="single" w:sz="4" w:space="0" w:color="auto"/>
              <w:right w:val="single" w:sz="4" w:space="0" w:color="auto"/>
            </w:tcBorders>
            <w:shd w:val="clear" w:color="auto" w:fill="auto"/>
            <w:hideMark/>
          </w:tcPr>
          <w:p w14:paraId="6557CD1D" w14:textId="77777777" w:rsidR="00C93814" w:rsidRPr="00CC10EA" w:rsidRDefault="00C93814" w:rsidP="00824F8A">
            <w:pPr>
              <w:spacing w:after="0" w:line="240" w:lineRule="auto"/>
              <w:rPr>
                <w:rFonts w:ascii="Times New Roman" w:hAnsi="Times New Roman" w:cs="Times New Roman"/>
                <w:iCs/>
                <w:sz w:val="24"/>
                <w:szCs w:val="24"/>
              </w:rPr>
            </w:pPr>
            <w:r w:rsidRPr="00CC10EA">
              <w:rPr>
                <w:rFonts w:ascii="Times New Roman" w:hAnsi="Times New Roman" w:cs="Times New Roman"/>
                <w:iCs/>
                <w:sz w:val="24"/>
                <w:szCs w:val="24"/>
              </w:rPr>
              <w:t>Выданы направления в Центры занятости населения для постановки на учет в качестве безработного и дальнейшего оказания помощи в трудоустройстве</w:t>
            </w:r>
          </w:p>
        </w:tc>
        <w:tc>
          <w:tcPr>
            <w:tcW w:w="0" w:type="auto"/>
            <w:tcBorders>
              <w:top w:val="nil"/>
              <w:left w:val="nil"/>
              <w:bottom w:val="single" w:sz="4" w:space="0" w:color="auto"/>
              <w:right w:val="single" w:sz="4" w:space="0" w:color="auto"/>
            </w:tcBorders>
            <w:shd w:val="clear" w:color="auto" w:fill="auto"/>
            <w:noWrap/>
            <w:hideMark/>
          </w:tcPr>
          <w:p w14:paraId="7464CCCA"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307</w:t>
            </w:r>
          </w:p>
        </w:tc>
      </w:tr>
      <w:tr w:rsidR="00C93814" w:rsidRPr="00824F8A" w14:paraId="4FAF0EA5" w14:textId="77777777" w:rsidTr="00D66F51">
        <w:trPr>
          <w:trHeight w:val="419"/>
        </w:trPr>
        <w:tc>
          <w:tcPr>
            <w:tcW w:w="0" w:type="auto"/>
            <w:tcBorders>
              <w:top w:val="nil"/>
              <w:left w:val="single" w:sz="4" w:space="0" w:color="auto"/>
              <w:bottom w:val="single" w:sz="4" w:space="0" w:color="auto"/>
              <w:right w:val="single" w:sz="4" w:space="0" w:color="auto"/>
            </w:tcBorders>
            <w:shd w:val="clear" w:color="auto" w:fill="auto"/>
            <w:hideMark/>
          </w:tcPr>
          <w:p w14:paraId="66B1767C" w14:textId="77777777" w:rsidR="00C93814" w:rsidRPr="00CC10EA" w:rsidRDefault="00C93814" w:rsidP="00824F8A">
            <w:pPr>
              <w:spacing w:after="0" w:line="240" w:lineRule="auto"/>
              <w:rPr>
                <w:rFonts w:ascii="Times New Roman" w:hAnsi="Times New Roman" w:cs="Times New Roman"/>
                <w:sz w:val="24"/>
                <w:szCs w:val="24"/>
              </w:rPr>
            </w:pPr>
            <w:r w:rsidRPr="00CC10EA">
              <w:rPr>
                <w:rFonts w:ascii="Times New Roman" w:hAnsi="Times New Roman" w:cs="Times New Roman"/>
                <w:sz w:val="24"/>
                <w:szCs w:val="24"/>
              </w:rPr>
              <w:t>ходатайств направлены потенциальным работодателям о содействие в трудоустройстве граждан</w:t>
            </w:r>
          </w:p>
        </w:tc>
        <w:tc>
          <w:tcPr>
            <w:tcW w:w="0" w:type="auto"/>
            <w:tcBorders>
              <w:top w:val="nil"/>
              <w:left w:val="nil"/>
              <w:bottom w:val="single" w:sz="4" w:space="0" w:color="auto"/>
              <w:right w:val="single" w:sz="4" w:space="0" w:color="auto"/>
            </w:tcBorders>
            <w:shd w:val="clear" w:color="auto" w:fill="auto"/>
            <w:noWrap/>
            <w:hideMark/>
          </w:tcPr>
          <w:p w14:paraId="411B4EE9"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431</w:t>
            </w:r>
          </w:p>
        </w:tc>
      </w:tr>
      <w:tr w:rsidR="00C93814" w:rsidRPr="00824F8A" w14:paraId="4C641FFC" w14:textId="77777777" w:rsidTr="00D66F51">
        <w:trPr>
          <w:trHeight w:val="242"/>
        </w:trPr>
        <w:tc>
          <w:tcPr>
            <w:tcW w:w="0" w:type="auto"/>
            <w:tcBorders>
              <w:top w:val="nil"/>
              <w:left w:val="single" w:sz="4" w:space="0" w:color="auto"/>
              <w:bottom w:val="single" w:sz="4" w:space="0" w:color="auto"/>
              <w:right w:val="single" w:sz="4" w:space="0" w:color="auto"/>
            </w:tcBorders>
            <w:shd w:val="clear" w:color="auto" w:fill="auto"/>
            <w:hideMark/>
          </w:tcPr>
          <w:p w14:paraId="09D1AD28" w14:textId="77777777" w:rsidR="00C93814" w:rsidRPr="00CC10EA" w:rsidRDefault="00C93814" w:rsidP="00824F8A">
            <w:pPr>
              <w:spacing w:after="0" w:line="240" w:lineRule="auto"/>
              <w:rPr>
                <w:rFonts w:ascii="Times New Roman" w:hAnsi="Times New Roman" w:cs="Times New Roman"/>
                <w:iCs/>
                <w:sz w:val="24"/>
                <w:szCs w:val="24"/>
              </w:rPr>
            </w:pPr>
            <w:r w:rsidRPr="00CC10EA">
              <w:rPr>
                <w:rFonts w:ascii="Times New Roman" w:hAnsi="Times New Roman" w:cs="Times New Roman"/>
                <w:iCs/>
                <w:sz w:val="24"/>
                <w:szCs w:val="24"/>
              </w:rPr>
              <w:t>из этих ходатайств выразились в трудоустройстве</w:t>
            </w:r>
          </w:p>
        </w:tc>
        <w:tc>
          <w:tcPr>
            <w:tcW w:w="0" w:type="auto"/>
            <w:tcBorders>
              <w:top w:val="nil"/>
              <w:left w:val="nil"/>
              <w:bottom w:val="single" w:sz="4" w:space="0" w:color="auto"/>
              <w:right w:val="single" w:sz="4" w:space="0" w:color="auto"/>
            </w:tcBorders>
            <w:shd w:val="clear" w:color="auto" w:fill="auto"/>
            <w:noWrap/>
            <w:hideMark/>
          </w:tcPr>
          <w:p w14:paraId="4BEC8982"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83</w:t>
            </w:r>
          </w:p>
        </w:tc>
      </w:tr>
      <w:tr w:rsidR="00C93814" w:rsidRPr="00824F8A" w14:paraId="550EC5F3" w14:textId="77777777" w:rsidTr="00D66F51">
        <w:trPr>
          <w:trHeight w:val="211"/>
        </w:trPr>
        <w:tc>
          <w:tcPr>
            <w:tcW w:w="0" w:type="auto"/>
            <w:tcBorders>
              <w:top w:val="nil"/>
              <w:left w:val="single" w:sz="4" w:space="0" w:color="auto"/>
              <w:bottom w:val="single" w:sz="4" w:space="0" w:color="auto"/>
              <w:right w:val="single" w:sz="4" w:space="0" w:color="auto"/>
            </w:tcBorders>
            <w:shd w:val="clear" w:color="auto" w:fill="auto"/>
            <w:hideMark/>
          </w:tcPr>
          <w:p w14:paraId="382BE5A2" w14:textId="77777777" w:rsidR="00C93814" w:rsidRPr="00CC10EA" w:rsidRDefault="00C93814" w:rsidP="00824F8A">
            <w:pPr>
              <w:spacing w:after="0" w:line="240" w:lineRule="auto"/>
              <w:rPr>
                <w:rFonts w:ascii="Times New Roman" w:hAnsi="Times New Roman" w:cs="Times New Roman"/>
                <w:iCs/>
                <w:sz w:val="24"/>
                <w:szCs w:val="24"/>
              </w:rPr>
            </w:pPr>
            <w:r w:rsidRPr="00CC10EA">
              <w:rPr>
                <w:rFonts w:ascii="Times New Roman" w:hAnsi="Times New Roman" w:cs="Times New Roman"/>
                <w:iCs/>
                <w:sz w:val="24"/>
                <w:szCs w:val="24"/>
              </w:rPr>
              <w:t>количество проведенных консультаций по социально-правовым вопросам</w:t>
            </w:r>
          </w:p>
        </w:tc>
        <w:tc>
          <w:tcPr>
            <w:tcW w:w="0" w:type="auto"/>
            <w:tcBorders>
              <w:top w:val="nil"/>
              <w:left w:val="nil"/>
              <w:bottom w:val="single" w:sz="4" w:space="0" w:color="auto"/>
              <w:right w:val="single" w:sz="4" w:space="0" w:color="auto"/>
            </w:tcBorders>
            <w:shd w:val="clear" w:color="auto" w:fill="auto"/>
            <w:noWrap/>
            <w:hideMark/>
          </w:tcPr>
          <w:p w14:paraId="07153E96"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1399</w:t>
            </w:r>
          </w:p>
        </w:tc>
      </w:tr>
      <w:tr w:rsidR="00C93814" w:rsidRPr="00824F8A" w14:paraId="0903B01D" w14:textId="77777777" w:rsidTr="00D66F51">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2CCE3BA" w14:textId="77777777" w:rsidR="00C93814" w:rsidRPr="00CC10EA" w:rsidRDefault="00C93814" w:rsidP="00824F8A">
            <w:pPr>
              <w:spacing w:after="0" w:line="240" w:lineRule="auto"/>
              <w:rPr>
                <w:rFonts w:ascii="Times New Roman" w:hAnsi="Times New Roman" w:cs="Times New Roman"/>
                <w:iCs/>
                <w:sz w:val="24"/>
                <w:szCs w:val="24"/>
              </w:rPr>
            </w:pPr>
            <w:r w:rsidRPr="00CC10EA">
              <w:rPr>
                <w:rFonts w:ascii="Times New Roman" w:hAnsi="Times New Roman" w:cs="Times New Roman"/>
                <w:iCs/>
                <w:sz w:val="24"/>
                <w:szCs w:val="24"/>
              </w:rPr>
              <w:t>направлены за оказанием бесплатной юридической помощи</w:t>
            </w:r>
          </w:p>
        </w:tc>
        <w:tc>
          <w:tcPr>
            <w:tcW w:w="0" w:type="auto"/>
            <w:tcBorders>
              <w:top w:val="nil"/>
              <w:left w:val="nil"/>
              <w:bottom w:val="single" w:sz="4" w:space="0" w:color="auto"/>
              <w:right w:val="single" w:sz="4" w:space="0" w:color="auto"/>
            </w:tcBorders>
            <w:shd w:val="clear" w:color="auto" w:fill="auto"/>
            <w:noWrap/>
            <w:hideMark/>
          </w:tcPr>
          <w:p w14:paraId="79493859"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61</w:t>
            </w:r>
          </w:p>
        </w:tc>
      </w:tr>
      <w:tr w:rsidR="00C93814" w:rsidRPr="00824F8A" w14:paraId="6FC84088" w14:textId="77777777" w:rsidTr="00D66F51">
        <w:trPr>
          <w:trHeight w:val="224"/>
        </w:trPr>
        <w:tc>
          <w:tcPr>
            <w:tcW w:w="0" w:type="auto"/>
            <w:tcBorders>
              <w:top w:val="nil"/>
              <w:left w:val="single" w:sz="4" w:space="0" w:color="auto"/>
              <w:bottom w:val="single" w:sz="4" w:space="0" w:color="auto"/>
              <w:right w:val="single" w:sz="4" w:space="0" w:color="auto"/>
            </w:tcBorders>
            <w:shd w:val="clear" w:color="auto" w:fill="auto"/>
            <w:hideMark/>
          </w:tcPr>
          <w:p w14:paraId="6D87ECB9" w14:textId="77777777" w:rsidR="00C93814" w:rsidRPr="00CC10EA" w:rsidRDefault="00C93814" w:rsidP="00824F8A">
            <w:pPr>
              <w:spacing w:after="0" w:line="240" w:lineRule="auto"/>
              <w:rPr>
                <w:rFonts w:ascii="Times New Roman" w:hAnsi="Times New Roman" w:cs="Times New Roman"/>
                <w:color w:val="000000"/>
                <w:sz w:val="24"/>
                <w:szCs w:val="24"/>
              </w:rPr>
            </w:pPr>
            <w:r w:rsidRPr="00CC10EA">
              <w:rPr>
                <w:rFonts w:ascii="Times New Roman" w:hAnsi="Times New Roman" w:cs="Times New Roman"/>
                <w:color w:val="000000"/>
                <w:sz w:val="24"/>
                <w:szCs w:val="24"/>
              </w:rPr>
              <w:t>оказана помощь в подаче заявления (обращения) и других документов в различные ведомства</w:t>
            </w:r>
          </w:p>
        </w:tc>
        <w:tc>
          <w:tcPr>
            <w:tcW w:w="0" w:type="auto"/>
            <w:tcBorders>
              <w:top w:val="nil"/>
              <w:left w:val="nil"/>
              <w:bottom w:val="single" w:sz="4" w:space="0" w:color="auto"/>
              <w:right w:val="single" w:sz="4" w:space="0" w:color="auto"/>
            </w:tcBorders>
            <w:shd w:val="clear" w:color="auto" w:fill="auto"/>
            <w:noWrap/>
            <w:hideMark/>
          </w:tcPr>
          <w:p w14:paraId="12916B26" w14:textId="77777777" w:rsidR="00C93814" w:rsidRPr="00CC10EA" w:rsidRDefault="00C93814" w:rsidP="00824F8A">
            <w:pPr>
              <w:spacing w:after="0" w:line="240" w:lineRule="auto"/>
              <w:jc w:val="center"/>
              <w:rPr>
                <w:rFonts w:ascii="Times New Roman" w:hAnsi="Times New Roman" w:cs="Times New Roman"/>
                <w:color w:val="000000"/>
                <w:sz w:val="24"/>
                <w:szCs w:val="24"/>
              </w:rPr>
            </w:pPr>
            <w:r w:rsidRPr="00CC10EA">
              <w:rPr>
                <w:rFonts w:ascii="Times New Roman" w:hAnsi="Times New Roman" w:cs="Times New Roman"/>
                <w:color w:val="000000"/>
                <w:sz w:val="24"/>
                <w:szCs w:val="24"/>
              </w:rPr>
              <w:t>338</w:t>
            </w:r>
          </w:p>
        </w:tc>
      </w:tr>
    </w:tbl>
    <w:p w14:paraId="5EA143EE" w14:textId="77777777" w:rsidR="00CC10EA" w:rsidRDefault="00CC10EA" w:rsidP="00824F8A">
      <w:pPr>
        <w:suppressAutoHyphens/>
        <w:spacing w:after="0" w:line="240" w:lineRule="auto"/>
        <w:ind w:firstLine="720"/>
        <w:jc w:val="both"/>
        <w:rPr>
          <w:rFonts w:ascii="Times New Roman" w:hAnsi="Times New Roman" w:cs="Times New Roman"/>
          <w:sz w:val="24"/>
          <w:szCs w:val="24"/>
        </w:rPr>
      </w:pPr>
    </w:p>
    <w:p w14:paraId="7060964B" w14:textId="779A438D" w:rsidR="00C93814" w:rsidRPr="00824F8A" w:rsidRDefault="00C93814" w:rsidP="00824F8A">
      <w:pPr>
        <w:suppressAutoHyphen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В том числе, по итогам проведенного опроса, 90 % граждан положительно оценивают для себя результаты курса социальной реабилитации, помощь и рекомендации, полученные в ходе оказания государственной услуги</w:t>
      </w:r>
      <w:r w:rsidR="00E6726D">
        <w:rPr>
          <w:rFonts w:ascii="Times New Roman" w:hAnsi="Times New Roman" w:cs="Times New Roman"/>
          <w:sz w:val="24"/>
          <w:szCs w:val="24"/>
        </w:rPr>
        <w:t xml:space="preserve"> </w:t>
      </w:r>
      <w:r w:rsidRPr="00824F8A">
        <w:rPr>
          <w:rFonts w:ascii="Times New Roman" w:hAnsi="Times New Roman" w:cs="Times New Roman"/>
          <w:sz w:val="24"/>
          <w:szCs w:val="24"/>
        </w:rPr>
        <w:t>«Социальная реабилитация», характеризуют как важные и необходимые.</w:t>
      </w:r>
    </w:p>
    <w:p w14:paraId="4472A2DF" w14:textId="77777777" w:rsidR="00C93814" w:rsidRPr="00824F8A" w:rsidRDefault="00C93814" w:rsidP="00824F8A">
      <w:pPr>
        <w:suppressAutoHyphen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Категорией граждан, на реабилитацию которых направлена деятельность организаций социальной реабилитации, являются лица, имеющие выраженную психическую и физическую зависимость от наркотических препаратов. Все услуги, предлагаемые стандартом, востребованы и в 90% случаев оказываются гражданам в полном объеме.</w:t>
      </w:r>
    </w:p>
    <w:p w14:paraId="7D3825DA" w14:textId="7CDF26F1" w:rsidR="00C93814" w:rsidRPr="00824F8A" w:rsidRDefault="00C93814" w:rsidP="00E6726D">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По данным анкетирования, проведенного по результатам прохождения курса социальной реабилитации, положительная динамика, в части восстановления психоэмоционального состояния, осознания своих возможностей, постановка целей, планов, консультация нарколога, стремления улучшить свою жизнь и материальное положение, трудоустроиться, после прохождения курса социальной реабилитации наблюдается более чем у половины обратившихся.</w:t>
      </w:r>
    </w:p>
    <w:p w14:paraId="31380EDF" w14:textId="6BB7F17A" w:rsidR="002A0222" w:rsidRPr="00824F8A" w:rsidRDefault="002A0222" w:rsidP="00E6726D">
      <w:pPr>
        <w:spacing w:after="0" w:line="240" w:lineRule="auto"/>
        <w:ind w:firstLine="709"/>
        <w:jc w:val="both"/>
        <w:rPr>
          <w:rFonts w:ascii="Times New Roman" w:hAnsi="Times New Roman" w:cs="Times New Roman"/>
          <w:sz w:val="24"/>
          <w:szCs w:val="24"/>
          <w:highlight w:val="yellow"/>
        </w:rPr>
      </w:pPr>
      <w:r w:rsidRPr="00824F8A">
        <w:rPr>
          <w:rFonts w:ascii="Times New Roman" w:hAnsi="Times New Roman" w:cs="Times New Roman"/>
          <w:sz w:val="24"/>
          <w:szCs w:val="24"/>
        </w:rPr>
        <w:t xml:space="preserve">В Пермском крае ведется список негосударственных организаций, предоставляющих услуги по социальной реабилитации и трудовой реинтеграции наркозависимых лиц. В 2021 году таких </w:t>
      </w:r>
      <w:r w:rsidRPr="00CC10EA">
        <w:rPr>
          <w:rFonts w:ascii="Times New Roman" w:hAnsi="Times New Roman" w:cs="Times New Roman"/>
          <w:sz w:val="24"/>
          <w:szCs w:val="24"/>
        </w:rPr>
        <w:t xml:space="preserve">организаций </w:t>
      </w:r>
      <w:r w:rsidR="005C12E2" w:rsidRPr="00CC10EA">
        <w:rPr>
          <w:rFonts w:ascii="Times New Roman" w:hAnsi="Times New Roman" w:cs="Times New Roman"/>
          <w:sz w:val="24"/>
          <w:szCs w:val="24"/>
        </w:rPr>
        <w:t>42</w:t>
      </w:r>
      <w:r w:rsidRPr="00CC10EA">
        <w:rPr>
          <w:rFonts w:ascii="Times New Roman" w:hAnsi="Times New Roman" w:cs="Times New Roman"/>
          <w:sz w:val="24"/>
          <w:szCs w:val="24"/>
        </w:rPr>
        <w:t xml:space="preserve">, из которых </w:t>
      </w:r>
      <w:r w:rsidR="005C12E2" w:rsidRPr="00CC10EA">
        <w:rPr>
          <w:rFonts w:ascii="Times New Roman" w:hAnsi="Times New Roman" w:cs="Times New Roman"/>
          <w:sz w:val="24"/>
          <w:szCs w:val="24"/>
        </w:rPr>
        <w:t xml:space="preserve">12 </w:t>
      </w:r>
      <w:r w:rsidRPr="00CC10EA">
        <w:rPr>
          <w:rFonts w:ascii="Times New Roman" w:hAnsi="Times New Roman" w:cs="Times New Roman"/>
          <w:sz w:val="24"/>
          <w:szCs w:val="24"/>
        </w:rPr>
        <w:t>имеют</w:t>
      </w:r>
      <w:r w:rsidRPr="00824F8A">
        <w:rPr>
          <w:rFonts w:ascii="Times New Roman" w:hAnsi="Times New Roman" w:cs="Times New Roman"/>
          <w:sz w:val="24"/>
          <w:szCs w:val="24"/>
        </w:rPr>
        <w:t xml:space="preserve"> стационарные отделения, 2 из которых имею лицензию на осуществление медицинской деятельности по направлению «психиатрия – наркология», а так же в Пермском крае работает 5 групп анонимных алкоголиков, наркоманов. В 2021 году за счет средств краевого бюджета в негосударственные учреждения направлений лиц не осуществлялось.</w:t>
      </w:r>
    </w:p>
    <w:p w14:paraId="4F390321" w14:textId="77777777" w:rsidR="008D7845" w:rsidRPr="00824F8A" w:rsidRDefault="008D7845"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br w:type="page"/>
      </w:r>
    </w:p>
    <w:p w14:paraId="5939EF0A" w14:textId="499C38A0" w:rsidR="008D7845" w:rsidRPr="00315829" w:rsidRDefault="008D7845" w:rsidP="00315829">
      <w:pPr>
        <w:pStyle w:val="1"/>
        <w:jc w:val="center"/>
        <w:rPr>
          <w:rFonts w:ascii="Times New Roman" w:eastAsia="Times New Roman" w:hAnsi="Times New Roman" w:cs="Times New Roman"/>
          <w:b/>
          <w:color w:val="auto"/>
          <w:sz w:val="24"/>
          <w:szCs w:val="24"/>
        </w:rPr>
      </w:pPr>
      <w:bookmarkStart w:id="19" w:name="_Toc98054877"/>
      <w:r w:rsidRPr="00315829">
        <w:rPr>
          <w:rFonts w:ascii="Times New Roman" w:eastAsia="Times New Roman" w:hAnsi="Times New Roman" w:cs="Times New Roman"/>
          <w:b/>
          <w:color w:val="auto"/>
          <w:sz w:val="24"/>
          <w:szCs w:val="24"/>
        </w:rPr>
        <w:t>4. Анализ, оценка и динамика результатов деятельности в сфере профилактики потребления наркотиков</w:t>
      </w:r>
      <w:r w:rsidR="002A0222" w:rsidRPr="00315829">
        <w:rPr>
          <w:rFonts w:ascii="Times New Roman" w:eastAsia="Times New Roman" w:hAnsi="Times New Roman" w:cs="Times New Roman"/>
          <w:b/>
          <w:color w:val="auto"/>
          <w:sz w:val="24"/>
          <w:szCs w:val="24"/>
        </w:rPr>
        <w:t xml:space="preserve"> в немедицинских целях</w:t>
      </w:r>
      <w:bookmarkEnd w:id="19"/>
    </w:p>
    <w:p w14:paraId="1E943B9C" w14:textId="77777777" w:rsidR="008D7845" w:rsidRPr="00315829" w:rsidRDefault="008D7845" w:rsidP="00315829">
      <w:pPr>
        <w:spacing w:after="0" w:line="240" w:lineRule="auto"/>
        <w:jc w:val="center"/>
        <w:rPr>
          <w:rFonts w:ascii="Times New Roman" w:eastAsia="Calibri" w:hAnsi="Times New Roman" w:cs="Times New Roman"/>
          <w:b/>
          <w:sz w:val="24"/>
          <w:szCs w:val="24"/>
        </w:rPr>
      </w:pPr>
    </w:p>
    <w:p w14:paraId="4BD75ACB" w14:textId="0AB7C45E" w:rsidR="008D7845" w:rsidRDefault="00CC10EA" w:rsidP="00315829">
      <w:pPr>
        <w:pStyle w:val="1"/>
        <w:spacing w:before="0" w:line="240" w:lineRule="auto"/>
        <w:jc w:val="center"/>
        <w:rPr>
          <w:rFonts w:ascii="Times New Roman" w:eastAsia="Calibri" w:hAnsi="Times New Roman" w:cs="Times New Roman"/>
          <w:b/>
          <w:color w:val="auto"/>
          <w:sz w:val="24"/>
          <w:szCs w:val="24"/>
        </w:rPr>
      </w:pPr>
      <w:bookmarkStart w:id="20" w:name="_Toc98054878"/>
      <w:r w:rsidRPr="00315829">
        <w:rPr>
          <w:rFonts w:ascii="Times New Roman" w:eastAsia="Calibri" w:hAnsi="Times New Roman" w:cs="Times New Roman"/>
          <w:b/>
          <w:color w:val="auto"/>
          <w:sz w:val="24"/>
          <w:szCs w:val="24"/>
        </w:rPr>
        <w:t xml:space="preserve">4.1 </w:t>
      </w:r>
      <w:r w:rsidR="008D7845" w:rsidRPr="00315829">
        <w:rPr>
          <w:rFonts w:ascii="Times New Roman" w:eastAsia="Calibri" w:hAnsi="Times New Roman" w:cs="Times New Roman"/>
          <w:b/>
          <w:color w:val="auto"/>
          <w:sz w:val="24"/>
          <w:szCs w:val="24"/>
        </w:rPr>
        <w:t>Мероприятия, проводимые ГУ МВД по Пермскому краю</w:t>
      </w:r>
      <w:r w:rsidR="00327FD2" w:rsidRPr="00315829">
        <w:rPr>
          <w:rFonts w:ascii="Times New Roman" w:eastAsia="Calibri" w:hAnsi="Times New Roman" w:cs="Times New Roman"/>
          <w:b/>
          <w:color w:val="auto"/>
          <w:sz w:val="24"/>
          <w:szCs w:val="24"/>
        </w:rPr>
        <w:t>.</w:t>
      </w:r>
      <w:bookmarkEnd w:id="20"/>
    </w:p>
    <w:p w14:paraId="369D870D" w14:textId="77777777" w:rsidR="00315829" w:rsidRPr="00315829" w:rsidRDefault="00315829" w:rsidP="00315829">
      <w:pPr>
        <w:spacing w:after="0" w:line="240" w:lineRule="auto"/>
      </w:pPr>
    </w:p>
    <w:p w14:paraId="0EF212BD" w14:textId="77777777" w:rsidR="00B6461C" w:rsidRPr="00824F8A" w:rsidRDefault="00B6461C" w:rsidP="00E46BF1">
      <w:pPr>
        <w:pStyle w:val="a7"/>
        <w:spacing w:line="240" w:lineRule="auto"/>
        <w:ind w:firstLine="720"/>
        <w:rPr>
          <w:sz w:val="24"/>
        </w:rPr>
      </w:pPr>
      <w:r w:rsidRPr="00824F8A">
        <w:rPr>
          <w:spacing w:val="-4"/>
          <w:sz w:val="24"/>
        </w:rPr>
        <w:t>В целях профилактики немедицинского потребления наркотических средств, в том числе среди несовершеннолетних, сотрудникам полиции во взаимодействии с представителями заинтересованных ведомств Пермского края на постоянной основе проводятся профилактические мероприятия, направленные на пропаганду здорового образа жизни. В</w:t>
      </w:r>
      <w:r w:rsidRPr="00824F8A">
        <w:rPr>
          <w:sz w:val="24"/>
        </w:rPr>
        <w:t xml:space="preserve"> 2021 году сотрудниками ГУ МВД России по Пермскому краю проведены следующие оперативно-профилактические мероприятия: </w:t>
      </w:r>
    </w:p>
    <w:p w14:paraId="77C58D36" w14:textId="58ED7D52" w:rsidR="00B6461C" w:rsidRPr="00824F8A" w:rsidRDefault="00B6461C" w:rsidP="00E46BF1">
      <w:pPr>
        <w:tabs>
          <w:tab w:val="left" w:pos="993"/>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1. «Сообщи, где торгуют смертью». За время проведения акции поступило 579 обращений от граждан, в том числе:</w:t>
      </w:r>
    </w:p>
    <w:p w14:paraId="70C7456E" w14:textId="751142E7" w:rsidR="00B6461C" w:rsidRPr="00E46BF1" w:rsidRDefault="00B6461C" w:rsidP="00E46BF1">
      <w:pPr>
        <w:pStyle w:val="a3"/>
        <w:numPr>
          <w:ilvl w:val="0"/>
          <w:numId w:val="42"/>
        </w:numPr>
        <w:tabs>
          <w:tab w:val="left" w:pos="993"/>
        </w:tabs>
        <w:spacing w:after="0" w:line="240" w:lineRule="auto"/>
        <w:ind w:left="0" w:firstLine="709"/>
        <w:jc w:val="both"/>
        <w:rPr>
          <w:rFonts w:ascii="Times New Roman" w:hAnsi="Times New Roman"/>
          <w:sz w:val="24"/>
          <w:szCs w:val="24"/>
        </w:rPr>
      </w:pPr>
      <w:r w:rsidRPr="00E46BF1">
        <w:rPr>
          <w:rFonts w:ascii="Times New Roman" w:hAnsi="Times New Roman"/>
          <w:sz w:val="24"/>
          <w:szCs w:val="24"/>
        </w:rPr>
        <w:t>о фактах незаконного оборота наркотиков – 470,</w:t>
      </w:r>
    </w:p>
    <w:p w14:paraId="27BF6DB2" w14:textId="7B6F3A01" w:rsidR="00B6461C" w:rsidRPr="00E46BF1" w:rsidRDefault="00B6461C" w:rsidP="00E46BF1">
      <w:pPr>
        <w:pStyle w:val="a3"/>
        <w:numPr>
          <w:ilvl w:val="0"/>
          <w:numId w:val="42"/>
        </w:numPr>
        <w:tabs>
          <w:tab w:val="left" w:pos="993"/>
        </w:tabs>
        <w:spacing w:after="0" w:line="240" w:lineRule="auto"/>
        <w:ind w:left="0" w:firstLine="709"/>
        <w:jc w:val="both"/>
        <w:rPr>
          <w:rFonts w:ascii="Times New Roman" w:hAnsi="Times New Roman"/>
          <w:sz w:val="24"/>
          <w:szCs w:val="24"/>
        </w:rPr>
      </w:pPr>
      <w:r w:rsidRPr="00E46BF1">
        <w:rPr>
          <w:rFonts w:ascii="Times New Roman" w:hAnsi="Times New Roman"/>
          <w:sz w:val="24"/>
          <w:szCs w:val="24"/>
        </w:rPr>
        <w:t>с целью получения консультаций по вопросам лечения и реабилитации наркозависимых лиц – 67,</w:t>
      </w:r>
    </w:p>
    <w:p w14:paraId="75E00C52" w14:textId="32409294" w:rsidR="00B6461C" w:rsidRPr="00E46BF1" w:rsidRDefault="00B6461C" w:rsidP="00E46BF1">
      <w:pPr>
        <w:pStyle w:val="a3"/>
        <w:numPr>
          <w:ilvl w:val="0"/>
          <w:numId w:val="42"/>
        </w:numPr>
        <w:tabs>
          <w:tab w:val="left" w:pos="993"/>
        </w:tabs>
        <w:spacing w:after="0" w:line="240" w:lineRule="auto"/>
        <w:ind w:left="0" w:firstLine="709"/>
        <w:jc w:val="both"/>
        <w:rPr>
          <w:rFonts w:ascii="Times New Roman" w:hAnsi="Times New Roman"/>
          <w:sz w:val="24"/>
          <w:szCs w:val="24"/>
        </w:rPr>
      </w:pPr>
      <w:r w:rsidRPr="00E46BF1">
        <w:rPr>
          <w:rFonts w:ascii="Times New Roman" w:hAnsi="Times New Roman"/>
          <w:sz w:val="24"/>
          <w:szCs w:val="24"/>
        </w:rPr>
        <w:t>о распространении пронаркотического контента в сети Интернет – 42.</w:t>
      </w:r>
    </w:p>
    <w:p w14:paraId="77250F90" w14:textId="01143D3A" w:rsidR="00B6461C" w:rsidRPr="00824F8A" w:rsidRDefault="00B6461C" w:rsidP="00824F8A">
      <w:pPr>
        <w:tabs>
          <w:tab w:val="left" w:pos="993"/>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В период акции проверено более 1900 мест массового пребывания несовершеннолетних и молодежи, выявлено 356 правонарушений в сфере незаконного оборота наркотиков. Возбуждено 117 уголовных дел по линии незаконного оборота наркотиков, из незаконного оборота изъято более 1,2 кг наркотических средств и психотропных веществ. </w:t>
      </w:r>
    </w:p>
    <w:p w14:paraId="63D2F083" w14:textId="29ED94CC" w:rsidR="00B6461C" w:rsidRPr="00824F8A" w:rsidRDefault="00B6461C"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2. Межведомственная оперативно-профилак</w:t>
      </w:r>
      <w:r w:rsidRPr="00824F8A">
        <w:rPr>
          <w:rFonts w:ascii="Times New Roman" w:hAnsi="Times New Roman" w:cs="Times New Roman"/>
          <w:spacing w:val="-8"/>
          <w:sz w:val="24"/>
          <w:szCs w:val="24"/>
        </w:rPr>
        <w:t>тическая операция «Мак-2021»</w:t>
      </w:r>
      <w:r w:rsidRPr="00824F8A">
        <w:rPr>
          <w:rFonts w:ascii="Times New Roman" w:hAnsi="Times New Roman" w:cs="Times New Roman"/>
          <w:sz w:val="24"/>
          <w:szCs w:val="24"/>
        </w:rPr>
        <w:t>, по итогам которой достигнуты следующие результаты:</w:t>
      </w:r>
    </w:p>
    <w:p w14:paraId="2E61AC54" w14:textId="05C927DE" w:rsidR="00B6461C" w:rsidRPr="00E46BF1" w:rsidRDefault="00B6461C" w:rsidP="00E46BF1">
      <w:pPr>
        <w:pStyle w:val="a3"/>
        <w:numPr>
          <w:ilvl w:val="0"/>
          <w:numId w:val="42"/>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 xml:space="preserve">выявлено 285 преступлений в сфере незаконного оборота наркотиков; </w:t>
      </w:r>
    </w:p>
    <w:p w14:paraId="741CEB14" w14:textId="734C746C" w:rsidR="00B6461C" w:rsidRPr="00E46BF1" w:rsidRDefault="00B6461C" w:rsidP="00E46BF1">
      <w:pPr>
        <w:pStyle w:val="a3"/>
        <w:numPr>
          <w:ilvl w:val="0"/>
          <w:numId w:val="42"/>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 xml:space="preserve">пресечено 704 административных правонарушений; </w:t>
      </w:r>
    </w:p>
    <w:p w14:paraId="147352EF" w14:textId="4EE99B06" w:rsidR="00B6461C" w:rsidRPr="00E46BF1" w:rsidRDefault="00B6461C" w:rsidP="00E46BF1">
      <w:pPr>
        <w:pStyle w:val="a3"/>
        <w:numPr>
          <w:ilvl w:val="0"/>
          <w:numId w:val="42"/>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из незаконного оборота изъято 11 926,812 гр наркотических средств растительного происхождения и наркосодержащих растений, из которых: героин – 4 715,472 гр, марихуана – 1 408,405 гр, гашиш – 113,615 гр, кокаин – 17,26 гр, маковой соломы – 2,31 гр, наркосодержащих растений – 5 669,75 гр.</w:t>
      </w:r>
    </w:p>
    <w:p w14:paraId="27414742" w14:textId="09D0B6BA" w:rsidR="00B6461C" w:rsidRPr="00E46BF1" w:rsidRDefault="00B6461C" w:rsidP="00E46BF1">
      <w:pPr>
        <w:pStyle w:val="a3"/>
        <w:numPr>
          <w:ilvl w:val="0"/>
          <w:numId w:val="42"/>
        </w:numPr>
        <w:spacing w:after="0" w:line="240" w:lineRule="auto"/>
        <w:ind w:left="0" w:firstLine="709"/>
        <w:jc w:val="both"/>
        <w:rPr>
          <w:rFonts w:ascii="Times New Roman" w:hAnsi="Times New Roman"/>
          <w:spacing w:val="-8"/>
          <w:sz w:val="24"/>
          <w:szCs w:val="24"/>
        </w:rPr>
      </w:pPr>
      <w:r w:rsidRPr="00E46BF1">
        <w:rPr>
          <w:rFonts w:ascii="Times New Roman" w:hAnsi="Times New Roman"/>
          <w:spacing w:val="-8"/>
          <w:sz w:val="24"/>
          <w:szCs w:val="24"/>
        </w:rPr>
        <w:t xml:space="preserve">выявлен 31 незаконный посев, на которых произрастало 935 кустов наркосодержащих растений; </w:t>
      </w:r>
    </w:p>
    <w:p w14:paraId="0E577DCE" w14:textId="14A421FB" w:rsidR="00B6461C" w:rsidRPr="00E46BF1" w:rsidRDefault="00B6461C" w:rsidP="00E46BF1">
      <w:pPr>
        <w:pStyle w:val="a3"/>
        <w:numPr>
          <w:ilvl w:val="0"/>
          <w:numId w:val="42"/>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уничтожено 158 очагов дикорастущих наркосодержащих растений общей площадью 14 109,4 м</w:t>
      </w:r>
      <w:r w:rsidRPr="00E46BF1">
        <w:rPr>
          <w:rFonts w:ascii="Times New Roman" w:hAnsi="Times New Roman"/>
          <w:sz w:val="24"/>
          <w:szCs w:val="24"/>
          <w:vertAlign w:val="superscript"/>
        </w:rPr>
        <w:t>2</w:t>
      </w:r>
      <w:r w:rsidRPr="00E46BF1">
        <w:rPr>
          <w:rFonts w:ascii="Times New Roman" w:hAnsi="Times New Roman"/>
          <w:sz w:val="24"/>
          <w:szCs w:val="24"/>
        </w:rPr>
        <w:t>.</w:t>
      </w:r>
    </w:p>
    <w:p w14:paraId="4D81FE9C" w14:textId="3DF4985C" w:rsidR="00B6461C" w:rsidRPr="00824F8A" w:rsidRDefault="00B6461C"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3. Межведомственная комплексная оперативно-профилактическая операция «Дети России-2021». В ходе проведения операции:</w:t>
      </w:r>
    </w:p>
    <w:p w14:paraId="0F11780C" w14:textId="02ECC3C7" w:rsidR="00B6461C" w:rsidRPr="00E46BF1" w:rsidRDefault="00B6461C" w:rsidP="00E46BF1">
      <w:pPr>
        <w:pStyle w:val="a3"/>
        <w:numPr>
          <w:ilvl w:val="0"/>
          <w:numId w:val="42"/>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выявлено 54 наркопреступления, совершенных лицами в возрасте от 16 до 35 лет;</w:t>
      </w:r>
    </w:p>
    <w:p w14:paraId="2C3721E1" w14:textId="501F49D0" w:rsidR="00B6461C" w:rsidRPr="00E46BF1" w:rsidRDefault="00B6461C" w:rsidP="00E46BF1">
      <w:pPr>
        <w:pStyle w:val="a3"/>
        <w:numPr>
          <w:ilvl w:val="0"/>
          <w:numId w:val="42"/>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из незаконного оборота изъято более 800 гр наркотических средств и психотропных веществ;</w:t>
      </w:r>
    </w:p>
    <w:p w14:paraId="5A1B6D15" w14:textId="7A564536" w:rsidR="00B6461C" w:rsidRPr="00E46BF1" w:rsidRDefault="00B6461C" w:rsidP="00E46BF1">
      <w:pPr>
        <w:pStyle w:val="a3"/>
        <w:numPr>
          <w:ilvl w:val="0"/>
          <w:numId w:val="42"/>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 xml:space="preserve">пресечено 488 административных правонарушений, </w:t>
      </w:r>
    </w:p>
    <w:p w14:paraId="6934AF3E" w14:textId="5AAA2872" w:rsidR="00B6461C" w:rsidRPr="00E46BF1" w:rsidRDefault="00B6461C" w:rsidP="00E46BF1">
      <w:pPr>
        <w:pStyle w:val="a3"/>
        <w:numPr>
          <w:ilvl w:val="0"/>
          <w:numId w:val="42"/>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 xml:space="preserve">выявлено 325 фактов неисполнения родителями или иными законными представителями несовершеннолетних обязанностей по содержанию и воспитанию несовершеннолетних. </w:t>
      </w:r>
    </w:p>
    <w:p w14:paraId="2533DDF4" w14:textId="77777777" w:rsidR="00B6461C" w:rsidRPr="00824F8A" w:rsidRDefault="00B6461C"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За период проведения операции в образовательных учреждениях на территории региона проведено 2806 бесед и лекций и 22 мероприятия в формате круглых столов и пресс-конференций. </w:t>
      </w:r>
    </w:p>
    <w:p w14:paraId="51D699DA" w14:textId="2B8A6A86" w:rsidR="00B6461C" w:rsidRPr="00824F8A" w:rsidRDefault="00B6461C" w:rsidP="00824F8A">
      <w:pPr>
        <w:tabs>
          <w:tab w:val="left" w:pos="5400"/>
        </w:tabs>
        <w:spacing w:after="0" w:line="240" w:lineRule="auto"/>
        <w:ind w:firstLine="720"/>
        <w:jc w:val="both"/>
        <w:rPr>
          <w:rFonts w:ascii="Times New Roman" w:hAnsi="Times New Roman" w:cs="Times New Roman"/>
          <w:spacing w:val="-4"/>
          <w:sz w:val="24"/>
          <w:szCs w:val="24"/>
        </w:rPr>
      </w:pPr>
      <w:r w:rsidRPr="00824F8A">
        <w:rPr>
          <w:rFonts w:ascii="Times New Roman" w:hAnsi="Times New Roman" w:cs="Times New Roman"/>
          <w:spacing w:val="-4"/>
          <w:sz w:val="24"/>
          <w:szCs w:val="24"/>
        </w:rPr>
        <w:t xml:space="preserve">4. Общероссийская акция «Призывник». В ходе проведения акции сотрудниками полиции проведено свыше 1400 профилактических мероприятий среди лиц, достигших призывного возраста к военной службе, в которых приняли участие более 16 тысяч человек. В результате выявлено 14 призывников, признанных негодными к военной службе по состоянию здоровья в связи с потреблением наркотических средств и психотропных веществ без назначения врача. </w:t>
      </w:r>
    </w:p>
    <w:p w14:paraId="30D93396" w14:textId="78256341" w:rsidR="00B6461C" w:rsidRPr="00824F8A" w:rsidRDefault="00B6461C" w:rsidP="00824F8A">
      <w:pPr>
        <w:pStyle w:val="25"/>
        <w:spacing w:after="0" w:line="240" w:lineRule="auto"/>
        <w:ind w:firstLine="720"/>
        <w:jc w:val="both"/>
        <w:outlineLvl w:val="0"/>
        <w:rPr>
          <w:rFonts w:ascii="Times New Roman" w:hAnsi="Times New Roman"/>
          <w:spacing w:val="-4"/>
          <w:sz w:val="24"/>
          <w:szCs w:val="24"/>
        </w:rPr>
      </w:pPr>
      <w:bookmarkStart w:id="21" w:name="_Toc98053688"/>
      <w:bookmarkStart w:id="22" w:name="_Toc98054879"/>
      <w:r w:rsidRPr="00824F8A">
        <w:rPr>
          <w:rFonts w:ascii="Times New Roman" w:hAnsi="Times New Roman"/>
          <w:spacing w:val="-4"/>
          <w:sz w:val="24"/>
          <w:szCs w:val="24"/>
        </w:rPr>
        <w:t>5. Оперативно-профилактическое мероприятие «Наркопритон» (на территории оперативного обслуживания УМВД России по г. Перми, МО МВД России «Кунгурский», ОМВД России по Березниковскому, Соликамскому и Чайковскому городским округам). За период проведения мероприятия сотрудниками вышеуказанных территориальных подразделений органов внутренних дел Пермского края достигнуты следующие результаты:</w:t>
      </w:r>
      <w:bookmarkEnd w:id="21"/>
      <w:bookmarkEnd w:id="22"/>
    </w:p>
    <w:p w14:paraId="179CD0D8" w14:textId="5E3630D7" w:rsidR="00B6461C" w:rsidRPr="00824F8A" w:rsidRDefault="00B6461C" w:rsidP="00E46BF1">
      <w:pPr>
        <w:pStyle w:val="25"/>
        <w:numPr>
          <w:ilvl w:val="0"/>
          <w:numId w:val="42"/>
        </w:numPr>
        <w:spacing w:after="0" w:line="240" w:lineRule="auto"/>
        <w:ind w:left="0" w:firstLine="709"/>
        <w:jc w:val="both"/>
        <w:outlineLvl w:val="0"/>
        <w:rPr>
          <w:rFonts w:ascii="Times New Roman" w:hAnsi="Times New Roman"/>
          <w:spacing w:val="-4"/>
          <w:sz w:val="24"/>
          <w:szCs w:val="24"/>
        </w:rPr>
      </w:pPr>
      <w:bookmarkStart w:id="23" w:name="_Toc98054880"/>
      <w:r w:rsidRPr="00824F8A">
        <w:rPr>
          <w:rFonts w:ascii="Times New Roman" w:hAnsi="Times New Roman"/>
          <w:spacing w:val="-4"/>
          <w:sz w:val="24"/>
          <w:szCs w:val="24"/>
        </w:rPr>
        <w:t>проверено 515 лиц, состоящих на учетах в органах внутренних дел;</w:t>
      </w:r>
      <w:bookmarkEnd w:id="23"/>
    </w:p>
    <w:p w14:paraId="7604AFA7" w14:textId="5FFC82C4" w:rsidR="00B6461C" w:rsidRPr="00824F8A" w:rsidRDefault="00B6461C" w:rsidP="00E46BF1">
      <w:pPr>
        <w:pStyle w:val="25"/>
        <w:numPr>
          <w:ilvl w:val="0"/>
          <w:numId w:val="42"/>
        </w:numPr>
        <w:spacing w:after="0" w:line="240" w:lineRule="auto"/>
        <w:ind w:left="0" w:firstLine="709"/>
        <w:jc w:val="both"/>
        <w:outlineLvl w:val="0"/>
        <w:rPr>
          <w:rFonts w:ascii="Times New Roman" w:hAnsi="Times New Roman"/>
          <w:spacing w:val="-4"/>
          <w:sz w:val="24"/>
          <w:szCs w:val="24"/>
        </w:rPr>
      </w:pPr>
      <w:bookmarkStart w:id="24" w:name="_Toc98054881"/>
      <w:r w:rsidRPr="00824F8A">
        <w:rPr>
          <w:rFonts w:ascii="Times New Roman" w:hAnsi="Times New Roman"/>
          <w:spacing w:val="-4"/>
          <w:sz w:val="24"/>
          <w:szCs w:val="24"/>
        </w:rPr>
        <w:t>проверено 120 мест массового досуга и иных мест массового пребывания граждан;</w:t>
      </w:r>
      <w:bookmarkEnd w:id="24"/>
    </w:p>
    <w:p w14:paraId="2CD39AEC" w14:textId="75319129" w:rsidR="00B6461C" w:rsidRPr="00E46BF1" w:rsidRDefault="00B6461C" w:rsidP="00E46BF1">
      <w:pPr>
        <w:pStyle w:val="a3"/>
        <w:numPr>
          <w:ilvl w:val="0"/>
          <w:numId w:val="42"/>
        </w:numPr>
        <w:spacing w:after="0" w:line="240" w:lineRule="auto"/>
        <w:ind w:left="0" w:firstLine="709"/>
        <w:jc w:val="both"/>
        <w:rPr>
          <w:rFonts w:ascii="Times New Roman" w:hAnsi="Times New Roman"/>
          <w:spacing w:val="-4"/>
          <w:sz w:val="24"/>
          <w:szCs w:val="24"/>
        </w:rPr>
      </w:pPr>
      <w:r w:rsidRPr="00E46BF1">
        <w:rPr>
          <w:rFonts w:ascii="Times New Roman" w:hAnsi="Times New Roman"/>
          <w:spacing w:val="-4"/>
          <w:sz w:val="24"/>
          <w:szCs w:val="24"/>
        </w:rPr>
        <w:t>возбуждено 22 уголовных дела по линии незаконного оборота наркотиков, из них 3 – по ст. 232 УК РФ (организация либо содержание притонов или систематическое предоставление помещений для потребления наркотических средств, психотропных веществ или их аналогов);</w:t>
      </w:r>
    </w:p>
    <w:p w14:paraId="4CEB0FF3" w14:textId="099ACAAF" w:rsidR="00B6461C" w:rsidRPr="00824F8A" w:rsidRDefault="00B6461C" w:rsidP="00E46BF1">
      <w:pPr>
        <w:pStyle w:val="25"/>
        <w:numPr>
          <w:ilvl w:val="0"/>
          <w:numId w:val="42"/>
        </w:numPr>
        <w:spacing w:after="0" w:line="240" w:lineRule="auto"/>
        <w:ind w:left="0" w:firstLine="709"/>
        <w:jc w:val="both"/>
        <w:outlineLvl w:val="0"/>
        <w:rPr>
          <w:rFonts w:ascii="Times New Roman" w:hAnsi="Times New Roman"/>
          <w:spacing w:val="-4"/>
          <w:sz w:val="24"/>
          <w:szCs w:val="24"/>
        </w:rPr>
      </w:pPr>
      <w:bookmarkStart w:id="25" w:name="_Toc98054882"/>
      <w:r w:rsidRPr="00824F8A">
        <w:rPr>
          <w:rFonts w:ascii="Times New Roman" w:hAnsi="Times New Roman"/>
          <w:spacing w:val="-4"/>
          <w:sz w:val="24"/>
          <w:szCs w:val="24"/>
        </w:rPr>
        <w:t>составлено 144 административных протокола, из них 2 – по ст. 6.8 КоАП РФ, 111 – по ст. 6.9 КоАП РФ; 1 – по ст. 6.10 КоАП РФ, 30 – по ч. 2 ст. 20.20 КоАП РФ;</w:t>
      </w:r>
      <w:bookmarkEnd w:id="25"/>
    </w:p>
    <w:p w14:paraId="70CFAA4D" w14:textId="125E478F" w:rsidR="00B6461C" w:rsidRPr="00824F8A" w:rsidRDefault="00B6461C" w:rsidP="00E46BF1">
      <w:pPr>
        <w:pStyle w:val="25"/>
        <w:numPr>
          <w:ilvl w:val="0"/>
          <w:numId w:val="42"/>
        </w:numPr>
        <w:spacing w:after="0" w:line="240" w:lineRule="auto"/>
        <w:ind w:left="0" w:firstLine="709"/>
        <w:jc w:val="both"/>
        <w:outlineLvl w:val="0"/>
        <w:rPr>
          <w:rFonts w:ascii="Times New Roman" w:hAnsi="Times New Roman"/>
          <w:spacing w:val="-4"/>
          <w:sz w:val="24"/>
          <w:szCs w:val="24"/>
        </w:rPr>
      </w:pPr>
      <w:bookmarkStart w:id="26" w:name="_Toc98054883"/>
      <w:r w:rsidRPr="00824F8A">
        <w:rPr>
          <w:rFonts w:ascii="Times New Roman" w:hAnsi="Times New Roman"/>
          <w:spacing w:val="-4"/>
          <w:sz w:val="24"/>
          <w:szCs w:val="24"/>
        </w:rPr>
        <w:t>из незаконного оборота изъято более 1 кг наркотических средств и психотропных веществ.</w:t>
      </w:r>
      <w:bookmarkEnd w:id="26"/>
    </w:p>
    <w:p w14:paraId="4F75BE33" w14:textId="1CD7DFBB" w:rsidR="00B6461C" w:rsidRDefault="00B6461C" w:rsidP="00824F8A">
      <w:pPr>
        <w:pStyle w:val="25"/>
        <w:spacing w:after="0" w:line="240" w:lineRule="auto"/>
        <w:ind w:firstLine="720"/>
        <w:jc w:val="both"/>
        <w:outlineLvl w:val="0"/>
        <w:rPr>
          <w:rFonts w:ascii="Times New Roman" w:hAnsi="Times New Roman"/>
          <w:spacing w:val="-4"/>
          <w:sz w:val="24"/>
          <w:szCs w:val="24"/>
        </w:rPr>
      </w:pPr>
      <w:bookmarkStart w:id="27" w:name="_Toc98054884"/>
      <w:r w:rsidRPr="00824F8A">
        <w:rPr>
          <w:rFonts w:ascii="Times New Roman" w:hAnsi="Times New Roman"/>
          <w:spacing w:val="-4"/>
          <w:sz w:val="24"/>
          <w:szCs w:val="24"/>
        </w:rPr>
        <w:t>В период с 14 по 27 июня 2021 г. организован комплекс мероприятий, приуроченных к Международному дню борьбы с наркоманией, направленных на привлечение внимания граждан к проблемам наркомании и наркопреступности, повышения уровня доверия к правоохранительным органам, осуществляющим борьбу с незаконным оборотом наркотиков, формирование у подростков и молодежи антинаркотического мировоззрения, а также повышения уровня осведомленности населения о последствиях потребления наркотиков и об ответственности, предусмотренной законодательством Российской Федерации за их незаконный оборот. За период проведения акции на территории края было организовано 238 профилактических мероприятий, направленных на предупреждение распространение наркомании среди населения, в которых приняли участие более 10000 человек. В средствах массовой информации акция отражалась 113 раз, проведены мероприятия по размещению наружной рекламы.</w:t>
      </w:r>
      <w:bookmarkEnd w:id="27"/>
    </w:p>
    <w:p w14:paraId="30FC911D" w14:textId="77777777" w:rsidR="00E46BF1" w:rsidRPr="00824F8A" w:rsidRDefault="00E46BF1" w:rsidP="00315829">
      <w:pPr>
        <w:pStyle w:val="25"/>
        <w:spacing w:after="0" w:line="240" w:lineRule="auto"/>
        <w:ind w:firstLine="720"/>
        <w:jc w:val="both"/>
        <w:outlineLvl w:val="0"/>
        <w:rPr>
          <w:rFonts w:ascii="Times New Roman" w:hAnsi="Times New Roman"/>
          <w:spacing w:val="-4"/>
          <w:sz w:val="24"/>
          <w:szCs w:val="24"/>
        </w:rPr>
      </w:pPr>
    </w:p>
    <w:p w14:paraId="69101F23" w14:textId="7F9F9890" w:rsidR="008B6A33" w:rsidRDefault="00315829" w:rsidP="00315829">
      <w:pPr>
        <w:pStyle w:val="1"/>
        <w:spacing w:before="0" w:line="240" w:lineRule="auto"/>
        <w:jc w:val="center"/>
        <w:rPr>
          <w:rFonts w:ascii="Times New Roman" w:hAnsi="Times New Roman" w:cs="Times New Roman"/>
          <w:b/>
          <w:color w:val="auto"/>
          <w:sz w:val="24"/>
          <w:szCs w:val="24"/>
        </w:rPr>
      </w:pPr>
      <w:bookmarkStart w:id="28" w:name="_Toc98054885"/>
      <w:r w:rsidRPr="00315829">
        <w:rPr>
          <w:rFonts w:ascii="Times New Roman" w:hAnsi="Times New Roman" w:cs="Times New Roman"/>
          <w:b/>
          <w:color w:val="auto"/>
          <w:sz w:val="24"/>
          <w:szCs w:val="24"/>
        </w:rPr>
        <w:t xml:space="preserve">4.2 </w:t>
      </w:r>
      <w:r w:rsidR="008B6A33" w:rsidRPr="00315829">
        <w:rPr>
          <w:rFonts w:ascii="Times New Roman" w:hAnsi="Times New Roman" w:cs="Times New Roman"/>
          <w:b/>
          <w:color w:val="auto"/>
          <w:sz w:val="24"/>
          <w:szCs w:val="24"/>
        </w:rPr>
        <w:t>Мероприятия, проводимые ГУ ФСИН по Пермскому краю</w:t>
      </w:r>
      <w:bookmarkEnd w:id="28"/>
    </w:p>
    <w:p w14:paraId="6CAC346F" w14:textId="77777777" w:rsidR="00315829" w:rsidRPr="00315829" w:rsidRDefault="00315829" w:rsidP="00315829">
      <w:pPr>
        <w:spacing w:after="0" w:line="240" w:lineRule="auto"/>
      </w:pPr>
    </w:p>
    <w:p w14:paraId="47B619F7" w14:textId="17F0B0C5" w:rsidR="008B6A33" w:rsidRPr="00824F8A" w:rsidRDefault="008B6A33" w:rsidP="00824F8A">
      <w:pPr>
        <w:shd w:val="clear" w:color="auto" w:fill="FFFFFF"/>
        <w:tabs>
          <w:tab w:val="left" w:leader="underscore" w:pos="9072"/>
        </w:tabs>
        <w:spacing w:after="0" w:line="240" w:lineRule="auto"/>
        <w:ind w:firstLine="720"/>
        <w:jc w:val="both"/>
        <w:rPr>
          <w:rFonts w:ascii="Times New Roman" w:hAnsi="Times New Roman" w:cs="Times New Roman"/>
          <w:bCs/>
          <w:color w:val="000000"/>
          <w:spacing w:val="-4"/>
          <w:sz w:val="24"/>
          <w:szCs w:val="24"/>
        </w:rPr>
      </w:pPr>
      <w:r w:rsidRPr="00824F8A">
        <w:rPr>
          <w:rFonts w:ascii="Times New Roman" w:hAnsi="Times New Roman" w:cs="Times New Roman"/>
          <w:sz w:val="24"/>
          <w:szCs w:val="24"/>
        </w:rPr>
        <w:t xml:space="preserve">Уголовно-исполнительной инспекцией и ее филиалами профилактическая работа в отношении наркозависимых осужденных проводится совместно с краевым наркологическим диспансером, </w:t>
      </w:r>
      <w:r w:rsidRPr="00824F8A">
        <w:rPr>
          <w:rFonts w:ascii="Times New Roman" w:hAnsi="Times New Roman" w:cs="Times New Roman"/>
          <w:bCs/>
          <w:color w:val="000000"/>
          <w:spacing w:val="-4"/>
          <w:sz w:val="24"/>
          <w:szCs w:val="24"/>
        </w:rPr>
        <w:t>взаимодействие с которым осуществляется на основании Соглашения</w:t>
      </w:r>
      <w:r w:rsidR="00E46BF1">
        <w:rPr>
          <w:rFonts w:ascii="Times New Roman" w:hAnsi="Times New Roman" w:cs="Times New Roman"/>
          <w:bCs/>
          <w:color w:val="000000"/>
          <w:spacing w:val="-4"/>
          <w:sz w:val="24"/>
          <w:szCs w:val="24"/>
        </w:rPr>
        <w:t xml:space="preserve"> </w:t>
      </w:r>
      <w:r w:rsidRPr="00824F8A">
        <w:rPr>
          <w:rFonts w:ascii="Times New Roman" w:hAnsi="Times New Roman" w:cs="Times New Roman"/>
          <w:bCs/>
          <w:color w:val="000000"/>
          <w:spacing w:val="-4"/>
          <w:sz w:val="24"/>
          <w:szCs w:val="24"/>
        </w:rPr>
        <w:t>«О взаимодействии ГУФСИН и ГБУЗ «ПКНД» по вопросам профилактики потребления ПАВ, выявления потребителей ПАВ, лечения и реабилитации лиц, имеющих наркологические заболевания».</w:t>
      </w:r>
    </w:p>
    <w:p w14:paraId="300EFFFC" w14:textId="581B4A1F" w:rsidR="008B6A33" w:rsidRPr="00824F8A" w:rsidRDefault="008B6A33" w:rsidP="00824F8A">
      <w:pPr>
        <w:spacing w:after="0" w:line="240" w:lineRule="auto"/>
        <w:ind w:firstLine="720"/>
        <w:jc w:val="both"/>
        <w:rPr>
          <w:rFonts w:ascii="Times New Roman" w:hAnsi="Times New Roman" w:cs="Times New Roman"/>
          <w:bCs/>
          <w:color w:val="000000"/>
          <w:spacing w:val="-4"/>
          <w:sz w:val="24"/>
          <w:szCs w:val="24"/>
        </w:rPr>
      </w:pPr>
      <w:r w:rsidRPr="00824F8A">
        <w:rPr>
          <w:rFonts w:ascii="Times New Roman" w:hAnsi="Times New Roman" w:cs="Times New Roman"/>
          <w:bCs/>
          <w:color w:val="000000"/>
          <w:spacing w:val="-4"/>
          <w:sz w:val="24"/>
          <w:szCs w:val="24"/>
        </w:rPr>
        <w:t>С целью организации межведомственного взаимодействия при осуществлении контроля за наркозависимыми, 26.06.2014 утвержден «Алгоритм взаимодействия Министерства социального развития Пермского края, учреждений Министерства здравоохранения Пермского края, ГУФСИН, ГУ МВД России по Пермскому краю (далее МВД) при осуществлении контроля и оказании медицинской помощи осужденным, больным наркоманией, которым применена отсрочка отбывания наказания в соответствии со статьей  82.1.УК РФ, возложены обязанности, в соответствии со статьями 72.1, 73 УК РФ, а также лицами, совершившими административные правонарушения, которым возложены обязанности, предусмотренные частью 2.1. статьи 4.1. КоАП РФ».</w:t>
      </w:r>
    </w:p>
    <w:p w14:paraId="4A7F2590" w14:textId="77777777" w:rsidR="008B6A33" w:rsidRPr="00824F8A" w:rsidRDefault="008B6A33" w:rsidP="00824F8A">
      <w:pPr>
        <w:spacing w:after="0" w:line="240" w:lineRule="auto"/>
        <w:ind w:firstLine="720"/>
        <w:jc w:val="both"/>
        <w:rPr>
          <w:rFonts w:ascii="Times New Roman" w:hAnsi="Times New Roman" w:cs="Times New Roman"/>
          <w:bCs/>
          <w:color w:val="000000"/>
          <w:spacing w:val="-4"/>
          <w:sz w:val="24"/>
          <w:szCs w:val="24"/>
        </w:rPr>
      </w:pPr>
      <w:r w:rsidRPr="00824F8A">
        <w:rPr>
          <w:rFonts w:ascii="Times New Roman" w:hAnsi="Times New Roman" w:cs="Times New Roman"/>
          <w:bCs/>
          <w:color w:val="000000"/>
          <w:spacing w:val="-4"/>
          <w:sz w:val="24"/>
          <w:szCs w:val="24"/>
        </w:rPr>
        <w:t>Во взаимодействии с органами внутренних дел и ГБУЗ ПК «Пермский краевой клинический наркологический диспансер» организованы профилактические мероприятия по выявлению и профилактике незаконного оборота наркотических средств и психотропных веществ в отношении осужденных без изоляции от общества. Организовано 23 выезда передвижного пункта медицинского освидетельствования, проведено медицинское освидетельствование 187 лиц (АППГ - 163), состояние опьянения выявлено у 8 человек (АППГ - 23), из них: наркотическое - 23, алкогольное - 0, отказались от прохождения освидетельствования - 12. В отношении 4 человек направлены материалы в суд.</w:t>
      </w:r>
    </w:p>
    <w:p w14:paraId="0AD0D5F0" w14:textId="77777777" w:rsidR="008B6A33" w:rsidRPr="00824F8A" w:rsidRDefault="008B6A33" w:rsidP="00824F8A">
      <w:pPr>
        <w:spacing w:after="0" w:line="240" w:lineRule="auto"/>
        <w:ind w:firstLine="720"/>
        <w:jc w:val="both"/>
        <w:rPr>
          <w:rFonts w:ascii="Times New Roman" w:hAnsi="Times New Roman" w:cs="Times New Roman"/>
          <w:bCs/>
          <w:color w:val="000000"/>
          <w:spacing w:val="-4"/>
          <w:sz w:val="24"/>
          <w:szCs w:val="24"/>
        </w:rPr>
      </w:pPr>
      <w:r w:rsidRPr="00824F8A">
        <w:rPr>
          <w:rFonts w:ascii="Times New Roman" w:hAnsi="Times New Roman" w:cs="Times New Roman"/>
          <w:bCs/>
          <w:color w:val="000000"/>
          <w:spacing w:val="-4"/>
          <w:sz w:val="24"/>
          <w:szCs w:val="24"/>
        </w:rPr>
        <w:t>В 2021 году совместно с органами внутренних дел проведено 10 оперативно-профилактических операций (далее - ОПО): «Надзор» - 1, «Рецидив» - 1, «Розыск» - 4, «Защита» - 1, «Твой выбор» - 1, «Контроль» - 1, «Сигнал» - 1 (АППГ - 8: Рецидив - 1, Розыск - 4, Надзор –2, Сигнал -1).</w:t>
      </w:r>
    </w:p>
    <w:p w14:paraId="440A5F9B" w14:textId="4DD7ACF1" w:rsidR="008B6A33" w:rsidRDefault="008B6A33" w:rsidP="00824F8A">
      <w:pPr>
        <w:pStyle w:val="25"/>
        <w:spacing w:after="0" w:line="240" w:lineRule="auto"/>
        <w:ind w:firstLine="720"/>
        <w:jc w:val="both"/>
        <w:outlineLvl w:val="0"/>
        <w:rPr>
          <w:rFonts w:ascii="Times New Roman" w:hAnsi="Times New Roman"/>
          <w:bCs/>
          <w:color w:val="000000"/>
          <w:spacing w:val="-4"/>
          <w:sz w:val="24"/>
          <w:szCs w:val="24"/>
        </w:rPr>
      </w:pPr>
      <w:bookmarkStart w:id="29" w:name="_Toc98054886"/>
      <w:r w:rsidRPr="00824F8A">
        <w:rPr>
          <w:rFonts w:ascii="Times New Roman" w:hAnsi="Times New Roman"/>
          <w:bCs/>
          <w:color w:val="000000"/>
          <w:spacing w:val="-4"/>
          <w:sz w:val="24"/>
          <w:szCs w:val="24"/>
        </w:rPr>
        <w:t>Организация взаимодействия ГУФСИН России по Пермскому краю</w:t>
      </w:r>
      <w:r w:rsidRPr="00824F8A">
        <w:rPr>
          <w:rFonts w:ascii="Times New Roman" w:hAnsi="Times New Roman"/>
          <w:bCs/>
          <w:color w:val="000000"/>
          <w:spacing w:val="-4"/>
          <w:sz w:val="24"/>
          <w:szCs w:val="24"/>
        </w:rPr>
        <w:br/>
        <w:t>и ГУ МВД России по Пермскому краю осуществляется в соответствии</w:t>
      </w:r>
      <w:r w:rsidRPr="00824F8A">
        <w:rPr>
          <w:rFonts w:ascii="Times New Roman" w:hAnsi="Times New Roman"/>
          <w:bCs/>
          <w:color w:val="000000"/>
          <w:spacing w:val="-4"/>
          <w:sz w:val="24"/>
          <w:szCs w:val="24"/>
        </w:rPr>
        <w:br/>
        <w:t>с требованиями Приказа Минюста России № 190, МВД России № 912 от 04.10.2012 «Об утверждении Регламента взаимодействия ФСИН России и МВД России по предупреждению совершения лицами, состоящими на учете уголовно-исполнительных инспекций, преступлений и других правонарушений» (далее - Регламент), Приказа ГУФСИН России по Пермскому краю и ГУ МВД России по Пермскому краю № 362/918 от 20.08.2012 «О порядке взаимодействия по предупреждению преступлений и правонарушений среди лиц, осужденных к наказаниям и иным мерам уголовно-правового характера без изоляции от общества».</w:t>
      </w:r>
      <w:bookmarkEnd w:id="29"/>
    </w:p>
    <w:p w14:paraId="55AA9F1D" w14:textId="77777777" w:rsidR="00E46BF1" w:rsidRPr="00315829" w:rsidRDefault="00E46BF1" w:rsidP="00315829">
      <w:pPr>
        <w:pStyle w:val="25"/>
        <w:spacing w:after="0" w:line="240" w:lineRule="auto"/>
        <w:ind w:firstLine="720"/>
        <w:jc w:val="center"/>
        <w:outlineLvl w:val="0"/>
        <w:rPr>
          <w:rFonts w:ascii="Times New Roman" w:hAnsi="Times New Roman"/>
          <w:b/>
          <w:bCs/>
          <w:spacing w:val="-4"/>
          <w:sz w:val="24"/>
          <w:szCs w:val="24"/>
        </w:rPr>
      </w:pPr>
    </w:p>
    <w:p w14:paraId="6E97EEB0" w14:textId="16264826" w:rsidR="008D7845" w:rsidRDefault="00E46BF1" w:rsidP="00315829">
      <w:pPr>
        <w:pStyle w:val="1"/>
        <w:spacing w:before="0" w:line="240" w:lineRule="auto"/>
        <w:jc w:val="center"/>
        <w:rPr>
          <w:rFonts w:ascii="Times New Roman" w:eastAsia="Calibri" w:hAnsi="Times New Roman" w:cs="Times New Roman"/>
          <w:b/>
          <w:color w:val="auto"/>
          <w:sz w:val="24"/>
          <w:szCs w:val="24"/>
        </w:rPr>
      </w:pPr>
      <w:bookmarkStart w:id="30" w:name="_Toc98054887"/>
      <w:r w:rsidRPr="00315829">
        <w:rPr>
          <w:rFonts w:ascii="Times New Roman" w:eastAsia="Calibri" w:hAnsi="Times New Roman" w:cs="Times New Roman"/>
          <w:b/>
          <w:color w:val="auto"/>
          <w:sz w:val="24"/>
          <w:szCs w:val="24"/>
        </w:rPr>
        <w:t xml:space="preserve">4.3 </w:t>
      </w:r>
      <w:r w:rsidR="008D7845" w:rsidRPr="00315829">
        <w:rPr>
          <w:rFonts w:ascii="Times New Roman" w:eastAsia="Calibri" w:hAnsi="Times New Roman" w:cs="Times New Roman"/>
          <w:b/>
          <w:color w:val="auto"/>
          <w:sz w:val="24"/>
          <w:szCs w:val="24"/>
        </w:rPr>
        <w:t>Мероприятия, проводимые Министерством здравоохранения Пермского края</w:t>
      </w:r>
      <w:bookmarkEnd w:id="30"/>
    </w:p>
    <w:p w14:paraId="67439DBC" w14:textId="77777777" w:rsidR="00315829" w:rsidRPr="00315829" w:rsidRDefault="00315829" w:rsidP="00315829">
      <w:pPr>
        <w:spacing w:after="0" w:line="240" w:lineRule="auto"/>
      </w:pPr>
    </w:p>
    <w:p w14:paraId="75B44E68" w14:textId="7AF2C84D" w:rsidR="00B6461C" w:rsidRPr="00824F8A" w:rsidRDefault="00B6461C" w:rsidP="00824F8A">
      <w:pPr>
        <w:suppressAutoHyphens/>
        <w:spacing w:after="0" w:line="240" w:lineRule="auto"/>
        <w:ind w:firstLine="709"/>
        <w:jc w:val="both"/>
        <w:rPr>
          <w:rFonts w:ascii="Times New Roman" w:eastAsia="BatangChe" w:hAnsi="Times New Roman" w:cs="Times New Roman"/>
          <w:color w:val="FF0000"/>
          <w:sz w:val="24"/>
          <w:szCs w:val="24"/>
        </w:rPr>
      </w:pPr>
      <w:r w:rsidRPr="00824F8A">
        <w:rPr>
          <w:rFonts w:ascii="Times New Roman" w:hAnsi="Times New Roman" w:cs="Times New Roman"/>
          <w:sz w:val="24"/>
          <w:szCs w:val="24"/>
        </w:rPr>
        <w:t>Одним из ведущих направлений работы наркологических учреждений и подразделений медицинских организаций Пермского края является профилактика наркологических заболеваний среди населения.</w:t>
      </w:r>
      <w:r w:rsidRPr="00824F8A">
        <w:rPr>
          <w:rFonts w:ascii="Times New Roman" w:eastAsia="BatangChe" w:hAnsi="Times New Roman" w:cs="Times New Roman"/>
          <w:color w:val="FF0000"/>
          <w:sz w:val="24"/>
          <w:szCs w:val="24"/>
        </w:rPr>
        <w:t xml:space="preserve"> </w:t>
      </w:r>
    </w:p>
    <w:p w14:paraId="2130EB03" w14:textId="6E8DCED1" w:rsidR="00B6461C" w:rsidRPr="00824F8A" w:rsidRDefault="00B6461C" w:rsidP="00824F8A">
      <w:pPr>
        <w:suppressAutoHyphens/>
        <w:spacing w:after="0" w:line="240" w:lineRule="auto"/>
        <w:ind w:firstLine="709"/>
        <w:jc w:val="both"/>
        <w:rPr>
          <w:rFonts w:ascii="Times New Roman" w:eastAsia="BatangChe" w:hAnsi="Times New Roman" w:cs="Times New Roman"/>
          <w:sz w:val="24"/>
          <w:szCs w:val="24"/>
        </w:rPr>
      </w:pPr>
      <w:r w:rsidRPr="00824F8A">
        <w:rPr>
          <w:rFonts w:ascii="Times New Roman" w:eastAsia="BatangChe" w:hAnsi="Times New Roman" w:cs="Times New Roman"/>
          <w:sz w:val="24"/>
          <w:szCs w:val="24"/>
        </w:rPr>
        <w:t>В целях воздействия на латентную группу наркопотребителей, снижения барьеров к получению профилактической антинаркотической информации ГБУЗ ПК «Пермский краевой клинический наркологический диспансер» в социальной сети «Вконтакте» создан «онлайн-кабинет доверия» по вопросам профилактики потребления психоактивных веществ (</w:t>
      </w:r>
      <w:hyperlink r:id="rId22" w:tgtFrame="_blank" w:history="1">
        <w:r w:rsidRPr="00824F8A">
          <w:rPr>
            <w:rFonts w:ascii="Times New Roman" w:eastAsia="Calibri" w:hAnsi="Times New Roman" w:cs="Times New Roman"/>
            <w:sz w:val="24"/>
            <w:szCs w:val="24"/>
            <w:u w:val="single"/>
            <w:shd w:val="clear" w:color="auto" w:fill="FFFFFF"/>
          </w:rPr>
          <w:t>https://vk.com/onlayn_kabinet_doveriya</w:t>
        </w:r>
      </w:hyperlink>
      <w:r w:rsidRPr="00824F8A">
        <w:rPr>
          <w:rFonts w:ascii="Times New Roman" w:eastAsia="Calibri" w:hAnsi="Times New Roman" w:cs="Times New Roman"/>
          <w:sz w:val="24"/>
          <w:szCs w:val="24"/>
        </w:rPr>
        <w:t>)</w:t>
      </w:r>
      <w:r w:rsidRPr="00824F8A">
        <w:rPr>
          <w:rFonts w:ascii="Times New Roman" w:eastAsia="BatangChe" w:hAnsi="Times New Roman" w:cs="Times New Roman"/>
          <w:sz w:val="24"/>
          <w:szCs w:val="24"/>
        </w:rPr>
        <w:t xml:space="preserve">. «Кабинет» функционирует с 1 октября 2021 года. За истекший период обработано 4 сообщения. </w:t>
      </w:r>
    </w:p>
    <w:p w14:paraId="390A1785" w14:textId="2ABA06D7" w:rsidR="00B6461C" w:rsidRPr="00824F8A" w:rsidRDefault="00B6461C"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В целях предупреждения отравлений наркотическими средствами, в том числе со смертельным исходом</w:t>
      </w:r>
      <w:r w:rsidR="00FD268F" w:rsidRPr="00824F8A">
        <w:rPr>
          <w:rFonts w:ascii="Times New Roman" w:hAnsi="Times New Roman" w:cs="Times New Roman"/>
          <w:sz w:val="24"/>
          <w:szCs w:val="24"/>
        </w:rPr>
        <w:t xml:space="preserve"> п</w:t>
      </w:r>
      <w:r w:rsidRPr="00824F8A">
        <w:rPr>
          <w:rFonts w:ascii="Times New Roman" w:hAnsi="Times New Roman" w:cs="Times New Roman"/>
          <w:sz w:val="24"/>
          <w:szCs w:val="24"/>
        </w:rPr>
        <w:t>исьмом Министерства от 28.06.2021 № 34-01-09-2457-исх «Об отравлениях наркотическими средствами» руководителям медицинских организаций общей лечебной сети предписано рекомендовать лицам, проходящим лечение в связи с отравлениями наркотическими средствами, обращать</w:t>
      </w:r>
      <w:r w:rsidR="00FD268F" w:rsidRPr="00824F8A">
        <w:rPr>
          <w:rFonts w:ascii="Times New Roman" w:hAnsi="Times New Roman" w:cs="Times New Roman"/>
          <w:sz w:val="24"/>
          <w:szCs w:val="24"/>
        </w:rPr>
        <w:t xml:space="preserve">ся к врачу психиатру-наркологу, </w:t>
      </w:r>
      <w:r w:rsidRPr="00824F8A">
        <w:rPr>
          <w:rFonts w:ascii="Times New Roman" w:hAnsi="Times New Roman" w:cs="Times New Roman"/>
          <w:sz w:val="24"/>
          <w:szCs w:val="24"/>
        </w:rPr>
        <w:t>оптимизирована маршрутизация пациентов с неотложными состояниями, обусловленными воздействием психоактивных вещ</w:t>
      </w:r>
      <w:r w:rsidR="00FD268F" w:rsidRPr="00824F8A">
        <w:rPr>
          <w:rFonts w:ascii="Times New Roman" w:hAnsi="Times New Roman" w:cs="Times New Roman"/>
          <w:sz w:val="24"/>
          <w:szCs w:val="24"/>
        </w:rPr>
        <w:t>еств; р</w:t>
      </w:r>
      <w:r w:rsidRPr="00824F8A">
        <w:rPr>
          <w:rFonts w:ascii="Times New Roman" w:hAnsi="Times New Roman" w:cs="Times New Roman"/>
          <w:sz w:val="24"/>
          <w:szCs w:val="24"/>
        </w:rPr>
        <w:t>азработаны инфографические материалы об отравлениях наркотическими средствами и навыках первой помощи при отравлениях, направлены письмом в заинтере</w:t>
      </w:r>
      <w:r w:rsidR="00FD268F" w:rsidRPr="00824F8A">
        <w:rPr>
          <w:rFonts w:ascii="Times New Roman" w:hAnsi="Times New Roman" w:cs="Times New Roman"/>
          <w:sz w:val="24"/>
          <w:szCs w:val="24"/>
        </w:rPr>
        <w:t xml:space="preserve">сованные субъекты профилактики; </w:t>
      </w:r>
      <w:r w:rsidRPr="00824F8A">
        <w:rPr>
          <w:rFonts w:ascii="Times New Roman" w:hAnsi="Times New Roman" w:cs="Times New Roman"/>
          <w:sz w:val="24"/>
          <w:szCs w:val="24"/>
        </w:rPr>
        <w:t>ГКУЗ ПК «Пермский краевой территориальный центр медицины катастроф» проведено повышение квалификации по оказанию первой помощи сотрудникам организаций, реализующих программы низкопорогового консультирования среди наркопотребителей (17 человек за 2021 год). Кроме того, за 2021 год обучение по данной программе прошли 284 сотрудника органов внутренних дел, а также много других специалистов (педагоги, спасатели, общественники).</w:t>
      </w:r>
    </w:p>
    <w:p w14:paraId="533511D9" w14:textId="550C40E2" w:rsidR="00B6461C" w:rsidRPr="00824F8A" w:rsidRDefault="00B6461C" w:rsidP="00824F8A">
      <w:pPr>
        <w:pStyle w:val="a7"/>
        <w:spacing w:line="240" w:lineRule="auto"/>
        <w:rPr>
          <w:sz w:val="24"/>
        </w:rPr>
      </w:pPr>
      <w:r w:rsidRPr="00824F8A">
        <w:rPr>
          <w:sz w:val="24"/>
        </w:rPr>
        <w:t>В целях повышения эффективности работы в сфере профилактики незаконного потребления наркотических средств, а также повышения преемственности медицинской и социальной реабилитации в отношении лиц, допускающих незаконного потребление наркотических средств</w:t>
      </w:r>
      <w:r w:rsidR="00FD268F" w:rsidRPr="00824F8A">
        <w:rPr>
          <w:sz w:val="24"/>
        </w:rPr>
        <w:t xml:space="preserve"> ГБУЗ ПК «ПККНД»,</w:t>
      </w:r>
      <w:r w:rsidRPr="00824F8A">
        <w:rPr>
          <w:sz w:val="24"/>
        </w:rPr>
        <w:t xml:space="preserve"> разработаны программы повышения квалификации </w:t>
      </w:r>
      <w:r w:rsidR="00FD268F" w:rsidRPr="00824F8A">
        <w:rPr>
          <w:sz w:val="24"/>
        </w:rPr>
        <w:t xml:space="preserve">«Медицинская и </w:t>
      </w:r>
      <w:r w:rsidRPr="00824F8A">
        <w:rPr>
          <w:sz w:val="24"/>
        </w:rPr>
        <w:t xml:space="preserve">социальная реабилитация в наркологии» и «Профилактика потребления психоактивных веществ среди учащихся учебных заведений». </w:t>
      </w:r>
    </w:p>
    <w:p w14:paraId="1AE30C5D" w14:textId="135E136B" w:rsidR="00FD268F" w:rsidRPr="00824F8A" w:rsidRDefault="00B6461C"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Повышение квалификации по программе «Профилактика потребления психоактивных веществ среди учащихся учебных заведений» было проведено для активистов Всероссийского общественного движения «Волонтеры-медики». Программа была реализована в очно-заочном формате. </w:t>
      </w:r>
      <w:r w:rsidR="00FD268F" w:rsidRPr="00824F8A">
        <w:rPr>
          <w:rFonts w:ascii="Times New Roman" w:hAnsi="Times New Roman" w:cs="Times New Roman"/>
          <w:sz w:val="24"/>
          <w:szCs w:val="24"/>
        </w:rPr>
        <w:t xml:space="preserve">В августе 2021 года активисты Всероссийского общественного движения «Волонтеры-медики», были привлечены к профилактическим мероприятиям в День физкультурника. В дистанционном формате утренняя зарядка и семинар о вреде потребления психоактивных веществ были проведены для пациентов детско-подросткового наркологического отделения Краснокамского филиала ГБУЗ ПК «ПККНД». </w:t>
      </w:r>
    </w:p>
    <w:p w14:paraId="35FA8514" w14:textId="435EC1AF" w:rsidR="00B6461C" w:rsidRPr="00824F8A" w:rsidRDefault="00B6461C"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Привлечение волонтеров-медиков к профилактической антинаркотической работе с учащимися потенциально повысит эффективность данных мероприятий за счет минимизации психологического барьера несовершеннолетних учащихся и студентов-медиков, которые сами еще недавно преодолели барьер несовершеннолетия. </w:t>
      </w:r>
    </w:p>
    <w:p w14:paraId="59C9CC8B" w14:textId="25D8D674" w:rsidR="00B6461C" w:rsidRPr="00824F8A" w:rsidRDefault="00B6461C"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В 4 квартале 2021 года в рамках проходящего в</w:t>
      </w:r>
      <w:r w:rsidR="00FD268F" w:rsidRPr="00824F8A">
        <w:rPr>
          <w:rFonts w:ascii="Times New Roman" w:hAnsi="Times New Roman" w:cs="Times New Roman"/>
          <w:sz w:val="24"/>
          <w:szCs w:val="24"/>
          <w:shd w:val="clear" w:color="auto" w:fill="FFFFFF"/>
        </w:rPr>
        <w:t xml:space="preserve"> Прикамье </w:t>
      </w:r>
      <w:r w:rsidRPr="00824F8A">
        <w:rPr>
          <w:rFonts w:ascii="Times New Roman" w:hAnsi="Times New Roman" w:cs="Times New Roman"/>
          <w:sz w:val="24"/>
          <w:szCs w:val="24"/>
          <w:shd w:val="clear" w:color="auto" w:fill="FFFFFF"/>
        </w:rPr>
        <w:t xml:space="preserve">проекта здорового и увлеченного образа жизни «Край твоего сердца» проведены семинары на тему «Последствия потребления психоактивных веществ». </w:t>
      </w:r>
      <w:r w:rsidRPr="00824F8A">
        <w:rPr>
          <w:rFonts w:ascii="Times New Roman" w:hAnsi="Times New Roman" w:cs="Times New Roman"/>
          <w:sz w:val="24"/>
          <w:szCs w:val="24"/>
        </w:rPr>
        <w:t xml:space="preserve">В основу проекта заложены основные аспекты ЗОЖ. Например, правильное питание, активность, движение и спорт, атмосфера без стресса, медицинское просвещение. Программа прошла в пяти крупнейших территориях Пермского края: Кунгурском муниципальном округе, Лысьве, Соликамске, Краснокамске и Перми. </w:t>
      </w:r>
      <w:r w:rsidRPr="00824F8A">
        <w:rPr>
          <w:rFonts w:ascii="Times New Roman" w:hAnsi="Times New Roman" w:cs="Times New Roman"/>
          <w:sz w:val="24"/>
          <w:szCs w:val="24"/>
          <w:shd w:val="clear" w:color="auto" w:fill="FFFFFF"/>
        </w:rPr>
        <w:t xml:space="preserve">С учетом трансляции на площадках в крупнейших социальных сетях в мероприятиях приняло участие более 350 тысяч человек. </w:t>
      </w:r>
    </w:p>
    <w:p w14:paraId="2D344549" w14:textId="63FBA97F" w:rsidR="00B6461C" w:rsidRPr="00824F8A" w:rsidRDefault="00B6461C"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Отдельное внимание было уделено вопросам профилактики отравлений наркотическими средствами. Например, повышение квалификации сотрудников НКО по оказанию первой помощи. Для Пермского края, это по сути, пилотный проект, ранее подобные фокусные группы не обучали н</w:t>
      </w:r>
      <w:r w:rsidR="00FD268F" w:rsidRPr="00824F8A">
        <w:rPr>
          <w:rFonts w:ascii="Times New Roman" w:hAnsi="Times New Roman" w:cs="Times New Roman"/>
          <w:sz w:val="24"/>
          <w:szCs w:val="24"/>
        </w:rPr>
        <w:t xml:space="preserve">а таком высоком уровне навыкам </w:t>
      </w:r>
      <w:r w:rsidRPr="00824F8A">
        <w:rPr>
          <w:rFonts w:ascii="Times New Roman" w:hAnsi="Times New Roman" w:cs="Times New Roman"/>
          <w:sz w:val="24"/>
          <w:szCs w:val="24"/>
        </w:rPr>
        <w:t xml:space="preserve">оказания первой помощи (на базе ГКУЗ «Пермский краевой территориальный центр медицины катастроф») всего за 2021 год </w:t>
      </w:r>
      <w:r w:rsidR="00FD268F" w:rsidRPr="00824F8A">
        <w:rPr>
          <w:rFonts w:ascii="Times New Roman" w:hAnsi="Times New Roman" w:cs="Times New Roman"/>
          <w:sz w:val="24"/>
          <w:szCs w:val="24"/>
        </w:rPr>
        <w:t xml:space="preserve">было обучено </w:t>
      </w:r>
      <w:r w:rsidRPr="00824F8A">
        <w:rPr>
          <w:rFonts w:ascii="Times New Roman" w:hAnsi="Times New Roman" w:cs="Times New Roman"/>
          <w:sz w:val="24"/>
          <w:szCs w:val="24"/>
        </w:rPr>
        <w:t>11 человек</w:t>
      </w:r>
      <w:r w:rsidR="00FD268F" w:rsidRPr="00824F8A">
        <w:rPr>
          <w:rFonts w:ascii="Times New Roman" w:hAnsi="Times New Roman" w:cs="Times New Roman"/>
          <w:sz w:val="24"/>
          <w:szCs w:val="24"/>
        </w:rPr>
        <w:t>.</w:t>
      </w:r>
      <w:r w:rsidRPr="00824F8A">
        <w:rPr>
          <w:rFonts w:ascii="Times New Roman" w:hAnsi="Times New Roman" w:cs="Times New Roman"/>
          <w:sz w:val="24"/>
          <w:szCs w:val="24"/>
        </w:rPr>
        <w:t xml:space="preserve"> </w:t>
      </w:r>
    </w:p>
    <w:p w14:paraId="4952BD63" w14:textId="15614CCC" w:rsidR="00B6461C" w:rsidRPr="00824F8A" w:rsidRDefault="00B6461C" w:rsidP="00824F8A">
      <w:pPr>
        <w:spacing w:after="0" w:line="240" w:lineRule="auto"/>
        <w:jc w:val="both"/>
        <w:rPr>
          <w:rFonts w:ascii="Times New Roman" w:hAnsi="Times New Roman" w:cs="Times New Roman"/>
          <w:sz w:val="24"/>
          <w:szCs w:val="24"/>
        </w:rPr>
      </w:pPr>
      <w:r w:rsidRPr="00824F8A">
        <w:rPr>
          <w:rFonts w:ascii="Times New Roman" w:hAnsi="Times New Roman" w:cs="Times New Roman"/>
          <w:sz w:val="24"/>
          <w:szCs w:val="24"/>
        </w:rPr>
        <w:t xml:space="preserve">На очередном заседании Антинаркотического Альянса Пермского края (объединение некоммерческих организаций, реализующих программы социальной реабилитации и ресоциализации наркопотребителей) проведен семинар по теме диспансерное наблюдение </w:t>
      </w:r>
      <w:r w:rsidRPr="00824F8A">
        <w:rPr>
          <w:rFonts w:ascii="Times New Roman" w:hAnsi="Times New Roman" w:cs="Times New Roman"/>
          <w:sz w:val="24"/>
          <w:szCs w:val="24"/>
        </w:rPr>
        <w:br/>
        <w:t xml:space="preserve">в наркологии, проблема отравлений наркотиками в Пермском крае. </w:t>
      </w:r>
    </w:p>
    <w:p w14:paraId="316AE536" w14:textId="38A2463F" w:rsidR="00B6461C" w:rsidRPr="00824F8A" w:rsidRDefault="00B6461C"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С</w:t>
      </w:r>
      <w:r w:rsidR="00FD268F" w:rsidRPr="00824F8A">
        <w:rPr>
          <w:rFonts w:ascii="Times New Roman" w:hAnsi="Times New Roman" w:cs="Times New Roman"/>
          <w:sz w:val="24"/>
          <w:szCs w:val="24"/>
        </w:rPr>
        <w:t>отрудниками учреждений здравоохранения по профилю</w:t>
      </w:r>
      <w:r w:rsidRPr="00824F8A">
        <w:rPr>
          <w:rFonts w:ascii="Times New Roman" w:hAnsi="Times New Roman" w:cs="Times New Roman"/>
          <w:sz w:val="24"/>
          <w:szCs w:val="24"/>
        </w:rPr>
        <w:t xml:space="preserve"> проведены</w:t>
      </w:r>
      <w:r w:rsidR="00FD268F" w:rsidRPr="00824F8A">
        <w:rPr>
          <w:rFonts w:ascii="Times New Roman" w:hAnsi="Times New Roman" w:cs="Times New Roman"/>
          <w:sz w:val="24"/>
          <w:szCs w:val="24"/>
        </w:rPr>
        <w:t xml:space="preserve"> среди обучающихся образовательных организаций</w:t>
      </w:r>
      <w:r w:rsidRPr="00824F8A">
        <w:rPr>
          <w:rFonts w:ascii="Times New Roman" w:hAnsi="Times New Roman" w:cs="Times New Roman"/>
          <w:sz w:val="24"/>
          <w:szCs w:val="24"/>
        </w:rPr>
        <w:t xml:space="preserve"> 407лекций о вреде психоактивных веществ с охватом 11081 человек, с родителями – 42</w:t>
      </w:r>
      <w:r w:rsidR="00FD268F" w:rsidRPr="00824F8A">
        <w:rPr>
          <w:rFonts w:ascii="Times New Roman" w:hAnsi="Times New Roman" w:cs="Times New Roman"/>
          <w:sz w:val="24"/>
          <w:szCs w:val="24"/>
        </w:rPr>
        <w:t xml:space="preserve"> лекции</w:t>
      </w:r>
      <w:r w:rsidRPr="00824F8A">
        <w:rPr>
          <w:rFonts w:ascii="Times New Roman" w:hAnsi="Times New Roman" w:cs="Times New Roman"/>
          <w:sz w:val="24"/>
          <w:szCs w:val="24"/>
        </w:rPr>
        <w:t xml:space="preserve"> (охват 3698 чел), 9162 индивидуальных бесед с несовершеннолетними и 1499 с их родителями.</w:t>
      </w:r>
    </w:p>
    <w:p w14:paraId="6CE80EAC" w14:textId="4DD8FA20" w:rsidR="00B6461C" w:rsidRPr="00824F8A" w:rsidRDefault="00FD268F"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На т</w:t>
      </w:r>
      <w:r w:rsidR="00B6461C" w:rsidRPr="00824F8A">
        <w:rPr>
          <w:rFonts w:ascii="Times New Roman" w:hAnsi="Times New Roman" w:cs="Times New Roman"/>
          <w:sz w:val="24"/>
          <w:szCs w:val="24"/>
        </w:rPr>
        <w:t xml:space="preserve">елефон доверия </w:t>
      </w:r>
      <w:r w:rsidRPr="00824F8A">
        <w:rPr>
          <w:rFonts w:ascii="Times New Roman" w:hAnsi="Times New Roman" w:cs="Times New Roman"/>
          <w:sz w:val="24"/>
          <w:szCs w:val="24"/>
        </w:rPr>
        <w:t>поступило</w:t>
      </w:r>
      <w:r w:rsidR="00B6461C" w:rsidRPr="00824F8A">
        <w:rPr>
          <w:rFonts w:ascii="Times New Roman" w:hAnsi="Times New Roman" w:cs="Times New Roman"/>
          <w:sz w:val="24"/>
          <w:szCs w:val="24"/>
        </w:rPr>
        <w:t xml:space="preserve"> 84 звонка.</w:t>
      </w:r>
    </w:p>
    <w:p w14:paraId="7F35C899" w14:textId="5C216AF8" w:rsidR="00B6461C" w:rsidRPr="00824F8A" w:rsidRDefault="00B6461C" w:rsidP="00824F8A">
      <w:pPr>
        <w:shd w:val="clear" w:color="auto" w:fill="FFFFFF"/>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Всего за 2021 год проведено 30 семинаров с педагогами и соцработниками с охватом 363 человека, 12 семинаров с психологами с охватом 76 человека, 57 семинаров с работниками КДНиЗП и </w:t>
      </w:r>
      <w:r w:rsidR="00FD268F" w:rsidRPr="00824F8A">
        <w:rPr>
          <w:rFonts w:ascii="Times New Roman" w:hAnsi="Times New Roman" w:cs="Times New Roman"/>
          <w:sz w:val="24"/>
          <w:szCs w:val="24"/>
        </w:rPr>
        <w:t xml:space="preserve">ОМВД </w:t>
      </w:r>
      <w:r w:rsidRPr="00824F8A">
        <w:rPr>
          <w:rFonts w:ascii="Times New Roman" w:hAnsi="Times New Roman" w:cs="Times New Roman"/>
          <w:sz w:val="24"/>
          <w:szCs w:val="24"/>
        </w:rPr>
        <w:t xml:space="preserve">с охватом 417 человека, 58 с медработниками (охват 471 чел). </w:t>
      </w:r>
    </w:p>
    <w:p w14:paraId="4D5D9A5B" w14:textId="5BB1177F" w:rsidR="00B6461C" w:rsidRPr="00824F8A" w:rsidRDefault="00B6461C"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Целенаправленно для несовершеннолетних и их родителей при сотрудничестве наркологической службы и МАУ «Дворец молодежи» города Перми подготовлены инфографические материалы «Я пробовал вещество», «Каким был твой день?», «Дорога в никуда», «Не жертвуй собой». Указанные материалы наглядно демонстрируют последствия потребления наркотических средств, в том числе отравления ими, также могут быть использованы родителями в целях раннего выявления употребления психоактивных веществ. </w:t>
      </w:r>
    </w:p>
    <w:p w14:paraId="1AF769CE" w14:textId="606BBDD6" w:rsidR="00B6461C" w:rsidRDefault="00B6461C"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Из печатных материалов следует отметить, что совместно с УМВД России по городу Перми и специалистами Министерства</w:t>
      </w:r>
      <w:r w:rsidR="00FD268F" w:rsidRPr="00824F8A">
        <w:rPr>
          <w:rFonts w:ascii="Times New Roman" w:hAnsi="Times New Roman" w:cs="Times New Roman"/>
          <w:sz w:val="24"/>
          <w:szCs w:val="24"/>
        </w:rPr>
        <w:t xml:space="preserve"> здравоохранения</w:t>
      </w:r>
      <w:r w:rsidRPr="00824F8A">
        <w:rPr>
          <w:rFonts w:ascii="Times New Roman" w:hAnsi="Times New Roman" w:cs="Times New Roman"/>
          <w:sz w:val="24"/>
          <w:szCs w:val="24"/>
        </w:rPr>
        <w:t xml:space="preserve"> подготовлен</w:t>
      </w:r>
      <w:r w:rsidR="00FD268F" w:rsidRPr="00824F8A">
        <w:rPr>
          <w:rFonts w:ascii="Times New Roman" w:hAnsi="Times New Roman" w:cs="Times New Roman"/>
          <w:sz w:val="24"/>
          <w:szCs w:val="24"/>
        </w:rPr>
        <w:t>а статья, посвященная актуальным для Прикамья вопросам отравлений наркотическими средствами, раннего выявления признаков потребления наркотиков.</w:t>
      </w:r>
    </w:p>
    <w:p w14:paraId="65F1D84C" w14:textId="77777777" w:rsidR="00E46BF1" w:rsidRDefault="00E46BF1" w:rsidP="00824F8A">
      <w:pPr>
        <w:spacing w:after="0" w:line="240" w:lineRule="auto"/>
        <w:ind w:firstLine="708"/>
        <w:jc w:val="both"/>
        <w:rPr>
          <w:rFonts w:ascii="Times New Roman" w:hAnsi="Times New Roman" w:cs="Times New Roman"/>
          <w:sz w:val="24"/>
          <w:szCs w:val="24"/>
        </w:rPr>
      </w:pPr>
    </w:p>
    <w:p w14:paraId="5788F8F0" w14:textId="77777777" w:rsidR="00FD268F" w:rsidRPr="00E46BF1" w:rsidRDefault="00FD268F" w:rsidP="00E46BF1">
      <w:pPr>
        <w:tabs>
          <w:tab w:val="left" w:pos="6900"/>
        </w:tabs>
        <w:spacing w:after="0" w:line="240" w:lineRule="auto"/>
        <w:ind w:firstLine="709"/>
        <w:outlineLvl w:val="0"/>
        <w:rPr>
          <w:rFonts w:ascii="Times New Roman" w:hAnsi="Times New Roman" w:cs="Times New Roman"/>
          <w:sz w:val="24"/>
          <w:szCs w:val="24"/>
          <w:u w:val="single"/>
        </w:rPr>
      </w:pPr>
      <w:bookmarkStart w:id="31" w:name="_Toc98054888"/>
      <w:r w:rsidRPr="00E46BF1">
        <w:rPr>
          <w:rFonts w:ascii="Times New Roman" w:hAnsi="Times New Roman" w:cs="Times New Roman"/>
          <w:sz w:val="24"/>
          <w:szCs w:val="24"/>
          <w:u w:val="single"/>
        </w:rPr>
        <w:t>Аналитические мероприятия, используемые для профилактической работы</w:t>
      </w:r>
      <w:bookmarkEnd w:id="31"/>
    </w:p>
    <w:p w14:paraId="1C7B22D4" w14:textId="77777777" w:rsidR="00FD268F" w:rsidRPr="00824F8A" w:rsidRDefault="00FD268F" w:rsidP="00E46BF1">
      <w:pPr>
        <w:numPr>
          <w:ilvl w:val="0"/>
          <w:numId w:val="4"/>
        </w:numPr>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проводится ежеквартальный и ежегодный мониторинг</w:t>
      </w:r>
      <w:r w:rsidRPr="00824F8A">
        <w:rPr>
          <w:rFonts w:ascii="Times New Roman" w:hAnsi="Times New Roman" w:cs="Times New Roman"/>
          <w:b/>
          <w:sz w:val="24"/>
          <w:szCs w:val="24"/>
        </w:rPr>
        <w:t xml:space="preserve"> </w:t>
      </w:r>
      <w:r w:rsidRPr="00824F8A">
        <w:rPr>
          <w:rFonts w:ascii="Times New Roman" w:hAnsi="Times New Roman" w:cs="Times New Roman"/>
          <w:sz w:val="24"/>
          <w:szCs w:val="24"/>
        </w:rPr>
        <w:t>заболеваемости и распространенности наркологических расстройств среди населения Пермского края;</w:t>
      </w:r>
    </w:p>
    <w:p w14:paraId="3AF3EC0B" w14:textId="77777777" w:rsidR="00FD268F" w:rsidRPr="00824F8A" w:rsidRDefault="00FD268F" w:rsidP="00E46BF1">
      <w:pPr>
        <w:numPr>
          <w:ilvl w:val="0"/>
          <w:numId w:val="4"/>
        </w:numPr>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для изучения наркологической ситуации в Перми и крае, повышения качества наркологической помощи регулярно проводятся опросы пациентов наркологических учреждений по удовлетворенности качеством оказываемых услуг; </w:t>
      </w:r>
    </w:p>
    <w:p w14:paraId="3AB33159" w14:textId="77777777" w:rsidR="00FD268F" w:rsidRPr="00824F8A" w:rsidRDefault="00FD268F" w:rsidP="00E46BF1">
      <w:pPr>
        <w:numPr>
          <w:ilvl w:val="0"/>
          <w:numId w:val="4"/>
        </w:numPr>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с целью формирования объективной картины наркотизации населения анализируются отравления наркотиками (в том числе смертельные) из разных источников (по данным Управления Роспотребнадзора и судебных медиков). Особо пристальному анализу в 2021 году подвергнуты отравления наркотическими средствами со смертельным исходом, вновь показавшие прирост по отношению к аналогичному периоду прошлого года;</w:t>
      </w:r>
    </w:p>
    <w:p w14:paraId="0778E486" w14:textId="64DA5914" w:rsidR="00FD268F" w:rsidRPr="00824F8A" w:rsidRDefault="00FD268F" w:rsidP="00E46BF1">
      <w:pPr>
        <w:numPr>
          <w:ilvl w:val="0"/>
          <w:numId w:val="4"/>
        </w:numPr>
        <w:spacing w:after="0" w:line="240" w:lineRule="auto"/>
        <w:ind w:left="0"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проводится социально-психологическое тестирование обучающихся в образовательных организациях края с целью изучения форм поведения в ситуации риска потребления наркотических средств и внесения коррективов в профилактические программы. </w:t>
      </w:r>
    </w:p>
    <w:p w14:paraId="4BF0F358" w14:textId="77777777" w:rsidR="00B6461C" w:rsidRPr="00824F8A" w:rsidRDefault="00B6461C" w:rsidP="00824F8A">
      <w:pPr>
        <w:spacing w:after="0" w:line="240" w:lineRule="auto"/>
        <w:ind w:firstLine="709"/>
        <w:jc w:val="center"/>
        <w:rPr>
          <w:rFonts w:ascii="Times New Roman" w:eastAsia="Calibri" w:hAnsi="Times New Roman" w:cs="Times New Roman"/>
          <w:b/>
          <w:i/>
          <w:sz w:val="24"/>
          <w:szCs w:val="24"/>
        </w:rPr>
      </w:pPr>
    </w:p>
    <w:p w14:paraId="19EE4D4B" w14:textId="77777777" w:rsidR="008D7845" w:rsidRPr="00824F8A" w:rsidRDefault="008D7845" w:rsidP="00824F8A">
      <w:pPr>
        <w:spacing w:after="0" w:line="240" w:lineRule="auto"/>
        <w:rPr>
          <w:rFonts w:ascii="Times New Roman" w:eastAsia="Calibri" w:hAnsi="Times New Roman" w:cs="Times New Roman"/>
          <w:b/>
          <w:i/>
          <w:sz w:val="24"/>
          <w:szCs w:val="24"/>
        </w:rPr>
      </w:pPr>
      <w:r w:rsidRPr="00824F8A">
        <w:rPr>
          <w:rFonts w:ascii="Times New Roman" w:eastAsia="Calibri" w:hAnsi="Times New Roman" w:cs="Times New Roman"/>
          <w:b/>
          <w:i/>
          <w:sz w:val="24"/>
          <w:szCs w:val="24"/>
        </w:rPr>
        <w:br w:type="page"/>
      </w:r>
    </w:p>
    <w:p w14:paraId="3E73EF9F" w14:textId="279837B3" w:rsidR="008D7845" w:rsidRDefault="00E46BF1" w:rsidP="00315829">
      <w:pPr>
        <w:pStyle w:val="1"/>
        <w:jc w:val="center"/>
        <w:rPr>
          <w:rFonts w:ascii="Times New Roman" w:eastAsia="Calibri" w:hAnsi="Times New Roman" w:cs="Times New Roman"/>
          <w:b/>
          <w:color w:val="auto"/>
          <w:sz w:val="24"/>
          <w:szCs w:val="24"/>
        </w:rPr>
      </w:pPr>
      <w:bookmarkStart w:id="32" w:name="_Toc98054889"/>
      <w:r w:rsidRPr="00315829">
        <w:rPr>
          <w:rFonts w:ascii="Times New Roman" w:eastAsia="Calibri" w:hAnsi="Times New Roman" w:cs="Times New Roman"/>
          <w:b/>
          <w:color w:val="auto"/>
          <w:sz w:val="24"/>
          <w:szCs w:val="24"/>
        </w:rPr>
        <w:t>4.4.</w:t>
      </w:r>
      <w:r w:rsidR="008D7845" w:rsidRPr="00315829">
        <w:rPr>
          <w:rFonts w:ascii="Times New Roman" w:eastAsia="Calibri" w:hAnsi="Times New Roman" w:cs="Times New Roman"/>
          <w:b/>
          <w:color w:val="auto"/>
          <w:sz w:val="24"/>
          <w:szCs w:val="24"/>
        </w:rPr>
        <w:t>Мероприятия, проводимые Министерством образования и науки Пермского края</w:t>
      </w:r>
      <w:r w:rsidR="00327FD2" w:rsidRPr="00315829">
        <w:rPr>
          <w:rFonts w:ascii="Times New Roman" w:eastAsia="Calibri" w:hAnsi="Times New Roman" w:cs="Times New Roman"/>
          <w:b/>
          <w:color w:val="auto"/>
          <w:sz w:val="24"/>
          <w:szCs w:val="24"/>
        </w:rPr>
        <w:t>.</w:t>
      </w:r>
      <w:bookmarkEnd w:id="32"/>
    </w:p>
    <w:p w14:paraId="63F8005E" w14:textId="77777777" w:rsidR="00315829" w:rsidRPr="00315829" w:rsidRDefault="00315829" w:rsidP="00315829">
      <w:pPr>
        <w:spacing w:after="0" w:line="240" w:lineRule="auto"/>
      </w:pPr>
    </w:p>
    <w:p w14:paraId="10B32B07" w14:textId="77777777" w:rsidR="00703CD3" w:rsidRPr="00824F8A" w:rsidRDefault="00703CD3"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образовательных организациях Пермского края проводятся традиционные мероприятия, ориентированные на профилактику незаконного потребления наркотических средств и психотропных веществ с участием представителей субъектов системы профилактики, обновлены агитационные доски и уголки здоровья с информацией о вреде наркотиков и пропаганде здорового образа жизни. Особое внимание уделяется первичной профилактике употребления психоактивных веществ посредством организации досуга обучающихся образовательных организаций Пермского края.</w:t>
      </w:r>
    </w:p>
    <w:p w14:paraId="448678DE" w14:textId="77777777"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С 2021 года учет детей, обучающихся по программам дополнительного образования, ведется в подсистеме «ЭПОС. Дополнительное образование». Услуги дополнительного образования детям предоставлялись по таким направленностям программ, как: естественнонаучная; физкультурно-спортивная; художественная; туристско-краеведческая; социально-педагогическая, техническая.</w:t>
      </w:r>
    </w:p>
    <w:p w14:paraId="75D7C7DE" w14:textId="77777777"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Доля детей в возрасте от 5 до 18 лет, охваченных дополнительным образованием, составляет 88,6 %, из них:</w:t>
      </w:r>
    </w:p>
    <w:p w14:paraId="721B8D13" w14:textId="77777777" w:rsidR="00703CD3" w:rsidRPr="00E46BF1" w:rsidRDefault="00703CD3" w:rsidP="00E46BF1">
      <w:pPr>
        <w:pStyle w:val="a3"/>
        <w:numPr>
          <w:ilvl w:val="0"/>
          <w:numId w:val="43"/>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29,2 % социально-педагогическая направленность;</w:t>
      </w:r>
    </w:p>
    <w:p w14:paraId="260014A7" w14:textId="77777777" w:rsidR="00703CD3" w:rsidRPr="00E46BF1" w:rsidRDefault="00703CD3" w:rsidP="00E46BF1">
      <w:pPr>
        <w:pStyle w:val="a3"/>
        <w:numPr>
          <w:ilvl w:val="0"/>
          <w:numId w:val="43"/>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28,9 % художественная направленность;</w:t>
      </w:r>
    </w:p>
    <w:p w14:paraId="6C252328" w14:textId="77777777" w:rsidR="00703CD3" w:rsidRPr="00E46BF1" w:rsidRDefault="00703CD3" w:rsidP="00E46BF1">
      <w:pPr>
        <w:pStyle w:val="a3"/>
        <w:numPr>
          <w:ilvl w:val="0"/>
          <w:numId w:val="43"/>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27,2 % физкультурно-спортивная направленность;</w:t>
      </w:r>
    </w:p>
    <w:p w14:paraId="67C2A339" w14:textId="77777777" w:rsidR="00703CD3" w:rsidRPr="00E46BF1" w:rsidRDefault="00703CD3" w:rsidP="00E46BF1">
      <w:pPr>
        <w:pStyle w:val="a3"/>
        <w:numPr>
          <w:ilvl w:val="0"/>
          <w:numId w:val="43"/>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16,7 % техническая направленность;</w:t>
      </w:r>
    </w:p>
    <w:p w14:paraId="30FCBEEA" w14:textId="77777777" w:rsidR="00703CD3" w:rsidRPr="00E46BF1" w:rsidRDefault="00703CD3" w:rsidP="00E46BF1">
      <w:pPr>
        <w:pStyle w:val="a3"/>
        <w:numPr>
          <w:ilvl w:val="0"/>
          <w:numId w:val="43"/>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13,0 % естественнонаучная направленность;</w:t>
      </w:r>
    </w:p>
    <w:p w14:paraId="6B34DE7D" w14:textId="77777777" w:rsidR="00703CD3" w:rsidRPr="00E46BF1" w:rsidRDefault="00703CD3" w:rsidP="00E46BF1">
      <w:pPr>
        <w:pStyle w:val="a3"/>
        <w:numPr>
          <w:ilvl w:val="0"/>
          <w:numId w:val="43"/>
        </w:numPr>
        <w:spacing w:after="0" w:line="240" w:lineRule="auto"/>
        <w:ind w:left="0" w:firstLine="709"/>
        <w:jc w:val="both"/>
        <w:rPr>
          <w:rFonts w:ascii="Times New Roman" w:hAnsi="Times New Roman"/>
          <w:sz w:val="24"/>
          <w:szCs w:val="24"/>
        </w:rPr>
      </w:pPr>
      <w:r w:rsidRPr="00E46BF1">
        <w:rPr>
          <w:rFonts w:ascii="Times New Roman" w:hAnsi="Times New Roman"/>
          <w:sz w:val="24"/>
          <w:szCs w:val="24"/>
        </w:rPr>
        <w:t>4,2 % туристско-краеведческая направленность.</w:t>
      </w:r>
    </w:p>
    <w:p w14:paraId="042A9207" w14:textId="1050DAA6"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 xml:space="preserve">В рамках регионального проекта «Современная школа» с 01.09.2021 г. на базе </w:t>
      </w:r>
      <w:r w:rsidR="00D66F51" w:rsidRPr="00824F8A">
        <w:rPr>
          <w:rFonts w:ascii="Times New Roman" w:hAnsi="Times New Roman" w:cs="Times New Roman"/>
          <w:sz w:val="24"/>
          <w:szCs w:val="24"/>
        </w:rPr>
        <w:t xml:space="preserve">муниципальных и частных общеобразовательных учреждений </w:t>
      </w:r>
      <w:r w:rsidRPr="00824F8A">
        <w:rPr>
          <w:rFonts w:ascii="Times New Roman" w:hAnsi="Times New Roman" w:cs="Times New Roman"/>
          <w:sz w:val="24"/>
          <w:szCs w:val="24"/>
        </w:rPr>
        <w:t>начал свою работу детский технопарк «Кванториум». Для этого оборудованы специальные лаборатории, закуплено современное оборудование, проведено обучение педагогов. По итогам 2021 года:</w:t>
      </w:r>
    </w:p>
    <w:p w14:paraId="7030CEF6" w14:textId="77777777"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342 обучающихся общеобразовательной организации освоили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курса внеурочной деятельности общеинтеллектуальной направленности;</w:t>
      </w:r>
    </w:p>
    <w:p w14:paraId="322B2896" w14:textId="77777777"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1000 детей приняли участие в проведенных школьным Кванториумом внеклассных мероприятиях (в том числе дистанционных), тематика которых соответствует направлениям деятельности школьного Кванториума.</w:t>
      </w:r>
    </w:p>
    <w:p w14:paraId="5C7B2348" w14:textId="3F697033" w:rsidR="00703CD3" w:rsidRPr="00824F8A" w:rsidRDefault="00AF6C28"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1193 ребенка прошли обучение</w:t>
      </w:r>
      <w:r w:rsidR="00703CD3" w:rsidRPr="00824F8A">
        <w:rPr>
          <w:rFonts w:ascii="Times New Roman" w:hAnsi="Times New Roman" w:cs="Times New Roman"/>
          <w:sz w:val="24"/>
          <w:szCs w:val="24"/>
        </w:rPr>
        <w:t xml:space="preserve"> </w:t>
      </w:r>
      <w:r w:rsidRPr="00824F8A">
        <w:rPr>
          <w:rFonts w:ascii="Times New Roman" w:hAnsi="Times New Roman" w:cs="Times New Roman"/>
          <w:sz w:val="24"/>
          <w:szCs w:val="24"/>
        </w:rPr>
        <w:t xml:space="preserve">по </w:t>
      </w:r>
      <w:r w:rsidR="00703CD3" w:rsidRPr="00824F8A">
        <w:rPr>
          <w:rFonts w:ascii="Times New Roman" w:hAnsi="Times New Roman" w:cs="Times New Roman"/>
          <w:sz w:val="24"/>
          <w:szCs w:val="24"/>
        </w:rPr>
        <w:t>соответствующим приоритетным направлениям технологического развития Российской Федерации;</w:t>
      </w:r>
    </w:p>
    <w:p w14:paraId="7B057A9D" w14:textId="4B022440"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4040 детей приняли участие в публичных мероприятиях детского технопарка «Кванториум».</w:t>
      </w:r>
    </w:p>
    <w:p w14:paraId="34D93B42" w14:textId="77777777" w:rsidR="00D66F51"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 xml:space="preserve">2173 ребенка прошли обучение по программам мобильного технопарка «Кванториум»; </w:t>
      </w:r>
    </w:p>
    <w:p w14:paraId="50587026" w14:textId="0CC313CB"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6419 детей были вовлечены в мероприятия, проводимые с участием мобильного технопарка «Кванториум».</w:t>
      </w:r>
    </w:p>
    <w:p w14:paraId="6BD33798" w14:textId="77777777"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Также в рамках регионального проекта «Успех каждого ребенка» национального проекта «Образование» Пермским краем были созданы:</w:t>
      </w:r>
    </w:p>
    <w:p w14:paraId="2108C199" w14:textId="32DB0ACB"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 специализированный центр по работе с одаренными детьми: по очной форме проведено 13 образовательных смен (образовательных периодов), обучение на которых успешно завершили 1377 обучающихся; по заочной форме с применением дистанционных образовательных технологий реализовывалась модульная дополнительная общеразвивающая программ «Олимпийский разбор» обучение прошли 7828 обучающихся Перми и Пермского края; по очно-заочной форме обучение прошли 502 обучающихся Перми и Пермского края.</w:t>
      </w:r>
    </w:p>
    <w:p w14:paraId="67F7DC54" w14:textId="09B268A1"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 центр дополнительного образования детей «Дом научной коллаборации» (далее – Центр ДНК) на базе Федерального государственного бюджетного образовательного учреждения высшего образования «Пермский государственный гуманитарно-педагогический университет». В Центре ДНК на бюджетной основе дети обучаются по основным направлениям: «Урок технологии», «Урок биологии», «Урок химии», «Малая академия» «Детский университет». В течение 2021 года:</w:t>
      </w:r>
    </w:p>
    <w:p w14:paraId="2ACC62E0" w14:textId="193A0ED6"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439 ребенка обучались по дополнительным общеобразовательным программам на базе созданного центра;</w:t>
      </w:r>
    </w:p>
    <w:p w14:paraId="7DF9F57A" w14:textId="77777777"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2311 детей приняли участие в мероприятиях, акциях, мастер-классах, ворк-шопах и т.д. на базе Центра ДНК.</w:t>
      </w:r>
    </w:p>
    <w:p w14:paraId="56426304" w14:textId="18F6D86A"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 xml:space="preserve">В рамках реализации регионального проекта «Цифровая образовательная среда» с 01.09.2020 г. начал свою работу Центр цифрового образования детей «IT-Куб» </w:t>
      </w:r>
      <w:r w:rsidR="00AF6C28" w:rsidRPr="00824F8A">
        <w:rPr>
          <w:rFonts w:ascii="Times New Roman" w:hAnsi="Times New Roman" w:cs="Times New Roman"/>
          <w:sz w:val="24"/>
          <w:szCs w:val="24"/>
        </w:rPr>
        <w:t>е</w:t>
      </w:r>
      <w:r w:rsidRPr="00824F8A">
        <w:rPr>
          <w:rFonts w:ascii="Times New Roman" w:hAnsi="Times New Roman" w:cs="Times New Roman"/>
          <w:sz w:val="24"/>
          <w:szCs w:val="24"/>
        </w:rPr>
        <w:t>жегодно дети обучаются по основным направлениям: разработка VR/AR – приложений, программирование на Python, искусственный интеллект, системное администрирование, киберГигиена и Большие данные, Web-приложения, UI/UX.</w:t>
      </w:r>
    </w:p>
    <w:p w14:paraId="4BDD832B" w14:textId="027DF084"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В 2021 году: 561 ребенок в возрасте от 5 до 18 лет обучались; 1753 ребенка в возрасте от 5 до 18 лет приняли участие в проведенных на ба</w:t>
      </w:r>
      <w:r w:rsidR="00AF6C28" w:rsidRPr="00824F8A">
        <w:rPr>
          <w:rFonts w:ascii="Times New Roman" w:hAnsi="Times New Roman" w:cs="Times New Roman"/>
          <w:sz w:val="24"/>
          <w:szCs w:val="24"/>
        </w:rPr>
        <w:t xml:space="preserve">зе Центра «IT-куб» мероприятиях, </w:t>
      </w:r>
      <w:r w:rsidRPr="00824F8A">
        <w:rPr>
          <w:rFonts w:ascii="Times New Roman" w:hAnsi="Times New Roman" w:cs="Times New Roman"/>
          <w:sz w:val="24"/>
          <w:szCs w:val="24"/>
        </w:rPr>
        <w:t>тематика которых соответствует направлениям деятельности Центра «IT-куб».</w:t>
      </w:r>
    </w:p>
    <w:p w14:paraId="0BFDE5FC" w14:textId="01284CE2" w:rsidR="00703CD3" w:rsidRPr="00824F8A" w:rsidRDefault="00703CD3" w:rsidP="00824F8A">
      <w:pPr>
        <w:pStyle w:val="Default"/>
        <w:ind w:firstLine="567"/>
        <w:jc w:val="both"/>
      </w:pPr>
      <w:r w:rsidRPr="00824F8A">
        <w:t>В целях организации внеурочной занятости несовершеннолетних, в том числе учётных категорий, Министерством</w:t>
      </w:r>
      <w:r w:rsidR="00AF6C28" w:rsidRPr="00824F8A">
        <w:t xml:space="preserve"> образования и науки Пермского края</w:t>
      </w:r>
      <w:r w:rsidRPr="00824F8A">
        <w:t xml:space="preserve"> организована работа по реализации дополнительных мероприятий, направленных на развитие гражданского, нравственного и патриотического воспитания несовершеннолетних, посредством их вовлечения в социально значимую деятельность. </w:t>
      </w:r>
    </w:p>
    <w:p w14:paraId="3353EA62" w14:textId="6EC89E54" w:rsidR="00703CD3" w:rsidRPr="00824F8A" w:rsidRDefault="00703CD3" w:rsidP="00824F8A">
      <w:pPr>
        <w:pStyle w:val="Default"/>
        <w:ind w:firstLine="567"/>
        <w:jc w:val="both"/>
        <w:rPr>
          <w:color w:val="auto"/>
        </w:rPr>
      </w:pPr>
      <w:r w:rsidRPr="00824F8A">
        <w:rPr>
          <w:color w:val="auto"/>
        </w:rPr>
        <w:t>Количество школьников, вовлеченных в движение «Юнармия» – 9989 (АППГ – 8656), что составляет 3,05 % от общего количества обучающихся в образовательных организациях. Из них 632 (АППГ – 462) обучающихся группы риска социально опасного положения (далее – ГР СОП), что составляет 6,3 % от количества школьников, вовлеченных в движение «Юнармия».</w:t>
      </w:r>
    </w:p>
    <w:p w14:paraId="35539170" w14:textId="6C884BF7" w:rsidR="00703CD3" w:rsidRPr="00824F8A" w:rsidRDefault="00703CD3" w:rsidP="00824F8A">
      <w:pPr>
        <w:pStyle w:val="Default"/>
        <w:ind w:firstLine="567"/>
        <w:jc w:val="both"/>
        <w:rPr>
          <w:color w:val="auto"/>
        </w:rPr>
      </w:pPr>
      <w:r w:rsidRPr="00824F8A">
        <w:rPr>
          <w:color w:val="auto"/>
        </w:rPr>
        <w:t>Количество школьников, вовлеченных в движение юных инспекторов движения (далее – ЮИД) – 9383 (АППГ – 7810), что составляет 2,4 % от общего количества обучающихся в общеобразовательных организациях. Из них 839 (АПГГ – 603) обучающихся ГР СОП, что составляет 8,9 % от количества школьников, вовлеченных в движение ЮИД.</w:t>
      </w:r>
    </w:p>
    <w:p w14:paraId="61FF3560" w14:textId="77777777" w:rsidR="00703CD3" w:rsidRPr="00824F8A" w:rsidRDefault="00703CD3" w:rsidP="00824F8A">
      <w:pPr>
        <w:pStyle w:val="Default"/>
        <w:ind w:firstLine="567"/>
        <w:jc w:val="both"/>
        <w:rPr>
          <w:color w:val="auto"/>
        </w:rPr>
      </w:pPr>
      <w:r w:rsidRPr="00824F8A">
        <w:rPr>
          <w:color w:val="auto"/>
        </w:rPr>
        <w:t>Количество школьников, вовлеченных в движение юных пожарных (далее – ДЮП) – 5245 (АППГ – 5208), что составляет 1,6 % от общего количества обучающихся в образовательных организациях. Из них 517 (АППГ – 470) обучающихся ГР СОП, что составляет 9,8 % от количества школьников, вовлеченных в движение ДЮП.</w:t>
      </w:r>
    </w:p>
    <w:p w14:paraId="16AF8CDA" w14:textId="77777777" w:rsidR="00703CD3" w:rsidRPr="00824F8A" w:rsidRDefault="00703CD3" w:rsidP="00824F8A">
      <w:pPr>
        <w:pStyle w:val="Default"/>
        <w:ind w:firstLine="567"/>
        <w:jc w:val="both"/>
        <w:rPr>
          <w:color w:val="auto"/>
        </w:rPr>
      </w:pPr>
      <w:r w:rsidRPr="00824F8A">
        <w:rPr>
          <w:color w:val="auto"/>
        </w:rPr>
        <w:t xml:space="preserve">Количество школьников, вовлеченных в деятельность школьной службы примирения – 3524 (АППГ – 4220), что составляет 1,08 % от общего количества обучающихся в образовательных организациях. Из них 312 (АППГ – 343) обучающихся ГР СОП, что составляет 8,8 % от количества школьников, вовлеченных в деятельность школьной службы примирения. </w:t>
      </w:r>
    </w:p>
    <w:p w14:paraId="67BB4D07" w14:textId="77777777" w:rsidR="00703CD3" w:rsidRPr="00824F8A" w:rsidRDefault="00703CD3" w:rsidP="00824F8A">
      <w:pPr>
        <w:pStyle w:val="Default"/>
        <w:ind w:firstLine="567"/>
        <w:jc w:val="both"/>
        <w:rPr>
          <w:color w:val="auto"/>
        </w:rPr>
      </w:pPr>
      <w:r w:rsidRPr="00824F8A">
        <w:rPr>
          <w:color w:val="auto"/>
        </w:rPr>
        <w:t>Количество школьников, вовлеченных в школьное самоуправление/ соуправление – 22793 (АППГ – 19007), что составляет 6,9 % от общего количества обучающихся в образовательных организациях. Из них 1191 (АППГ – 1006) обучающихся ГР СОП, что составляет 5,2 % от количества школьников, вовлеченных в школьное самоуправление/ соуправление.</w:t>
      </w:r>
    </w:p>
    <w:p w14:paraId="1786EA79" w14:textId="77777777" w:rsidR="00703CD3" w:rsidRPr="00824F8A" w:rsidRDefault="00703CD3" w:rsidP="00824F8A">
      <w:pPr>
        <w:pStyle w:val="Default"/>
        <w:ind w:firstLine="567"/>
        <w:jc w:val="both"/>
        <w:rPr>
          <w:color w:val="auto"/>
        </w:rPr>
      </w:pPr>
      <w:r w:rsidRPr="00824F8A">
        <w:rPr>
          <w:color w:val="auto"/>
        </w:rPr>
        <w:t>Количество школьников, вовлеченных в волонтерскую деятельность – 33193 (АППГ – 27031), что составляет 10,1 % от общего количества обучающихся в образовательных организациях. Из них 2209 (АППГ – 1586) обучающихся ГР СОП, что составляет 6,6 % от количества школьников, вовлеченных в волонтерскую деятельность.</w:t>
      </w:r>
    </w:p>
    <w:p w14:paraId="2DDDF122" w14:textId="216EEB43" w:rsidR="00703CD3" w:rsidRPr="00824F8A" w:rsidRDefault="00703CD3" w:rsidP="00824F8A">
      <w:pPr>
        <w:pStyle w:val="Default"/>
        <w:ind w:firstLine="567"/>
        <w:jc w:val="both"/>
        <w:rPr>
          <w:color w:val="auto"/>
        </w:rPr>
      </w:pPr>
      <w:r w:rsidRPr="00824F8A">
        <w:rPr>
          <w:color w:val="auto"/>
        </w:rPr>
        <w:t>Количество школьников, вовлеченных в деятельность экологических объединений/движений – 23216 (АППГ – 13393), что составляет 7,1 % от общего количества обучающихся в образовательных организациях. Из них 1025 (АППГ – 803) обучающихся ГР СОП, что составляет 4,4 % от количества школьников, вовлеченных в деятельность экологических объединений/движений.</w:t>
      </w:r>
    </w:p>
    <w:p w14:paraId="367882A3" w14:textId="77777777" w:rsidR="00703CD3" w:rsidRPr="00824F8A" w:rsidRDefault="00703CD3" w:rsidP="00824F8A">
      <w:pPr>
        <w:pStyle w:val="Default"/>
        <w:ind w:firstLine="567"/>
        <w:jc w:val="both"/>
      </w:pPr>
      <w:r w:rsidRPr="00824F8A">
        <w:t xml:space="preserve">Количество школьников, вовлеченных в деятельность объединений/ движений по пропаганде здорового образа жизни – 34938 (АППГ – </w:t>
      </w:r>
      <w:r w:rsidRPr="00824F8A">
        <w:rPr>
          <w:bCs/>
        </w:rPr>
        <w:t>28594)</w:t>
      </w:r>
      <w:r w:rsidRPr="00824F8A">
        <w:t xml:space="preserve">, что составляет 10,6 % от общего количества обучающихся в </w:t>
      </w:r>
      <w:r w:rsidRPr="00824F8A">
        <w:rPr>
          <w:color w:val="auto"/>
        </w:rPr>
        <w:t>образовательных организациях</w:t>
      </w:r>
      <w:r w:rsidRPr="00824F8A">
        <w:t>. Из них 2290 (АППГ – 1590) обучающихся ГР СОП, что составляет 6,5 % от количества школьников, вовлеченных в деятельность объединений/ движений по пропаганде здорового образа жизни.</w:t>
      </w:r>
    </w:p>
    <w:p w14:paraId="48388686" w14:textId="77777777" w:rsidR="00703CD3" w:rsidRPr="00824F8A" w:rsidRDefault="00703CD3" w:rsidP="00824F8A">
      <w:pPr>
        <w:pStyle w:val="Default"/>
        <w:ind w:firstLine="567"/>
        <w:jc w:val="both"/>
      </w:pPr>
      <w:r w:rsidRPr="00824F8A">
        <w:t>В рамках деятельности Российского движения школьников (далее – РДШ) в Пермском крае реализуются следующие мероприятия по вовлечению обучающихся в деятельность движения:</w:t>
      </w:r>
    </w:p>
    <w:p w14:paraId="3B8D9E51" w14:textId="77777777" w:rsidR="00703CD3" w:rsidRPr="00824F8A" w:rsidRDefault="00703CD3"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проведение традиционных региональных мероприятий: Краевой Форум лидеров РДШ, Весенний слет детских и молодежных общественных объединений, Краевые соревнования «Веселые старты» и др.;</w:t>
      </w:r>
    </w:p>
    <w:p w14:paraId="42FF68E2" w14:textId="77777777" w:rsidR="00703CD3" w:rsidRPr="00824F8A" w:rsidRDefault="00703CD3"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реализация Всероссийских проектов: Проект-конкурс «РДШ – территория самоуправления», Всероссийский проект-конкурс «Лига вожатых», Всероссийский конкурс лидеров и руководителей детских и молодежных общественных объединений «Лидер XXI века»; </w:t>
      </w:r>
    </w:p>
    <w:p w14:paraId="5B678FAD" w14:textId="77777777" w:rsidR="00703CD3" w:rsidRPr="00824F8A" w:rsidRDefault="00703CD3"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организация тематических смен для детей-участников РДШ на базе организаций отдыха детей и их оздоровления;</w:t>
      </w:r>
    </w:p>
    <w:p w14:paraId="2EFFB711" w14:textId="77777777" w:rsidR="00703CD3" w:rsidRPr="00824F8A" w:rsidRDefault="00703CD3"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информационная поддержка мероприятий РДШ на территории Пермского края.</w:t>
      </w:r>
    </w:p>
    <w:p w14:paraId="231ECB23" w14:textId="77777777" w:rsidR="00703CD3" w:rsidRPr="00824F8A" w:rsidRDefault="00703CD3"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Кроме того, в Пермском крае реализуется всероссийский конкурс «Большая перемена». В конкурсе принимают участие школьники в возрасте от 14 до 17 лет – учащиеся 8-9-х и 10-х классов, которые реализуют социальные проекты, занимаются благотворительностью или предлагают идеи для решения глобальных проблем.</w:t>
      </w:r>
    </w:p>
    <w:p w14:paraId="6F63CDE3" w14:textId="43D73B5D" w:rsidR="00703CD3" w:rsidRPr="00824F8A" w:rsidRDefault="00703CD3"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Количество зарегистрировавшихся на платформе Конкурса составляет 49319 человек, из них обучающихся 5-7-х классов - 21022 человека, обучающихся 8-10-х классов – 17133 человека, обучающиеся профессиональных образовательных организаций – 11164 человека, а также 1521 педагог. </w:t>
      </w:r>
    </w:p>
    <w:p w14:paraId="62DE64F0" w14:textId="77777777" w:rsidR="00703CD3" w:rsidRPr="00824F8A" w:rsidRDefault="00703CD3"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2020 году 8200 школьников Пермского края – участники заочного этапа, из них 92 полуфиналиста и 22 финалиста.</w:t>
      </w:r>
    </w:p>
    <w:p w14:paraId="08D3458D" w14:textId="77777777" w:rsidR="00703CD3" w:rsidRPr="00824F8A" w:rsidRDefault="00703CD3" w:rsidP="00824F8A">
      <w:pPr>
        <w:spacing w:after="0" w:line="240" w:lineRule="auto"/>
        <w:ind w:firstLine="567"/>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полуфинале приняли участие 71 школьник и 19 обучающихся СПО.</w:t>
      </w:r>
    </w:p>
    <w:p w14:paraId="675F64BC" w14:textId="77777777" w:rsidR="00703CD3" w:rsidRPr="00824F8A" w:rsidRDefault="00703CD3" w:rsidP="00824F8A">
      <w:pPr>
        <w:spacing w:after="0" w:line="240" w:lineRule="auto"/>
        <w:ind w:right="-1" w:firstLine="709"/>
        <w:jc w:val="both"/>
        <w:rPr>
          <w:rFonts w:ascii="Times New Roman" w:hAnsi="Times New Roman" w:cs="Times New Roman"/>
          <w:sz w:val="24"/>
          <w:szCs w:val="24"/>
        </w:rPr>
      </w:pPr>
      <w:r w:rsidRPr="00824F8A">
        <w:rPr>
          <w:rFonts w:ascii="Times New Roman" w:hAnsi="Times New Roman" w:cs="Times New Roman"/>
          <w:sz w:val="24"/>
          <w:szCs w:val="24"/>
        </w:rPr>
        <w:t>В образовательных организациях Пермского края организована работа более 20 066 секций и кружков различной направленности. По результатам проведенного анализа посещаемости спортивных объектов, спортивных залов общеобразовательных и профессиональных образовательных организаций, выявлены следующие показатели, а именно:</w:t>
      </w:r>
    </w:p>
    <w:p w14:paraId="51A8788E" w14:textId="37442ECD" w:rsidR="00703CD3" w:rsidRPr="00D63FC0" w:rsidRDefault="00703CD3" w:rsidP="00D63FC0">
      <w:pPr>
        <w:pStyle w:val="a3"/>
        <w:numPr>
          <w:ilvl w:val="0"/>
          <w:numId w:val="43"/>
        </w:numPr>
        <w:spacing w:after="0" w:line="240" w:lineRule="auto"/>
        <w:ind w:left="0" w:firstLine="851"/>
        <w:jc w:val="both"/>
        <w:rPr>
          <w:rFonts w:ascii="Times New Roman" w:hAnsi="Times New Roman"/>
          <w:sz w:val="24"/>
          <w:szCs w:val="24"/>
        </w:rPr>
      </w:pPr>
      <w:r w:rsidRPr="00D63FC0">
        <w:rPr>
          <w:rFonts w:ascii="Times New Roman" w:hAnsi="Times New Roman"/>
          <w:sz w:val="24"/>
          <w:szCs w:val="24"/>
        </w:rPr>
        <w:t>общее количество обучающихся в общеобразовательных организациях по состоянию на 31.12.2021 г. – 385 963 человека (в возрасте от 5 до 18 лет).</w:t>
      </w:r>
    </w:p>
    <w:p w14:paraId="4725CDE1" w14:textId="77777777" w:rsidR="00703CD3" w:rsidRPr="00D63FC0" w:rsidRDefault="00703CD3" w:rsidP="00D63FC0">
      <w:pPr>
        <w:pStyle w:val="a3"/>
        <w:numPr>
          <w:ilvl w:val="0"/>
          <w:numId w:val="43"/>
        </w:numPr>
        <w:spacing w:after="0" w:line="240" w:lineRule="auto"/>
        <w:ind w:left="0" w:firstLine="851"/>
        <w:jc w:val="both"/>
        <w:rPr>
          <w:rFonts w:ascii="Times New Roman" w:hAnsi="Times New Roman"/>
          <w:sz w:val="24"/>
          <w:szCs w:val="24"/>
        </w:rPr>
      </w:pPr>
      <w:r w:rsidRPr="00D63FC0">
        <w:rPr>
          <w:rFonts w:ascii="Times New Roman" w:hAnsi="Times New Roman"/>
          <w:sz w:val="24"/>
          <w:szCs w:val="24"/>
        </w:rPr>
        <w:t>общее количество обучающихся профессиональных образовательных организаций по состоянию на 31.12.2021 г. – 63 743 человек, из них количество несовершеннолетних – 34 592.</w:t>
      </w:r>
    </w:p>
    <w:p w14:paraId="105818F7" w14:textId="02750DE4" w:rsidR="00703CD3" w:rsidRPr="00824F8A" w:rsidRDefault="00703CD3"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На базе профессиональных образовательных организаций ведут работу спортивные секции по волейболу, футболу, баскетболу, легкой атлетике, настольному теннису, спортивной аэробике, гиревому спорту, шахматам и др. Обучающиеся занимаются в кружках по предметам, а также в танцевальных, вокальных, литературных, КВН, творческих, туристических, художественно-оформительских объединениях, студиях декоративно-прикладного творчества и др. Занятия в спортивных секциях и кружках проводятся во второй половине дня, следовательно, обеспечивается возможность их посещения обучающимися после занятий в образовательной организации.</w:t>
      </w:r>
    </w:p>
    <w:p w14:paraId="1EC2889C" w14:textId="753CC768" w:rsidR="00703CD3" w:rsidRPr="00824F8A" w:rsidRDefault="00703CD3" w:rsidP="00824F8A">
      <w:pPr>
        <w:spacing w:after="0" w:line="240" w:lineRule="auto"/>
        <w:ind w:firstLine="567"/>
        <w:jc w:val="both"/>
        <w:rPr>
          <w:rFonts w:ascii="Times New Roman" w:hAnsi="Times New Roman" w:cs="Times New Roman"/>
          <w:sz w:val="24"/>
          <w:szCs w:val="24"/>
        </w:rPr>
      </w:pPr>
      <w:r w:rsidRPr="00824F8A">
        <w:rPr>
          <w:rFonts w:ascii="Times New Roman" w:hAnsi="Times New Roman" w:cs="Times New Roman"/>
          <w:sz w:val="24"/>
          <w:szCs w:val="24"/>
        </w:rPr>
        <w:t>В рамках воспитательной работы с обучающимися профессиональных образовательных организаций Пермского края (далее – ПОО) ведутся образовательные профилактические программы (антиалкогольные, антинаркотические и антиникотиновые) – вводятся программы, делающие акцент на обучении «адаптивному стилю жизни, навыкам общения, критическому мышлению, умению принимать решения и противостоять в ситуациях пр</w:t>
      </w:r>
      <w:r w:rsidR="00A41DB1">
        <w:rPr>
          <w:rFonts w:ascii="Times New Roman" w:hAnsi="Times New Roman" w:cs="Times New Roman"/>
          <w:sz w:val="24"/>
          <w:szCs w:val="24"/>
        </w:rPr>
        <w:t xml:space="preserve">едложения аддиктивных веществ и </w:t>
      </w:r>
      <w:r w:rsidRPr="00824F8A">
        <w:rPr>
          <w:rFonts w:ascii="Times New Roman" w:hAnsi="Times New Roman" w:cs="Times New Roman"/>
          <w:sz w:val="24"/>
          <w:szCs w:val="24"/>
        </w:rPr>
        <w:t>др.», показавшие свою эффективность на практике.</w:t>
      </w:r>
    </w:p>
    <w:p w14:paraId="27FF8A16" w14:textId="77777777" w:rsidR="00703CD3" w:rsidRPr="00824F8A" w:rsidRDefault="00703CD3" w:rsidP="00824F8A">
      <w:pPr>
        <w:spacing w:after="0" w:line="240" w:lineRule="auto"/>
        <w:ind w:firstLine="420"/>
        <w:jc w:val="both"/>
        <w:rPr>
          <w:rFonts w:ascii="Times New Roman" w:hAnsi="Times New Roman" w:cs="Times New Roman"/>
          <w:sz w:val="24"/>
          <w:szCs w:val="24"/>
        </w:rPr>
      </w:pPr>
      <w:r w:rsidRPr="00824F8A">
        <w:rPr>
          <w:rFonts w:ascii="Times New Roman" w:hAnsi="Times New Roman" w:cs="Times New Roman"/>
          <w:sz w:val="24"/>
          <w:szCs w:val="24"/>
        </w:rPr>
        <w:t>По состоянию на 01.01.2022 года в добровольческих (волонтерских) объединениях задействовано 43316 обучающихся образовательных организаций (из них в общеобразовательных организациях – 33193 чел., профессиональных образовательных организациях – 3867 чел., образовательных организациях высшего образования – 6256 чел.).</w:t>
      </w:r>
    </w:p>
    <w:p w14:paraId="5D76A4AF" w14:textId="798274CE" w:rsidR="00703CD3" w:rsidRPr="00824F8A" w:rsidRDefault="00703CD3" w:rsidP="00824F8A">
      <w:pPr>
        <w:suppressAutoHyphens/>
        <w:spacing w:after="0" w:line="240" w:lineRule="auto"/>
        <w:ind w:firstLine="720"/>
        <w:jc w:val="both"/>
        <w:rPr>
          <w:rFonts w:ascii="Times New Roman" w:eastAsia="Calibri" w:hAnsi="Times New Roman" w:cs="Times New Roman"/>
          <w:sz w:val="24"/>
          <w:szCs w:val="24"/>
        </w:rPr>
      </w:pPr>
      <w:r w:rsidRPr="00824F8A">
        <w:rPr>
          <w:rFonts w:ascii="Times New Roman" w:hAnsi="Times New Roman" w:cs="Times New Roman"/>
          <w:sz w:val="24"/>
          <w:szCs w:val="24"/>
        </w:rPr>
        <w:t>Приказом Министерства образования и науки Пермского края от 17 октября 2019 года № СЭД-26-01-06-997 на базе ГБПОУ «Пермского профессионального-педагогического колледжа» создан Центр добровольческого (волонтерского) движения в профессиональных образовательных организациях Пермского края</w:t>
      </w:r>
      <w:r w:rsidR="00D66F51" w:rsidRPr="00824F8A">
        <w:rPr>
          <w:rFonts w:ascii="Times New Roman" w:hAnsi="Times New Roman" w:cs="Times New Roman"/>
          <w:sz w:val="24"/>
          <w:szCs w:val="24"/>
        </w:rPr>
        <w:t>.</w:t>
      </w:r>
      <w:r w:rsidRPr="00824F8A">
        <w:rPr>
          <w:rFonts w:ascii="Times New Roman" w:hAnsi="Times New Roman" w:cs="Times New Roman"/>
          <w:sz w:val="24"/>
          <w:szCs w:val="24"/>
        </w:rPr>
        <w:t xml:space="preserve"> 20 мая 2021 г. состоялось открытие </w:t>
      </w:r>
      <w:r w:rsidRPr="00824F8A">
        <w:rPr>
          <w:rFonts w:ascii="Times New Roman" w:hAnsi="Times New Roman" w:cs="Times New Roman"/>
          <w:sz w:val="24"/>
          <w:szCs w:val="24"/>
          <w:lang w:val="en-US"/>
        </w:rPr>
        <w:t>IV</w:t>
      </w:r>
      <w:r w:rsidRPr="00824F8A">
        <w:rPr>
          <w:rFonts w:ascii="Times New Roman" w:hAnsi="Times New Roman" w:cs="Times New Roman"/>
          <w:sz w:val="24"/>
          <w:szCs w:val="24"/>
        </w:rPr>
        <w:t xml:space="preserve"> Краевого слета волонтерских бригад по популяризации здорового образа жизни и профилактике употребления психоактивных веществ. Первый этап слета волонтеров среди обучающихся ПОО прошел в дистанционном формате, участие приняли 252 волонтера из 17 волон</w:t>
      </w:r>
      <w:r w:rsidR="00AF6C28" w:rsidRPr="00824F8A">
        <w:rPr>
          <w:rFonts w:ascii="Times New Roman" w:hAnsi="Times New Roman" w:cs="Times New Roman"/>
          <w:sz w:val="24"/>
          <w:szCs w:val="24"/>
        </w:rPr>
        <w:t>терских отрядов Пермского края</w:t>
      </w:r>
      <w:r w:rsidRPr="00824F8A">
        <w:rPr>
          <w:rFonts w:ascii="Times New Roman" w:hAnsi="Times New Roman" w:cs="Times New Roman"/>
          <w:sz w:val="24"/>
          <w:szCs w:val="24"/>
        </w:rPr>
        <w:t xml:space="preserve">. </w:t>
      </w:r>
      <w:r w:rsidRPr="00824F8A">
        <w:rPr>
          <w:rFonts w:ascii="Times New Roman" w:eastAsia="Calibri" w:hAnsi="Times New Roman" w:cs="Times New Roman"/>
          <w:sz w:val="24"/>
          <w:szCs w:val="24"/>
          <w:shd w:val="clear" w:color="auto" w:fill="FFFFFF"/>
        </w:rPr>
        <w:t xml:space="preserve">08 октября 2021 года состоялся второй этап Краевого слета волонтеров среди обучающихся ПОО, который также прошел в дистанционном формате, но это не помешало собрать более 200 студентов – волонтеров, добровольцев из ПОО г. Перми, г. Березники, г. Кудымкар и др. (14 добровольческих объединений). </w:t>
      </w:r>
      <w:r w:rsidRPr="00824F8A">
        <w:rPr>
          <w:rFonts w:ascii="Times New Roman" w:hAnsi="Times New Roman" w:cs="Times New Roman"/>
          <w:sz w:val="24"/>
          <w:szCs w:val="24"/>
        </w:rPr>
        <w:t xml:space="preserve">В рамках </w:t>
      </w:r>
      <w:r w:rsidRPr="00824F8A">
        <w:rPr>
          <w:rFonts w:ascii="Times New Roman" w:eastAsia="Calibri" w:hAnsi="Times New Roman" w:cs="Times New Roman"/>
          <w:sz w:val="24"/>
          <w:szCs w:val="24"/>
          <w:shd w:val="clear" w:color="auto" w:fill="FFFFFF"/>
        </w:rPr>
        <w:t>Краевого слета волонтеров прошло 6 обучающих сессий</w:t>
      </w:r>
      <w:r w:rsidRPr="00824F8A">
        <w:rPr>
          <w:rFonts w:ascii="Times New Roman" w:eastAsia="Calibri" w:hAnsi="Times New Roman" w:cs="Times New Roman"/>
          <w:sz w:val="24"/>
          <w:szCs w:val="24"/>
        </w:rPr>
        <w:t xml:space="preserve">, </w:t>
      </w:r>
      <w:r w:rsidRPr="00824F8A">
        <w:rPr>
          <w:rFonts w:ascii="Times New Roman" w:eastAsia="Calibri" w:hAnsi="Times New Roman" w:cs="Times New Roman"/>
          <w:sz w:val="24"/>
          <w:szCs w:val="24"/>
          <w:shd w:val="clear" w:color="auto" w:fill="FFFFFF"/>
        </w:rPr>
        <w:t>которые провели краевые эксперты в области организации добровольческой деятельности в различных направлениях.</w:t>
      </w:r>
      <w:r w:rsidRPr="00824F8A">
        <w:rPr>
          <w:rFonts w:ascii="Times New Roman" w:eastAsia="Calibri" w:hAnsi="Times New Roman" w:cs="Times New Roman"/>
          <w:sz w:val="24"/>
          <w:szCs w:val="24"/>
        </w:rPr>
        <w:t xml:space="preserve"> Для обмена опытом добровольчества для волонтеров ПОО функционировала площадка «Добро начинается с меня», где участники в творческой форме, представляли информацию о своих добровольческих делах и достижениях.</w:t>
      </w:r>
    </w:p>
    <w:p w14:paraId="2B98BA39" w14:textId="37BAE482" w:rsidR="00703CD3" w:rsidRPr="00824F8A" w:rsidRDefault="00703CD3"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Обучающиеся ПОО, подведомственных Министерству образования</w:t>
      </w:r>
      <w:r w:rsidR="00A41DB1">
        <w:rPr>
          <w:rFonts w:ascii="Times New Roman" w:hAnsi="Times New Roman" w:cs="Times New Roman"/>
          <w:sz w:val="24"/>
          <w:szCs w:val="24"/>
        </w:rPr>
        <w:t xml:space="preserve"> </w:t>
      </w:r>
      <w:r w:rsidRPr="00824F8A">
        <w:rPr>
          <w:rFonts w:ascii="Times New Roman" w:hAnsi="Times New Roman" w:cs="Times New Roman"/>
          <w:sz w:val="24"/>
          <w:szCs w:val="24"/>
        </w:rPr>
        <w:t xml:space="preserve">и науки Пермского края, в 2021 году приняли участие в следующих профилактических и здоровьесберегающих мероприятиях: прививочные кампании «Прививка от COVID»; акция «Онкопатруль»; профилактические акции, организованные совместно с Пермским краевым центром по профилактике и борьбе со СПИД и инфекционными заболеваниями; спортивные фестивали «ГТО без границ»; уроки трезвости; Всемирный день памяти людей, умерших от СПИДа; месячники «Молодежь за Здоровый Образ Жизни»; Всероссийская акция «10 000 шагов к жизни» и другие акции, посвященные Всемирному Дню Здоровья; III и </w:t>
      </w:r>
      <w:r w:rsidRPr="00824F8A">
        <w:rPr>
          <w:rFonts w:ascii="Times New Roman" w:hAnsi="Times New Roman" w:cs="Times New Roman"/>
          <w:sz w:val="24"/>
          <w:szCs w:val="24"/>
          <w:lang w:val="en-US"/>
        </w:rPr>
        <w:t>IV</w:t>
      </w:r>
      <w:r w:rsidRPr="00824F8A">
        <w:rPr>
          <w:rFonts w:ascii="Times New Roman" w:hAnsi="Times New Roman" w:cs="Times New Roman"/>
          <w:sz w:val="24"/>
          <w:szCs w:val="24"/>
        </w:rPr>
        <w:t xml:space="preserve"> краевой слет волонтерских бригад по популяризации ЗОЖ и профилактике употребления ПАВ (в сотрудничестве с ГБУЗ ПК «Пермский краевой наркологический диспансер», ГБУЗ ПК «Центр общественного здоровья и медицинской профилактики», АНО «Антинаркотические программы», АНО «Центр по охране здоровья граждан от алкогольной и наркотической зависимости «Успех нации», Пермский филиал некоммерческого фонда «Здоровая страна», РЦ «Вершина-Пермь); Молодежный форум «Молодая смена за ЗОЖ»; Молодежный форум «COVIDус на минус» и другие.</w:t>
      </w:r>
    </w:p>
    <w:p w14:paraId="5D6913A8" w14:textId="7423F7D9" w:rsidR="00703CD3" w:rsidRPr="00824F8A" w:rsidRDefault="00703CD3"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3 декабря состоялся Краевой заочный семинар-тренинг «Дорогами добра» для обучающихся профессиональных образовательных организаций Пермского края! Традиционно семинар тренинг объединил в себе мероприятия, которые в этом году были посвящены теме «Организация деятельности профессиональных образовательных организаций по профилактике вовлечения в деструктивное поведение обучающихся».</w:t>
      </w:r>
    </w:p>
    <w:p w14:paraId="729A6D11" w14:textId="1747ACFD" w:rsidR="002A402B" w:rsidRPr="00824F8A" w:rsidRDefault="002A402B" w:rsidP="00824F8A">
      <w:pPr>
        <w:tabs>
          <w:tab w:val="left" w:pos="993"/>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В рамках мероприятия «Функционирование ресурсного центра здоровьесбережения и экологии» государственной программы «Образование и молодёжная политика», утверждённой постановлением Правительства Пермского края от 03 октября 2013 г. № 1318-п, на базе государственного учреждения дополнительного образования «Пермский краевой центр «Муравейник» создан ресурсный центр здоровьесбережения и экологии Пермского края, деятельность которого направлена на: </w:t>
      </w:r>
    </w:p>
    <w:p w14:paraId="29571D83" w14:textId="77777777" w:rsidR="002A402B" w:rsidRPr="00824F8A" w:rsidRDefault="002A402B" w:rsidP="00824F8A">
      <w:pPr>
        <w:tabs>
          <w:tab w:val="left" w:pos="993"/>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организацию и проведение событий для детей и молодёжи по пропаганде здорового образа жизни и здоровьеориентированного поведения, а также методическое, организационное и информационное сопровождение мероприятий, направленных на создание положительного контента среди молодёжи, формирование образа позитивного будущего у детей, сопровождение пропагандистской деятельности педагогических работников;</w:t>
      </w:r>
    </w:p>
    <w:p w14:paraId="0E13F9A4" w14:textId="33C4248D" w:rsidR="002A402B" w:rsidRPr="00824F8A" w:rsidRDefault="002A402B" w:rsidP="00824F8A">
      <w:pPr>
        <w:tabs>
          <w:tab w:val="left" w:pos="993"/>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системную работу с детскими и молодёжными объединениями, занимающимися пропагандой здорового образа жизни (отказ от курения, употребления наркотиков и алкоголя): создание сообщества, проведение проектных сессий, обучающих мероприятий, активизация деятельности объединений при школах, учреждениях дополнительного, среднего профессионального, высшего образования, проведение мероприятий на выявление наиболее эффективных практик работы, проведение итогового фестиваля здоровья и лучших практик здоровьесбережения.</w:t>
      </w:r>
    </w:p>
    <w:p w14:paraId="2F5CD442" w14:textId="77777777" w:rsidR="002A402B" w:rsidRPr="00824F8A" w:rsidRDefault="002A402B" w:rsidP="00824F8A">
      <w:pPr>
        <w:tabs>
          <w:tab w:val="left" w:pos="993"/>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В деятельности ресурсного центра здоровьеориентированного поведения и экологии Пермского края в 2021 году приняли участие более 10 тысяч обучающихся образовательных организаций Пермского края из 46 муниципальных образований Пермского края. </w:t>
      </w:r>
    </w:p>
    <w:p w14:paraId="4B213781" w14:textId="77777777" w:rsidR="002A402B" w:rsidRPr="00824F8A" w:rsidRDefault="002A402B" w:rsidP="00824F8A">
      <w:pPr>
        <w:pStyle w:val="a7"/>
        <w:spacing w:line="240" w:lineRule="auto"/>
        <w:rPr>
          <w:sz w:val="24"/>
        </w:rPr>
      </w:pPr>
      <w:r w:rsidRPr="00824F8A">
        <w:rPr>
          <w:sz w:val="24"/>
        </w:rPr>
        <w:t xml:space="preserve">С февраля 2021 года с целью развития компетенций в области здоровьесбережения у обучающихся, повышения уровня экологической культуры обучающихся, привлечения внимания к решению вопросов, связанных с проблемами здоровьесбережения через участие в проектной деятельности, ресурсным центром ежемесячно проводятся стратегические сессии по здоровьесбережению для обучающихся 5-11 классов образовательных организаций Пермского края. </w:t>
      </w:r>
    </w:p>
    <w:p w14:paraId="6895F106" w14:textId="77777777" w:rsidR="00D344A1" w:rsidRPr="00824F8A" w:rsidRDefault="002A402B" w:rsidP="00824F8A">
      <w:pPr>
        <w:pStyle w:val="a7"/>
        <w:spacing w:line="240" w:lineRule="auto"/>
        <w:rPr>
          <w:sz w:val="24"/>
        </w:rPr>
      </w:pPr>
      <w:r w:rsidRPr="00824F8A">
        <w:rPr>
          <w:sz w:val="24"/>
        </w:rPr>
        <w:t>Стратегические сессии проводятся в два потока: 1 поток - февраль-июнь 2021 года; 2 поток – сентябрь-ноябрь 2021 года. Занятия проводятся один раз в месяц по 5 направлениям: «Профилактика вредных привычек»; «Психологическое здоровье»; «Экология как наука и мировоззрение», «Экология человека»; «Двигательная активность».</w:t>
      </w:r>
      <w:r w:rsidR="00D344A1" w:rsidRPr="00824F8A">
        <w:rPr>
          <w:sz w:val="24"/>
        </w:rPr>
        <w:t xml:space="preserve"> </w:t>
      </w:r>
    </w:p>
    <w:p w14:paraId="5476B1F5" w14:textId="1CC7EA3D" w:rsidR="00D344A1" w:rsidRPr="00824F8A" w:rsidRDefault="00D344A1" w:rsidP="00824F8A">
      <w:pPr>
        <w:pStyle w:val="a7"/>
        <w:spacing w:line="240" w:lineRule="auto"/>
        <w:rPr>
          <w:sz w:val="24"/>
        </w:rPr>
      </w:pPr>
      <w:r w:rsidRPr="00824F8A">
        <w:rPr>
          <w:sz w:val="24"/>
        </w:rPr>
        <w:t>Всего за январь-июнь 2021 года в мероприятиях ресурсного центра по развитию компетенций здоровьеориентированного поведения приняло участие 8 460 обучающихся из 44 территорий Пермского края.</w:t>
      </w:r>
    </w:p>
    <w:p w14:paraId="56C7B281" w14:textId="5E0767AE" w:rsidR="00D344A1" w:rsidRPr="00824F8A" w:rsidRDefault="00D344A1" w:rsidP="00824F8A">
      <w:pPr>
        <w:pStyle w:val="a7"/>
        <w:spacing w:line="240" w:lineRule="auto"/>
        <w:rPr>
          <w:sz w:val="24"/>
        </w:rPr>
      </w:pPr>
      <w:r w:rsidRPr="00824F8A">
        <w:rPr>
          <w:sz w:val="24"/>
        </w:rPr>
        <w:t xml:space="preserve">В период с 6 по 10 декабря 2021 года с целью выявления, поддержки и развития детского движения лидеров здорового образа жизни в Пермском крае через реализацию деятельности ресурсного центра здоровьесбережения и экологии Пермского края, формирования навыков проектной культуры школьников, активной гражданской позиции и социальной ответственности у детей и молодежи Пермского края в Пермском крае прошла краевая профильная смена «Лагерь для активистов Пермского края «Поколение </w:t>
      </w:r>
      <w:r w:rsidRPr="00824F8A">
        <w:rPr>
          <w:sz w:val="24"/>
          <w:lang w:val="en-US"/>
        </w:rPr>
        <w:t>ZO</w:t>
      </w:r>
      <w:r w:rsidRPr="00824F8A">
        <w:rPr>
          <w:sz w:val="24"/>
        </w:rPr>
        <w:t xml:space="preserve">Ж». </w:t>
      </w:r>
    </w:p>
    <w:p w14:paraId="4617DE06" w14:textId="77777777" w:rsidR="00D344A1" w:rsidRPr="00824F8A" w:rsidRDefault="00D344A1" w:rsidP="00824F8A">
      <w:pPr>
        <w:pStyle w:val="a7"/>
        <w:spacing w:line="240" w:lineRule="auto"/>
        <w:rPr>
          <w:sz w:val="24"/>
        </w:rPr>
      </w:pPr>
      <w:r w:rsidRPr="00824F8A">
        <w:rPr>
          <w:sz w:val="24"/>
        </w:rPr>
        <w:t>Участниками лагеря стали более 100 обучающихся образовательных организаций Пермского края в возрасте от 12 до 17 лет, которые были участниками краевого конкурса «Мое здоровое лето», конкурса «Мы выбираем здоровье», стратегических сессий по здоровьесбережению.</w:t>
      </w:r>
    </w:p>
    <w:p w14:paraId="2462E2AA" w14:textId="77777777" w:rsidR="009F5964" w:rsidRPr="00824F8A" w:rsidRDefault="009F596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В июне 2021 г. на базе Пермского Президентского кадетского училища им. героя России Ф. Кузьмина войск национальной гвардии Российской Федерации впервые состоялась смена краевого лагеря «Пермский Артек» для 232 волонтеров, добровольцев и активистов школьного самоуправления в возрасте 14-17 лет. Школьники-волонтеры старших классов с активной жизненной позицией провели каникулы на оздоровительной базе, где их ждали образовательные программы, мастер-классы, интересный и полезный досуг. </w:t>
      </w:r>
    </w:p>
    <w:p w14:paraId="009E6476" w14:textId="77777777" w:rsidR="009F5964" w:rsidRPr="00824F8A" w:rsidRDefault="009F596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период осенних каникул 2021-2022 учебного года проведена краевая профильная смена Российского движения школьников «Пермская душа».</w:t>
      </w:r>
    </w:p>
    <w:p w14:paraId="0DA1BA51" w14:textId="77777777" w:rsidR="009F5964" w:rsidRPr="00824F8A" w:rsidRDefault="009F596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По анализу мониторинга летней занятости детей в период проведения летней оздоровительной кампании 2021 г. «Планирование ЛДП июнь-август 2021 г.» информацию предоставили 616 образовательных организаций из 45 городских округов (муниципальных округов или муниципальных районов) Пермского края, плановый охват занятости на июнь-август составляет: дети – 69 192 человека, педагогические работники – 9 521 человек.</w:t>
      </w:r>
    </w:p>
    <w:p w14:paraId="107580E2" w14:textId="77777777" w:rsidR="009F5964" w:rsidRPr="00824F8A" w:rsidRDefault="009F596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Таким образом, Министерством, органами управления образованием городских округов, муниципальных округов и районов Пермского края, образовательными организациями Пермского края обеспечивается развитие инфраструктуры, форм и методов первичной профилактики незаконного потребления наркотиков, в том числе совершенствование педагогических программ и методик профилактики противоправного поведения несовершеннолетних и включение таких программ и методик в электронные образовательные ресурсы, расширение практики использования универсальных педагогических методик. </w:t>
      </w:r>
    </w:p>
    <w:p w14:paraId="4768052E" w14:textId="1BC0707A" w:rsidR="008D7845" w:rsidRPr="00824F8A" w:rsidRDefault="00AA0461" w:rsidP="00D63FC0">
      <w:pPr>
        <w:shd w:val="clear" w:color="auto" w:fill="FFFFFF"/>
        <w:spacing w:after="0" w:line="240" w:lineRule="auto"/>
        <w:ind w:firstLine="709"/>
        <w:jc w:val="both"/>
        <w:rPr>
          <w:rFonts w:ascii="Times New Roman" w:hAnsi="Times New Roman" w:cs="Times New Roman"/>
          <w:sz w:val="24"/>
          <w:szCs w:val="24"/>
        </w:rPr>
      </w:pPr>
      <w:r w:rsidRPr="00D63FC0">
        <w:rPr>
          <w:rFonts w:ascii="Times New Roman" w:eastAsia="Calibri" w:hAnsi="Times New Roman" w:cs="Times New Roman"/>
          <w:sz w:val="24"/>
          <w:szCs w:val="24"/>
          <w:u w:val="single"/>
        </w:rPr>
        <w:t>В целях раннего выявления лиц, употребляющих наркотики</w:t>
      </w:r>
      <w:r w:rsidRPr="00824F8A">
        <w:rPr>
          <w:rFonts w:ascii="Times New Roman" w:eastAsia="Calibri" w:hAnsi="Times New Roman" w:cs="Times New Roman"/>
          <w:b/>
          <w:i/>
          <w:sz w:val="24"/>
          <w:szCs w:val="24"/>
        </w:rPr>
        <w:t xml:space="preserve"> </w:t>
      </w:r>
      <w:r w:rsidRPr="00824F8A">
        <w:rPr>
          <w:rFonts w:ascii="Times New Roman" w:hAnsi="Times New Roman" w:cs="Times New Roman"/>
          <w:sz w:val="24"/>
          <w:szCs w:val="24"/>
        </w:rPr>
        <w:t xml:space="preserve">Министерством в рамках исполнения государственных программ Пермского края осуществляется реализация антинаркотических мероприятий, направленных на выявление рисков потребления психотропных веществ среди обучающихся образовательных организаций, расположенных на территории Пермского края, посредством проведения социально-психологического тестирования. </w:t>
      </w:r>
    </w:p>
    <w:p w14:paraId="59EE7D68" w14:textId="0BB8A21C" w:rsidR="00421330" w:rsidRPr="00824F8A" w:rsidRDefault="00421330" w:rsidP="00D63FC0">
      <w:pPr>
        <w:tabs>
          <w:tab w:val="left" w:pos="993"/>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Всего в СПТ в 2020 году приняли участие обучающиеся из 46 городских округов (муниципальных районов и округов) Пермского края, в том числе 93 065 обучающихся</w:t>
      </w:r>
      <w:r w:rsidR="00D63FC0">
        <w:rPr>
          <w:rFonts w:ascii="Times New Roman" w:hAnsi="Times New Roman" w:cs="Times New Roman"/>
          <w:sz w:val="24"/>
          <w:szCs w:val="24"/>
        </w:rPr>
        <w:br/>
      </w:r>
      <w:r w:rsidRPr="00824F8A">
        <w:rPr>
          <w:rFonts w:ascii="Times New Roman" w:hAnsi="Times New Roman" w:cs="Times New Roman"/>
          <w:sz w:val="24"/>
          <w:szCs w:val="24"/>
        </w:rPr>
        <w:t xml:space="preserve">7-11 классов общеобразовательных организаций. Общий охват обучающихся составил 129 669 (АППГ – 114 431) человек из 546 образовательных организаций. </w:t>
      </w:r>
    </w:p>
    <w:p w14:paraId="5D4F56EF" w14:textId="119307C8" w:rsidR="00421330" w:rsidRPr="00824F8A" w:rsidRDefault="00421330"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целях достижения показателя в 20% доли обучающихся, показавших динамику снижения риска потребления наркотических средств и психотропных веществ, от числа принявших участие в мероприятиях, направленных на выявление и профилактику негативных, асоциальных явлений среди обучающихся образовательных организаций, на основании итогового акта результатов социально-психологического тестирования обучающихся в общеобразовательных организациях, профессиональных образовательных организациях, а также образовательных организациях высшего образования, расположенных на территории Пермского края, в 2020-2021 учебном году, в соответствии с письмом Министерства № СЭД-26-41-вн-64 от 16.12.2020 г. в период с 1 февраля по 15 мая 2021 года специалистами ГБУ ПК «ЦППМПС» была организована пролонгированная помощь и фокусированное сопровождение в 5 общеобразовательных организациях с наибольшей долей обучающихся с выявленным риском вовлечения в потребление наркотических средств и психотропных веществ по результатам социально-психологического тестирования, прошедшего в октябре 2020 года (МБОУ «Половодовская СОШ» Соликамского городского округа Пермского края, МБОУ «СОШ № 2» г. Очёр, МАОУ «Лобановская СОШ» Пермского муниципального района, МБОУ «Гимназия» г. Александровск, МАОУ «Ляминская ООШ» Чусовского городского округа Пермского края).</w:t>
      </w:r>
    </w:p>
    <w:p w14:paraId="47C70489" w14:textId="61066167" w:rsidR="00421330" w:rsidRPr="00824F8A" w:rsidRDefault="00421330" w:rsidP="00824F8A">
      <w:pPr>
        <w:tabs>
          <w:tab w:val="left" w:pos="993"/>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Для оценки эффективности реализованной коррекционной программы проводилась психолого-педагогическая диагностика выраженности рисков, зафиксированных по результатам социально-психологического тестирования, в начале и по завершении реализации программы (таблица 1</w:t>
      </w:r>
      <w:r w:rsidR="00D63FC0">
        <w:rPr>
          <w:rFonts w:ascii="Times New Roman" w:hAnsi="Times New Roman" w:cs="Times New Roman"/>
          <w:sz w:val="24"/>
          <w:szCs w:val="24"/>
        </w:rPr>
        <w:t>3</w:t>
      </w:r>
      <w:r w:rsidRPr="00824F8A">
        <w:rPr>
          <w:rFonts w:ascii="Times New Roman" w:hAnsi="Times New Roman" w:cs="Times New Roman"/>
          <w:sz w:val="24"/>
          <w:szCs w:val="24"/>
        </w:rPr>
        <w:t xml:space="preserve">). </w:t>
      </w:r>
    </w:p>
    <w:p w14:paraId="4CD38582" w14:textId="77777777" w:rsidR="00D63FC0" w:rsidRDefault="00D63FC0" w:rsidP="00824F8A">
      <w:pPr>
        <w:spacing w:after="0" w:line="240" w:lineRule="auto"/>
        <w:jc w:val="right"/>
        <w:rPr>
          <w:rFonts w:ascii="Times New Roman" w:hAnsi="Times New Roman" w:cs="Times New Roman"/>
          <w:i/>
          <w:sz w:val="24"/>
          <w:szCs w:val="24"/>
        </w:rPr>
      </w:pPr>
    </w:p>
    <w:p w14:paraId="31EE9BAE" w14:textId="4B010F0A" w:rsidR="00421330" w:rsidRPr="00D63FC0" w:rsidRDefault="00421330" w:rsidP="00D63FC0">
      <w:pPr>
        <w:spacing w:after="0" w:line="240" w:lineRule="auto"/>
        <w:jc w:val="center"/>
        <w:rPr>
          <w:rFonts w:ascii="Times New Roman" w:hAnsi="Times New Roman" w:cs="Times New Roman"/>
          <w:sz w:val="24"/>
          <w:szCs w:val="24"/>
        </w:rPr>
      </w:pPr>
      <w:r w:rsidRPr="00D63FC0">
        <w:rPr>
          <w:rFonts w:ascii="Times New Roman" w:hAnsi="Times New Roman" w:cs="Times New Roman"/>
          <w:sz w:val="24"/>
          <w:szCs w:val="24"/>
        </w:rPr>
        <w:t>Таблица 1</w:t>
      </w:r>
      <w:r w:rsidR="00D63FC0" w:rsidRPr="00D63FC0">
        <w:rPr>
          <w:rFonts w:ascii="Times New Roman" w:hAnsi="Times New Roman" w:cs="Times New Roman"/>
          <w:sz w:val="24"/>
          <w:szCs w:val="24"/>
        </w:rPr>
        <w:t xml:space="preserve">3. </w:t>
      </w:r>
      <w:r w:rsidRPr="00D63FC0">
        <w:rPr>
          <w:rFonts w:ascii="Times New Roman" w:hAnsi="Times New Roman" w:cs="Times New Roman"/>
          <w:sz w:val="24"/>
          <w:szCs w:val="24"/>
        </w:rPr>
        <w:t>Результаты, достигнутые по итогам реализации коррекционных программ в образовательных организациях Пермского края по результатам проведения социально-психологического тестирования</w:t>
      </w:r>
    </w:p>
    <w:p w14:paraId="29D7225A" w14:textId="77777777" w:rsidR="00421330" w:rsidRPr="00824F8A" w:rsidRDefault="00421330" w:rsidP="00824F8A">
      <w:pPr>
        <w:spacing w:after="0" w:line="240" w:lineRule="auto"/>
        <w:jc w:val="both"/>
        <w:rPr>
          <w:rFonts w:ascii="Times New Roman" w:hAnsi="Times New Roman" w:cs="Times New Roman"/>
          <w:sz w:val="24"/>
          <w:szCs w:val="24"/>
        </w:rPr>
      </w:pPr>
    </w:p>
    <w:tbl>
      <w:tblPr>
        <w:tblW w:w="9752" w:type="dxa"/>
        <w:tblCellMar>
          <w:left w:w="0" w:type="dxa"/>
          <w:right w:w="0" w:type="dxa"/>
        </w:tblCellMar>
        <w:tblLook w:val="0420" w:firstRow="1" w:lastRow="0" w:firstColumn="0" w:lastColumn="0" w:noHBand="0" w:noVBand="1"/>
      </w:tblPr>
      <w:tblGrid>
        <w:gridCol w:w="2265"/>
        <w:gridCol w:w="2384"/>
        <w:gridCol w:w="2578"/>
        <w:gridCol w:w="2525"/>
      </w:tblGrid>
      <w:tr w:rsidR="00421330" w:rsidRPr="00824F8A" w14:paraId="468A7421" w14:textId="77777777" w:rsidTr="005C68F8">
        <w:trPr>
          <w:trHeight w:val="629"/>
        </w:trPr>
        <w:tc>
          <w:tcPr>
            <w:tcW w:w="2265" w:type="dxa"/>
            <w:tcBorders>
              <w:top w:val="single" w:sz="2" w:space="0" w:color="000000"/>
              <w:left w:val="single" w:sz="2" w:space="0" w:color="000000"/>
              <w:bottom w:val="single" w:sz="2" w:space="0" w:color="000000"/>
              <w:right w:val="single" w:sz="2" w:space="0" w:color="000000"/>
            </w:tcBorders>
            <w:shd w:val="clear" w:color="auto" w:fill="FFFFFF"/>
            <w:tcMar>
              <w:top w:w="15" w:type="dxa"/>
              <w:left w:w="113" w:type="dxa"/>
              <w:bottom w:w="0" w:type="dxa"/>
              <w:right w:w="113" w:type="dxa"/>
            </w:tcMar>
            <w:vAlign w:val="center"/>
            <w:hideMark/>
          </w:tcPr>
          <w:p w14:paraId="3D4D9CC1"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b/>
                <w:bCs/>
                <w:sz w:val="24"/>
                <w:szCs w:val="24"/>
              </w:rPr>
              <w:t>Территория</w:t>
            </w:r>
          </w:p>
        </w:tc>
        <w:tc>
          <w:tcPr>
            <w:tcW w:w="238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13" w:type="dxa"/>
              <w:bottom w:w="0" w:type="dxa"/>
              <w:right w:w="113" w:type="dxa"/>
            </w:tcMar>
            <w:vAlign w:val="center"/>
            <w:hideMark/>
          </w:tcPr>
          <w:p w14:paraId="65836B95"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b/>
                <w:bCs/>
                <w:sz w:val="24"/>
                <w:szCs w:val="24"/>
              </w:rPr>
              <w:t>Наименование ОУ</w:t>
            </w:r>
          </w:p>
        </w:tc>
        <w:tc>
          <w:tcPr>
            <w:tcW w:w="2578" w:type="dxa"/>
            <w:tcBorders>
              <w:top w:val="single" w:sz="2" w:space="0" w:color="000000"/>
              <w:left w:val="single" w:sz="2" w:space="0" w:color="000000"/>
              <w:bottom w:val="single" w:sz="2" w:space="0" w:color="000000"/>
              <w:right w:val="single" w:sz="2" w:space="0" w:color="000000"/>
            </w:tcBorders>
            <w:shd w:val="clear" w:color="auto" w:fill="FFFFFF"/>
            <w:tcMar>
              <w:top w:w="15" w:type="dxa"/>
              <w:left w:w="113" w:type="dxa"/>
              <w:bottom w:w="0" w:type="dxa"/>
              <w:right w:w="113" w:type="dxa"/>
            </w:tcMar>
            <w:vAlign w:val="center"/>
            <w:hideMark/>
          </w:tcPr>
          <w:p w14:paraId="7DC31A4D" w14:textId="77777777" w:rsidR="00421330" w:rsidRPr="00824F8A" w:rsidRDefault="00421330" w:rsidP="00824F8A">
            <w:pPr>
              <w:spacing w:after="0" w:line="240" w:lineRule="auto"/>
              <w:jc w:val="center"/>
              <w:rPr>
                <w:rFonts w:ascii="Times New Roman" w:hAnsi="Times New Roman" w:cs="Times New Roman"/>
                <w:b/>
                <w:bCs/>
                <w:sz w:val="24"/>
                <w:szCs w:val="24"/>
              </w:rPr>
            </w:pPr>
            <w:r w:rsidRPr="00824F8A">
              <w:rPr>
                <w:rFonts w:ascii="Times New Roman" w:hAnsi="Times New Roman" w:cs="Times New Roman"/>
                <w:b/>
                <w:bCs/>
                <w:sz w:val="24"/>
                <w:szCs w:val="24"/>
              </w:rPr>
              <w:t xml:space="preserve">% риска </w:t>
            </w:r>
            <w:r w:rsidRPr="00824F8A">
              <w:rPr>
                <w:rFonts w:ascii="Times New Roman" w:hAnsi="Times New Roman" w:cs="Times New Roman"/>
                <w:b/>
                <w:bCs/>
                <w:sz w:val="24"/>
                <w:szCs w:val="24"/>
              </w:rPr>
              <w:br/>
              <w:t>по результатам СПТ 2020</w:t>
            </w:r>
          </w:p>
        </w:tc>
        <w:tc>
          <w:tcPr>
            <w:tcW w:w="2525" w:type="dxa"/>
            <w:tcBorders>
              <w:top w:val="single" w:sz="2" w:space="0" w:color="000000"/>
              <w:left w:val="single" w:sz="2" w:space="0" w:color="000000"/>
              <w:bottom w:val="single" w:sz="2" w:space="0" w:color="000000"/>
              <w:right w:val="single" w:sz="2" w:space="0" w:color="000000"/>
            </w:tcBorders>
            <w:shd w:val="clear" w:color="auto" w:fill="FFFFFF"/>
          </w:tcPr>
          <w:p w14:paraId="40D500BF" w14:textId="77777777" w:rsidR="00421330" w:rsidRPr="00824F8A" w:rsidRDefault="00421330" w:rsidP="00824F8A">
            <w:pPr>
              <w:spacing w:after="0" w:line="240" w:lineRule="auto"/>
              <w:jc w:val="center"/>
              <w:rPr>
                <w:rFonts w:ascii="Times New Roman" w:hAnsi="Times New Roman" w:cs="Times New Roman"/>
                <w:b/>
                <w:bCs/>
                <w:sz w:val="24"/>
                <w:szCs w:val="24"/>
              </w:rPr>
            </w:pPr>
            <w:r w:rsidRPr="00824F8A">
              <w:rPr>
                <w:rFonts w:ascii="Times New Roman" w:hAnsi="Times New Roman" w:cs="Times New Roman"/>
                <w:b/>
                <w:bCs/>
                <w:sz w:val="24"/>
                <w:szCs w:val="24"/>
              </w:rPr>
              <w:t xml:space="preserve">% риска </w:t>
            </w:r>
            <w:r w:rsidRPr="00824F8A">
              <w:rPr>
                <w:rFonts w:ascii="Times New Roman" w:hAnsi="Times New Roman" w:cs="Times New Roman"/>
                <w:b/>
                <w:bCs/>
                <w:sz w:val="24"/>
                <w:szCs w:val="24"/>
              </w:rPr>
              <w:br/>
              <w:t>по результатам СПТ 2021</w:t>
            </w:r>
          </w:p>
        </w:tc>
      </w:tr>
      <w:tr w:rsidR="00421330" w:rsidRPr="00824F8A" w14:paraId="53E6E7A6" w14:textId="77777777" w:rsidTr="00D63FC0">
        <w:trPr>
          <w:trHeight w:val="574"/>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bottom"/>
            <w:hideMark/>
          </w:tcPr>
          <w:p w14:paraId="3D9F6CD9" w14:textId="38B46DFF"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Соликамский городской округ Пермского края</w:t>
            </w:r>
          </w:p>
        </w:tc>
        <w:tc>
          <w:tcPr>
            <w:tcW w:w="2384"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center"/>
            <w:hideMark/>
          </w:tcPr>
          <w:p w14:paraId="5FAE67F5" w14:textId="3B4E4014"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МБОУ «Половодская СОШ»</w:t>
            </w:r>
          </w:p>
        </w:tc>
        <w:tc>
          <w:tcPr>
            <w:tcW w:w="2578" w:type="dxa"/>
            <w:tcBorders>
              <w:top w:val="single" w:sz="2" w:space="0" w:color="000000"/>
              <w:left w:val="single" w:sz="2" w:space="0" w:color="000000"/>
              <w:bottom w:val="single" w:sz="2" w:space="0" w:color="000000"/>
              <w:right w:val="single" w:sz="2" w:space="0" w:color="000000"/>
            </w:tcBorders>
            <w:shd w:val="clear" w:color="auto" w:fill="auto"/>
            <w:tcMar>
              <w:top w:w="15" w:type="dxa"/>
              <w:left w:w="113" w:type="dxa"/>
              <w:bottom w:w="0" w:type="dxa"/>
              <w:right w:w="113" w:type="dxa"/>
            </w:tcMar>
            <w:vAlign w:val="center"/>
            <w:hideMark/>
          </w:tcPr>
          <w:p w14:paraId="40D70210"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44% </w:t>
            </w:r>
            <w:r w:rsidRPr="00824F8A">
              <w:rPr>
                <w:rFonts w:ascii="Times New Roman" w:hAnsi="Times New Roman" w:cs="Times New Roman"/>
                <w:sz w:val="24"/>
                <w:szCs w:val="24"/>
              </w:rPr>
              <w:br/>
              <w:t>(явный риск 18,6%)</w:t>
            </w:r>
          </w:p>
        </w:tc>
        <w:tc>
          <w:tcPr>
            <w:tcW w:w="2525" w:type="dxa"/>
            <w:tcBorders>
              <w:top w:val="single" w:sz="2" w:space="0" w:color="000000"/>
              <w:left w:val="single" w:sz="2" w:space="0" w:color="000000"/>
              <w:bottom w:val="single" w:sz="2" w:space="0" w:color="000000"/>
              <w:right w:val="single" w:sz="2" w:space="0" w:color="000000"/>
            </w:tcBorders>
          </w:tcPr>
          <w:p w14:paraId="558B1664"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0% </w:t>
            </w:r>
            <w:r w:rsidRPr="00824F8A">
              <w:rPr>
                <w:rFonts w:ascii="Times New Roman" w:hAnsi="Times New Roman" w:cs="Times New Roman"/>
                <w:sz w:val="24"/>
                <w:szCs w:val="24"/>
              </w:rPr>
              <w:br/>
              <w:t>(явный риск 0%)</w:t>
            </w:r>
          </w:p>
        </w:tc>
      </w:tr>
      <w:tr w:rsidR="00421330" w:rsidRPr="00824F8A" w14:paraId="70222147" w14:textId="77777777" w:rsidTr="00D63FC0">
        <w:trPr>
          <w:trHeight w:val="574"/>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bottom"/>
            <w:hideMark/>
          </w:tcPr>
          <w:p w14:paraId="434D6D35" w14:textId="7CECAFC4"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Очерский городской округ Пермского края</w:t>
            </w:r>
          </w:p>
        </w:tc>
        <w:tc>
          <w:tcPr>
            <w:tcW w:w="2384"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center"/>
            <w:hideMark/>
          </w:tcPr>
          <w:p w14:paraId="5D5F8EBE" w14:textId="27D1EBC2"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МБОУ «СОШ №2» </w:t>
            </w:r>
            <w:r w:rsidRPr="00824F8A">
              <w:rPr>
                <w:rFonts w:ascii="Times New Roman" w:hAnsi="Times New Roman" w:cs="Times New Roman"/>
                <w:sz w:val="24"/>
                <w:szCs w:val="24"/>
              </w:rPr>
              <w:br/>
              <w:t>г. Очер</w:t>
            </w:r>
          </w:p>
        </w:tc>
        <w:tc>
          <w:tcPr>
            <w:tcW w:w="2578" w:type="dxa"/>
            <w:tcBorders>
              <w:top w:val="single" w:sz="2" w:space="0" w:color="000000"/>
              <w:left w:val="single" w:sz="2" w:space="0" w:color="000000"/>
              <w:bottom w:val="single" w:sz="2" w:space="0" w:color="000000"/>
              <w:right w:val="single" w:sz="2" w:space="0" w:color="000000"/>
            </w:tcBorders>
            <w:shd w:val="clear" w:color="auto" w:fill="auto"/>
            <w:tcMar>
              <w:top w:w="15" w:type="dxa"/>
              <w:left w:w="113" w:type="dxa"/>
              <w:bottom w:w="0" w:type="dxa"/>
              <w:right w:w="113" w:type="dxa"/>
            </w:tcMar>
            <w:vAlign w:val="center"/>
            <w:hideMark/>
          </w:tcPr>
          <w:p w14:paraId="35F3E87D"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40% </w:t>
            </w:r>
            <w:r w:rsidRPr="00824F8A">
              <w:rPr>
                <w:rFonts w:ascii="Times New Roman" w:hAnsi="Times New Roman" w:cs="Times New Roman"/>
                <w:sz w:val="24"/>
                <w:szCs w:val="24"/>
              </w:rPr>
              <w:br/>
              <w:t>(явный риск 20%)</w:t>
            </w:r>
          </w:p>
        </w:tc>
        <w:tc>
          <w:tcPr>
            <w:tcW w:w="2525" w:type="dxa"/>
            <w:tcBorders>
              <w:top w:val="single" w:sz="2" w:space="0" w:color="000000"/>
              <w:left w:val="single" w:sz="2" w:space="0" w:color="000000"/>
              <w:bottom w:val="single" w:sz="2" w:space="0" w:color="000000"/>
              <w:right w:val="single" w:sz="2" w:space="0" w:color="000000"/>
            </w:tcBorders>
          </w:tcPr>
          <w:p w14:paraId="2BC479F1"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10,47% </w:t>
            </w:r>
            <w:r w:rsidRPr="00824F8A">
              <w:rPr>
                <w:rFonts w:ascii="Times New Roman" w:hAnsi="Times New Roman" w:cs="Times New Roman"/>
                <w:sz w:val="24"/>
                <w:szCs w:val="24"/>
              </w:rPr>
              <w:br/>
              <w:t>(явный риск 0%)</w:t>
            </w:r>
          </w:p>
          <w:p w14:paraId="2B86DEE7" w14:textId="77777777" w:rsidR="00421330" w:rsidRPr="00824F8A" w:rsidRDefault="00421330" w:rsidP="00824F8A">
            <w:pPr>
              <w:spacing w:after="0" w:line="240" w:lineRule="auto"/>
              <w:jc w:val="center"/>
              <w:rPr>
                <w:rFonts w:ascii="Times New Roman" w:hAnsi="Times New Roman" w:cs="Times New Roman"/>
                <w:sz w:val="24"/>
                <w:szCs w:val="24"/>
              </w:rPr>
            </w:pPr>
          </w:p>
        </w:tc>
      </w:tr>
      <w:tr w:rsidR="00421330" w:rsidRPr="00824F8A" w14:paraId="07301C17" w14:textId="77777777" w:rsidTr="00D63FC0">
        <w:trPr>
          <w:trHeight w:val="574"/>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bottom"/>
            <w:hideMark/>
          </w:tcPr>
          <w:p w14:paraId="4D419521" w14:textId="1F1FF422"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Пермский муниципальный район</w:t>
            </w:r>
          </w:p>
        </w:tc>
        <w:tc>
          <w:tcPr>
            <w:tcW w:w="2384"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center"/>
            <w:hideMark/>
          </w:tcPr>
          <w:p w14:paraId="55359C50" w14:textId="27E56EA1"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МАОУ «Лобановская СОШ»</w:t>
            </w:r>
          </w:p>
        </w:tc>
        <w:tc>
          <w:tcPr>
            <w:tcW w:w="2578" w:type="dxa"/>
            <w:tcBorders>
              <w:top w:val="single" w:sz="2" w:space="0" w:color="000000"/>
              <w:left w:val="single" w:sz="2" w:space="0" w:color="000000"/>
              <w:bottom w:val="single" w:sz="2" w:space="0" w:color="000000"/>
              <w:right w:val="single" w:sz="2" w:space="0" w:color="000000"/>
            </w:tcBorders>
            <w:shd w:val="clear" w:color="auto" w:fill="auto"/>
            <w:tcMar>
              <w:top w:w="15" w:type="dxa"/>
              <w:left w:w="113" w:type="dxa"/>
              <w:bottom w:w="0" w:type="dxa"/>
              <w:right w:w="113" w:type="dxa"/>
            </w:tcMar>
            <w:vAlign w:val="center"/>
            <w:hideMark/>
          </w:tcPr>
          <w:p w14:paraId="04BA926A"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33,4% </w:t>
            </w:r>
            <w:r w:rsidRPr="00824F8A">
              <w:rPr>
                <w:rFonts w:ascii="Times New Roman" w:hAnsi="Times New Roman" w:cs="Times New Roman"/>
                <w:sz w:val="24"/>
                <w:szCs w:val="24"/>
              </w:rPr>
              <w:br/>
              <w:t>(явный риск 10,85%)</w:t>
            </w:r>
          </w:p>
        </w:tc>
        <w:tc>
          <w:tcPr>
            <w:tcW w:w="2525" w:type="dxa"/>
            <w:tcBorders>
              <w:top w:val="single" w:sz="2" w:space="0" w:color="000000"/>
              <w:left w:val="single" w:sz="2" w:space="0" w:color="000000"/>
              <w:bottom w:val="single" w:sz="2" w:space="0" w:color="000000"/>
              <w:right w:val="single" w:sz="2" w:space="0" w:color="000000"/>
            </w:tcBorders>
          </w:tcPr>
          <w:p w14:paraId="17327E9D"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5,4% </w:t>
            </w:r>
            <w:r w:rsidRPr="00824F8A">
              <w:rPr>
                <w:rFonts w:ascii="Times New Roman" w:hAnsi="Times New Roman" w:cs="Times New Roman"/>
                <w:sz w:val="24"/>
                <w:szCs w:val="24"/>
              </w:rPr>
              <w:br/>
              <w:t>(явный риск 0,36%)</w:t>
            </w:r>
          </w:p>
        </w:tc>
      </w:tr>
      <w:tr w:rsidR="00421330" w:rsidRPr="00824F8A" w14:paraId="449535C2" w14:textId="77777777" w:rsidTr="00D63FC0">
        <w:trPr>
          <w:trHeight w:val="574"/>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bottom"/>
            <w:hideMark/>
          </w:tcPr>
          <w:p w14:paraId="60DAE27E" w14:textId="02AADACA"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Александровский муниципальный округ Пермского края</w:t>
            </w:r>
          </w:p>
        </w:tc>
        <w:tc>
          <w:tcPr>
            <w:tcW w:w="2384"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center"/>
            <w:hideMark/>
          </w:tcPr>
          <w:p w14:paraId="482FE0C7" w14:textId="77777777"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МБОУ «Гимназия»</w:t>
            </w:r>
          </w:p>
          <w:p w14:paraId="7436CFD9" w14:textId="43FD077F"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г. Александровск</w:t>
            </w:r>
          </w:p>
        </w:tc>
        <w:tc>
          <w:tcPr>
            <w:tcW w:w="2578" w:type="dxa"/>
            <w:tcBorders>
              <w:top w:val="single" w:sz="2" w:space="0" w:color="000000"/>
              <w:left w:val="single" w:sz="2" w:space="0" w:color="000000"/>
              <w:bottom w:val="single" w:sz="2" w:space="0" w:color="000000"/>
              <w:right w:val="single" w:sz="2" w:space="0" w:color="000000"/>
            </w:tcBorders>
            <w:shd w:val="clear" w:color="auto" w:fill="auto"/>
            <w:tcMar>
              <w:top w:w="15" w:type="dxa"/>
              <w:left w:w="113" w:type="dxa"/>
              <w:bottom w:w="0" w:type="dxa"/>
              <w:right w:w="113" w:type="dxa"/>
            </w:tcMar>
            <w:vAlign w:val="center"/>
            <w:hideMark/>
          </w:tcPr>
          <w:p w14:paraId="75D0BE07"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28,8% </w:t>
            </w:r>
            <w:r w:rsidRPr="00824F8A">
              <w:rPr>
                <w:rFonts w:ascii="Times New Roman" w:hAnsi="Times New Roman" w:cs="Times New Roman"/>
                <w:sz w:val="24"/>
                <w:szCs w:val="24"/>
              </w:rPr>
              <w:br/>
              <w:t>(явный риск 12,8%)</w:t>
            </w:r>
          </w:p>
        </w:tc>
        <w:tc>
          <w:tcPr>
            <w:tcW w:w="2525" w:type="dxa"/>
            <w:tcBorders>
              <w:top w:val="single" w:sz="2" w:space="0" w:color="000000"/>
              <w:left w:val="single" w:sz="2" w:space="0" w:color="000000"/>
              <w:bottom w:val="single" w:sz="2" w:space="0" w:color="000000"/>
              <w:right w:val="single" w:sz="2" w:space="0" w:color="000000"/>
            </w:tcBorders>
          </w:tcPr>
          <w:p w14:paraId="604EA823"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23,36% </w:t>
            </w:r>
            <w:r w:rsidRPr="00824F8A">
              <w:rPr>
                <w:rFonts w:ascii="Times New Roman" w:hAnsi="Times New Roman" w:cs="Times New Roman"/>
                <w:sz w:val="24"/>
                <w:szCs w:val="24"/>
              </w:rPr>
              <w:br/>
              <w:t>(явный риск 2,8%)</w:t>
            </w:r>
          </w:p>
        </w:tc>
      </w:tr>
      <w:tr w:rsidR="00421330" w:rsidRPr="00824F8A" w14:paraId="555C1683" w14:textId="77777777" w:rsidTr="00D63FC0">
        <w:trPr>
          <w:trHeight w:val="672"/>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bottom"/>
            <w:hideMark/>
          </w:tcPr>
          <w:p w14:paraId="3FBD016D" w14:textId="6F9816ED"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Чусовской городской округ Пермского края</w:t>
            </w:r>
          </w:p>
        </w:tc>
        <w:tc>
          <w:tcPr>
            <w:tcW w:w="2384" w:type="dxa"/>
            <w:tcBorders>
              <w:top w:val="single" w:sz="2" w:space="0" w:color="000000"/>
              <w:left w:val="single" w:sz="2" w:space="0" w:color="000000"/>
              <w:bottom w:val="single" w:sz="2" w:space="0" w:color="000000"/>
              <w:right w:val="single" w:sz="2" w:space="0" w:color="000000"/>
            </w:tcBorders>
            <w:shd w:val="clear" w:color="auto" w:fill="auto"/>
            <w:tcMar>
              <w:top w:w="10" w:type="dxa"/>
              <w:left w:w="10" w:type="dxa"/>
              <w:bottom w:w="0" w:type="dxa"/>
              <w:right w:w="10" w:type="dxa"/>
            </w:tcMar>
            <w:vAlign w:val="center"/>
            <w:hideMark/>
          </w:tcPr>
          <w:p w14:paraId="1ABB1A0E" w14:textId="5D1570DF" w:rsidR="00421330" w:rsidRPr="00824F8A" w:rsidRDefault="00421330" w:rsidP="00D63FC0">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МАОУ «Ляминская ООШ»</w:t>
            </w:r>
          </w:p>
        </w:tc>
        <w:tc>
          <w:tcPr>
            <w:tcW w:w="2578" w:type="dxa"/>
            <w:tcBorders>
              <w:top w:val="single" w:sz="2" w:space="0" w:color="000000"/>
              <w:left w:val="single" w:sz="2" w:space="0" w:color="000000"/>
              <w:bottom w:val="single" w:sz="2" w:space="0" w:color="000000"/>
              <w:right w:val="single" w:sz="2" w:space="0" w:color="000000"/>
            </w:tcBorders>
            <w:shd w:val="clear" w:color="auto" w:fill="auto"/>
            <w:tcMar>
              <w:top w:w="15" w:type="dxa"/>
              <w:left w:w="113" w:type="dxa"/>
              <w:bottom w:w="0" w:type="dxa"/>
              <w:right w:w="113" w:type="dxa"/>
            </w:tcMar>
            <w:vAlign w:val="center"/>
            <w:hideMark/>
          </w:tcPr>
          <w:p w14:paraId="16E356FE"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14,3% </w:t>
            </w:r>
            <w:r w:rsidRPr="00824F8A">
              <w:rPr>
                <w:rFonts w:ascii="Times New Roman" w:hAnsi="Times New Roman" w:cs="Times New Roman"/>
                <w:sz w:val="24"/>
                <w:szCs w:val="24"/>
              </w:rPr>
              <w:br/>
              <w:t>(явный риск 7,9%)</w:t>
            </w:r>
          </w:p>
        </w:tc>
        <w:tc>
          <w:tcPr>
            <w:tcW w:w="2525" w:type="dxa"/>
            <w:tcBorders>
              <w:top w:val="single" w:sz="2" w:space="0" w:color="000000"/>
              <w:left w:val="single" w:sz="2" w:space="0" w:color="000000"/>
              <w:bottom w:val="single" w:sz="2" w:space="0" w:color="000000"/>
              <w:right w:val="single" w:sz="2" w:space="0" w:color="000000"/>
            </w:tcBorders>
          </w:tcPr>
          <w:p w14:paraId="7E8BD44A" w14:textId="77777777" w:rsidR="00421330" w:rsidRPr="00824F8A" w:rsidRDefault="00421330" w:rsidP="00824F8A">
            <w:pPr>
              <w:spacing w:after="0" w:line="240" w:lineRule="auto"/>
              <w:jc w:val="center"/>
              <w:rPr>
                <w:rFonts w:ascii="Times New Roman" w:hAnsi="Times New Roman" w:cs="Times New Roman"/>
                <w:sz w:val="24"/>
                <w:szCs w:val="24"/>
              </w:rPr>
            </w:pPr>
            <w:r w:rsidRPr="00824F8A">
              <w:rPr>
                <w:rFonts w:ascii="Times New Roman" w:hAnsi="Times New Roman" w:cs="Times New Roman"/>
                <w:sz w:val="24"/>
                <w:szCs w:val="24"/>
              </w:rPr>
              <w:t xml:space="preserve">10,17% </w:t>
            </w:r>
            <w:r w:rsidRPr="00824F8A">
              <w:rPr>
                <w:rFonts w:ascii="Times New Roman" w:hAnsi="Times New Roman" w:cs="Times New Roman"/>
                <w:sz w:val="24"/>
                <w:szCs w:val="24"/>
              </w:rPr>
              <w:br/>
              <w:t>(явный риск 0,85%)</w:t>
            </w:r>
          </w:p>
        </w:tc>
      </w:tr>
    </w:tbl>
    <w:p w14:paraId="48D894B4" w14:textId="77777777" w:rsidR="00421330" w:rsidRPr="00824F8A" w:rsidRDefault="00421330" w:rsidP="00824F8A">
      <w:pPr>
        <w:spacing w:after="0" w:line="240" w:lineRule="auto"/>
        <w:jc w:val="both"/>
        <w:rPr>
          <w:rFonts w:ascii="Times New Roman" w:hAnsi="Times New Roman" w:cs="Times New Roman"/>
          <w:sz w:val="24"/>
          <w:szCs w:val="24"/>
        </w:rPr>
      </w:pPr>
    </w:p>
    <w:p w14:paraId="37CD938F" w14:textId="53EF317A" w:rsidR="00421330" w:rsidRDefault="00421330"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Таким образом, по итогам реализации пролонгированной коррекционной программы можно констатировать высокую эффективность реализованных мероприятий. Для оценки общей эффективности системы мероприятий по организации и проведения социально-психологического тестирования, профилактики потребления наркотических средств и психотропных веществ в 2021 году был проведен сравнительный анализ результатов социально-психологического тестирования в 2020 и 2021 годах (таблица </w:t>
      </w:r>
      <w:r w:rsidR="00D63FC0">
        <w:rPr>
          <w:rFonts w:ascii="Times New Roman" w:hAnsi="Times New Roman" w:cs="Times New Roman"/>
          <w:sz w:val="24"/>
          <w:szCs w:val="24"/>
        </w:rPr>
        <w:t>14</w:t>
      </w:r>
      <w:r w:rsidRPr="00824F8A">
        <w:rPr>
          <w:rFonts w:ascii="Times New Roman" w:hAnsi="Times New Roman" w:cs="Times New Roman"/>
          <w:sz w:val="24"/>
          <w:szCs w:val="24"/>
        </w:rPr>
        <w:t>).</w:t>
      </w:r>
    </w:p>
    <w:p w14:paraId="5F8263EA" w14:textId="77777777" w:rsidR="00D63FC0" w:rsidRPr="00824F8A" w:rsidRDefault="00D63FC0" w:rsidP="00824F8A">
      <w:pPr>
        <w:spacing w:after="0" w:line="240" w:lineRule="auto"/>
        <w:ind w:firstLine="709"/>
        <w:jc w:val="both"/>
        <w:rPr>
          <w:rFonts w:ascii="Times New Roman" w:hAnsi="Times New Roman" w:cs="Times New Roman"/>
          <w:sz w:val="24"/>
          <w:szCs w:val="24"/>
        </w:rPr>
      </w:pPr>
    </w:p>
    <w:p w14:paraId="4F71948E" w14:textId="018ED4B2" w:rsidR="00421330" w:rsidRPr="00D63FC0" w:rsidRDefault="00D63FC0" w:rsidP="00D63FC0">
      <w:pPr>
        <w:spacing w:after="0" w:line="240" w:lineRule="auto"/>
        <w:jc w:val="center"/>
        <w:rPr>
          <w:rFonts w:ascii="Times New Roman" w:hAnsi="Times New Roman" w:cs="Times New Roman"/>
          <w:sz w:val="24"/>
          <w:szCs w:val="24"/>
        </w:rPr>
      </w:pPr>
      <w:r w:rsidRPr="00D63FC0">
        <w:rPr>
          <w:rFonts w:ascii="Times New Roman" w:hAnsi="Times New Roman" w:cs="Times New Roman"/>
          <w:sz w:val="24"/>
          <w:szCs w:val="24"/>
        </w:rPr>
        <w:t xml:space="preserve">Таблица 14. </w:t>
      </w:r>
      <w:r w:rsidR="00421330" w:rsidRPr="00D63FC0">
        <w:rPr>
          <w:rFonts w:ascii="Times New Roman" w:hAnsi="Times New Roman" w:cs="Times New Roman"/>
          <w:sz w:val="24"/>
          <w:szCs w:val="24"/>
        </w:rPr>
        <w:t>Сравнительный анализ результатов социально-психологического тестирования в 2020 и 2021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1832"/>
        <w:gridCol w:w="1693"/>
      </w:tblGrid>
      <w:tr w:rsidR="00421330" w:rsidRPr="00824F8A" w14:paraId="3074F571" w14:textId="77777777" w:rsidTr="005C68F8">
        <w:tc>
          <w:tcPr>
            <w:tcW w:w="6091" w:type="dxa"/>
            <w:shd w:val="clear" w:color="auto" w:fill="auto"/>
          </w:tcPr>
          <w:p w14:paraId="535CEDD1" w14:textId="77777777" w:rsidR="00421330" w:rsidRPr="00824F8A" w:rsidRDefault="00421330" w:rsidP="00824F8A">
            <w:pPr>
              <w:spacing w:after="0" w:line="240" w:lineRule="auto"/>
              <w:jc w:val="both"/>
              <w:rPr>
                <w:rFonts w:ascii="Times New Roman" w:eastAsia="Calibri" w:hAnsi="Times New Roman" w:cs="Times New Roman"/>
                <w:sz w:val="24"/>
                <w:szCs w:val="24"/>
              </w:rPr>
            </w:pPr>
          </w:p>
        </w:tc>
        <w:tc>
          <w:tcPr>
            <w:tcW w:w="1842" w:type="dxa"/>
            <w:shd w:val="clear" w:color="auto" w:fill="auto"/>
          </w:tcPr>
          <w:p w14:paraId="2F1C49C9" w14:textId="77777777" w:rsidR="00421330" w:rsidRPr="00824F8A" w:rsidRDefault="00421330" w:rsidP="00824F8A">
            <w:pPr>
              <w:spacing w:after="0" w:line="240" w:lineRule="auto"/>
              <w:jc w:val="center"/>
              <w:rPr>
                <w:rFonts w:ascii="Times New Roman" w:eastAsia="Calibri" w:hAnsi="Times New Roman" w:cs="Times New Roman"/>
                <w:b/>
                <w:bCs/>
                <w:sz w:val="24"/>
                <w:szCs w:val="24"/>
              </w:rPr>
            </w:pPr>
            <w:r w:rsidRPr="00824F8A">
              <w:rPr>
                <w:rFonts w:ascii="Times New Roman" w:eastAsia="Calibri" w:hAnsi="Times New Roman" w:cs="Times New Roman"/>
                <w:b/>
                <w:bCs/>
                <w:sz w:val="24"/>
                <w:szCs w:val="24"/>
              </w:rPr>
              <w:t>2020</w:t>
            </w:r>
          </w:p>
        </w:tc>
        <w:tc>
          <w:tcPr>
            <w:tcW w:w="1701" w:type="dxa"/>
            <w:shd w:val="clear" w:color="auto" w:fill="auto"/>
          </w:tcPr>
          <w:p w14:paraId="6B477C35" w14:textId="77777777" w:rsidR="00421330" w:rsidRPr="00824F8A" w:rsidRDefault="00421330" w:rsidP="00824F8A">
            <w:pPr>
              <w:spacing w:after="0" w:line="240" w:lineRule="auto"/>
              <w:jc w:val="center"/>
              <w:rPr>
                <w:rFonts w:ascii="Times New Roman" w:eastAsia="Calibri" w:hAnsi="Times New Roman" w:cs="Times New Roman"/>
                <w:b/>
                <w:bCs/>
                <w:sz w:val="24"/>
                <w:szCs w:val="24"/>
              </w:rPr>
            </w:pPr>
            <w:r w:rsidRPr="00824F8A">
              <w:rPr>
                <w:rFonts w:ascii="Times New Roman" w:eastAsia="Calibri" w:hAnsi="Times New Roman" w:cs="Times New Roman"/>
                <w:b/>
                <w:bCs/>
                <w:sz w:val="24"/>
                <w:szCs w:val="24"/>
              </w:rPr>
              <w:t>2021</w:t>
            </w:r>
          </w:p>
        </w:tc>
      </w:tr>
      <w:tr w:rsidR="00421330" w:rsidRPr="00824F8A" w14:paraId="05B2CC3C" w14:textId="77777777" w:rsidTr="005C68F8">
        <w:tc>
          <w:tcPr>
            <w:tcW w:w="6091" w:type="dxa"/>
            <w:shd w:val="clear" w:color="auto" w:fill="auto"/>
          </w:tcPr>
          <w:p w14:paraId="0CABAC71" w14:textId="283FEB24" w:rsidR="00421330" w:rsidRPr="00824F8A" w:rsidRDefault="00421330" w:rsidP="00D63FC0">
            <w:pPr>
              <w:spacing w:after="0" w:line="240" w:lineRule="auto"/>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Количество обучающихся, принявших участие в социально-психологическом тестировании, чел.</w:t>
            </w:r>
          </w:p>
        </w:tc>
        <w:tc>
          <w:tcPr>
            <w:tcW w:w="1842" w:type="dxa"/>
            <w:shd w:val="clear" w:color="auto" w:fill="auto"/>
          </w:tcPr>
          <w:p w14:paraId="5DB749BC"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129669</w:t>
            </w:r>
          </w:p>
        </w:tc>
        <w:tc>
          <w:tcPr>
            <w:tcW w:w="1701" w:type="dxa"/>
            <w:shd w:val="clear" w:color="auto" w:fill="auto"/>
          </w:tcPr>
          <w:p w14:paraId="6D4B8824"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153644</w:t>
            </w:r>
          </w:p>
        </w:tc>
      </w:tr>
      <w:tr w:rsidR="00421330" w:rsidRPr="00824F8A" w14:paraId="67BD3B31" w14:textId="77777777" w:rsidTr="005C68F8">
        <w:tc>
          <w:tcPr>
            <w:tcW w:w="6091" w:type="dxa"/>
            <w:shd w:val="clear" w:color="auto" w:fill="auto"/>
          </w:tcPr>
          <w:p w14:paraId="59A6F7CE" w14:textId="372C8EEF" w:rsidR="00421330" w:rsidRPr="00824F8A" w:rsidRDefault="00421330" w:rsidP="00D63FC0">
            <w:pPr>
              <w:spacing w:after="0" w:line="240" w:lineRule="auto"/>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Доля обучающихся с повышенным риском вовлечения в потребление НС и ПВ, %</w:t>
            </w:r>
          </w:p>
        </w:tc>
        <w:tc>
          <w:tcPr>
            <w:tcW w:w="1842" w:type="dxa"/>
            <w:shd w:val="clear" w:color="auto" w:fill="auto"/>
          </w:tcPr>
          <w:p w14:paraId="6B666783"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9,66</w:t>
            </w:r>
          </w:p>
        </w:tc>
        <w:tc>
          <w:tcPr>
            <w:tcW w:w="1701" w:type="dxa"/>
            <w:shd w:val="clear" w:color="auto" w:fill="auto"/>
          </w:tcPr>
          <w:p w14:paraId="14C514D7"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7,1</w:t>
            </w:r>
          </w:p>
        </w:tc>
      </w:tr>
      <w:tr w:rsidR="00421330" w:rsidRPr="00824F8A" w14:paraId="5821C2B5" w14:textId="77777777" w:rsidTr="005C68F8">
        <w:tc>
          <w:tcPr>
            <w:tcW w:w="6091" w:type="dxa"/>
            <w:shd w:val="clear" w:color="auto" w:fill="auto"/>
          </w:tcPr>
          <w:p w14:paraId="234D06EB" w14:textId="43742BE9" w:rsidR="00421330" w:rsidRPr="00824F8A" w:rsidRDefault="00421330" w:rsidP="00D63FC0">
            <w:pPr>
              <w:spacing w:after="0" w:line="240" w:lineRule="auto"/>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Количество обучающихся с повышенным риском вовлечения в потребление НС и ПВ, чел</w:t>
            </w:r>
          </w:p>
        </w:tc>
        <w:tc>
          <w:tcPr>
            <w:tcW w:w="1842" w:type="dxa"/>
            <w:shd w:val="clear" w:color="auto" w:fill="auto"/>
          </w:tcPr>
          <w:p w14:paraId="286F808A"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12531</w:t>
            </w:r>
          </w:p>
        </w:tc>
        <w:tc>
          <w:tcPr>
            <w:tcW w:w="1701" w:type="dxa"/>
            <w:shd w:val="clear" w:color="auto" w:fill="auto"/>
          </w:tcPr>
          <w:p w14:paraId="7DEF15BC"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10907</w:t>
            </w:r>
          </w:p>
        </w:tc>
      </w:tr>
      <w:tr w:rsidR="00421330" w:rsidRPr="00824F8A" w14:paraId="05640423" w14:textId="77777777" w:rsidTr="005C68F8">
        <w:tc>
          <w:tcPr>
            <w:tcW w:w="6091" w:type="dxa"/>
            <w:shd w:val="clear" w:color="auto" w:fill="auto"/>
          </w:tcPr>
          <w:p w14:paraId="47FDB5FD" w14:textId="5AC54F40" w:rsidR="00421330" w:rsidRPr="00824F8A" w:rsidRDefault="00421330" w:rsidP="00D63FC0">
            <w:pPr>
              <w:spacing w:after="0" w:line="240" w:lineRule="auto"/>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Доля обучающихся с явным риском вовлечения в потребление НС и ПВ, %</w:t>
            </w:r>
          </w:p>
        </w:tc>
        <w:tc>
          <w:tcPr>
            <w:tcW w:w="1842" w:type="dxa"/>
            <w:shd w:val="clear" w:color="auto" w:fill="auto"/>
          </w:tcPr>
          <w:p w14:paraId="666EBF43"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2,95</w:t>
            </w:r>
          </w:p>
        </w:tc>
        <w:tc>
          <w:tcPr>
            <w:tcW w:w="1701" w:type="dxa"/>
            <w:shd w:val="clear" w:color="auto" w:fill="auto"/>
          </w:tcPr>
          <w:p w14:paraId="0E52466A"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0,48</w:t>
            </w:r>
          </w:p>
        </w:tc>
      </w:tr>
      <w:tr w:rsidR="00421330" w:rsidRPr="00824F8A" w14:paraId="187E9EED" w14:textId="77777777" w:rsidTr="005C68F8">
        <w:tc>
          <w:tcPr>
            <w:tcW w:w="6091" w:type="dxa"/>
            <w:shd w:val="clear" w:color="auto" w:fill="auto"/>
          </w:tcPr>
          <w:p w14:paraId="29DD8D84" w14:textId="5E7E40A3" w:rsidR="00421330" w:rsidRPr="00824F8A" w:rsidRDefault="00421330" w:rsidP="00D63FC0">
            <w:pPr>
              <w:spacing w:after="0" w:line="240" w:lineRule="auto"/>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Количество обучающихся с явным риском вовлечения в потребление НС и ПВ, чел</w:t>
            </w:r>
          </w:p>
        </w:tc>
        <w:tc>
          <w:tcPr>
            <w:tcW w:w="1842" w:type="dxa"/>
            <w:shd w:val="clear" w:color="auto" w:fill="auto"/>
          </w:tcPr>
          <w:p w14:paraId="6F57A22B"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3825</w:t>
            </w:r>
          </w:p>
        </w:tc>
        <w:tc>
          <w:tcPr>
            <w:tcW w:w="1701" w:type="dxa"/>
            <w:shd w:val="clear" w:color="auto" w:fill="auto"/>
          </w:tcPr>
          <w:p w14:paraId="4DE9AC2A" w14:textId="77777777" w:rsidR="00421330" w:rsidRPr="00824F8A" w:rsidRDefault="00421330" w:rsidP="00824F8A">
            <w:pPr>
              <w:spacing w:after="0" w:line="240" w:lineRule="auto"/>
              <w:jc w:val="center"/>
              <w:rPr>
                <w:rFonts w:ascii="Times New Roman" w:eastAsia="Calibri" w:hAnsi="Times New Roman" w:cs="Times New Roman"/>
                <w:sz w:val="24"/>
                <w:szCs w:val="24"/>
              </w:rPr>
            </w:pPr>
            <w:r w:rsidRPr="00824F8A">
              <w:rPr>
                <w:rFonts w:ascii="Times New Roman" w:eastAsia="Calibri" w:hAnsi="Times New Roman" w:cs="Times New Roman"/>
                <w:sz w:val="24"/>
                <w:szCs w:val="24"/>
              </w:rPr>
              <w:t>742</w:t>
            </w:r>
          </w:p>
        </w:tc>
      </w:tr>
    </w:tbl>
    <w:p w14:paraId="4CA3B181" w14:textId="77777777" w:rsidR="00421330" w:rsidRPr="00824F8A" w:rsidRDefault="00421330" w:rsidP="00824F8A">
      <w:pPr>
        <w:spacing w:after="0" w:line="240" w:lineRule="auto"/>
        <w:ind w:firstLine="709"/>
        <w:jc w:val="both"/>
        <w:rPr>
          <w:rFonts w:ascii="Times New Roman" w:hAnsi="Times New Roman" w:cs="Times New Roman"/>
          <w:sz w:val="24"/>
          <w:szCs w:val="24"/>
        </w:rPr>
      </w:pPr>
    </w:p>
    <w:p w14:paraId="3EDD7FAD" w14:textId="2D4DE0DD" w:rsidR="00421330" w:rsidRPr="00824F8A" w:rsidRDefault="00421330"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Сравнение результатов социально психологического-тестирования свидетельствует об эффективности реализованных в 2021 году организационных, методических, профилактических мероприятий, направленных на выявление и профилактику негативных, асоциальных явлений в процессе реализации основных общеобразовательных программ, обучения и воспитания обучающихся образовательных организаций Пермского края.</w:t>
      </w:r>
    </w:p>
    <w:p w14:paraId="1386AC40" w14:textId="77777777" w:rsidR="00421330" w:rsidRPr="00824F8A" w:rsidRDefault="00421330" w:rsidP="00824F8A">
      <w:pPr>
        <w:tabs>
          <w:tab w:val="left" w:pos="993"/>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Всего в СПТ в 2021 году приняли участие обучающиеся из 45 городских округов, муниципальных районов и округов Пермского края, в том числе 92 770 обучающихся 7-11 классов общеобразовательных организаций. Общий охват обучающихся составил 153 644 (АППГ – 129 669) человек из 570 образовательных организаций.</w:t>
      </w:r>
    </w:p>
    <w:p w14:paraId="308AC3BB" w14:textId="77777777" w:rsidR="00421330" w:rsidRDefault="00421330" w:rsidP="00824F8A">
      <w:pPr>
        <w:tabs>
          <w:tab w:val="left" w:pos="993"/>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По результатам социально-психологического тестирования в 2021 году </w:t>
      </w:r>
      <w:r w:rsidRPr="00824F8A">
        <w:rPr>
          <w:rFonts w:ascii="Times New Roman" w:hAnsi="Times New Roman" w:cs="Times New Roman"/>
          <w:sz w:val="24"/>
          <w:szCs w:val="24"/>
        </w:rPr>
        <w:br/>
        <w:t>в сравнении с предыдущими годами можно зафиксировать устойчивую динамику увеличения количества участников тестирования.</w:t>
      </w:r>
    </w:p>
    <w:p w14:paraId="26787647" w14:textId="77777777" w:rsidR="00D63FC0" w:rsidRPr="00824F8A" w:rsidRDefault="00D63FC0" w:rsidP="00824F8A">
      <w:pPr>
        <w:tabs>
          <w:tab w:val="left" w:pos="993"/>
        </w:tabs>
        <w:spacing w:after="0" w:line="240" w:lineRule="auto"/>
        <w:ind w:firstLine="709"/>
        <w:jc w:val="both"/>
        <w:rPr>
          <w:rFonts w:ascii="Times New Roman" w:hAnsi="Times New Roman" w:cs="Times New Roman"/>
          <w:sz w:val="24"/>
          <w:szCs w:val="24"/>
        </w:rPr>
      </w:pPr>
    </w:p>
    <w:p w14:paraId="1F659D99" w14:textId="2C8286C1" w:rsidR="0086646D" w:rsidRPr="00315829" w:rsidRDefault="00D63FC0" w:rsidP="00315829">
      <w:pPr>
        <w:pStyle w:val="1"/>
        <w:spacing w:before="0" w:line="240" w:lineRule="auto"/>
        <w:jc w:val="center"/>
        <w:rPr>
          <w:rFonts w:ascii="Times New Roman" w:eastAsia="Times New Roman" w:hAnsi="Times New Roman" w:cs="Times New Roman"/>
          <w:b/>
          <w:color w:val="auto"/>
          <w:sz w:val="24"/>
          <w:szCs w:val="24"/>
          <w:lang w:eastAsia="ru-RU"/>
        </w:rPr>
      </w:pPr>
      <w:bookmarkStart w:id="33" w:name="_Toc98054890"/>
      <w:r w:rsidRPr="00315829">
        <w:rPr>
          <w:rFonts w:ascii="Times New Roman" w:eastAsia="Times New Roman" w:hAnsi="Times New Roman" w:cs="Times New Roman"/>
          <w:b/>
          <w:color w:val="auto"/>
          <w:sz w:val="24"/>
          <w:szCs w:val="24"/>
          <w:lang w:eastAsia="ru-RU"/>
        </w:rPr>
        <w:t xml:space="preserve">4.5. </w:t>
      </w:r>
      <w:r w:rsidR="0086646D" w:rsidRPr="00315829">
        <w:rPr>
          <w:rFonts w:ascii="Times New Roman" w:eastAsia="Times New Roman" w:hAnsi="Times New Roman" w:cs="Times New Roman"/>
          <w:b/>
          <w:color w:val="auto"/>
          <w:sz w:val="24"/>
          <w:szCs w:val="24"/>
          <w:lang w:eastAsia="ru-RU"/>
        </w:rPr>
        <w:t>Мероприятия, проводимые департаментом социальной политики Администрации губернатора Пермского края</w:t>
      </w:r>
      <w:bookmarkEnd w:id="33"/>
    </w:p>
    <w:p w14:paraId="35C49772" w14:textId="77777777" w:rsidR="00D63FC0" w:rsidRPr="00D63FC0" w:rsidRDefault="00D63FC0" w:rsidP="00824F8A">
      <w:pPr>
        <w:spacing w:after="0" w:line="240" w:lineRule="auto"/>
        <w:jc w:val="center"/>
        <w:rPr>
          <w:rFonts w:ascii="Times New Roman" w:eastAsia="Times New Roman" w:hAnsi="Times New Roman" w:cs="Times New Roman"/>
          <w:b/>
          <w:sz w:val="24"/>
          <w:szCs w:val="24"/>
          <w:lang w:eastAsia="ru-RU"/>
        </w:rPr>
      </w:pPr>
    </w:p>
    <w:p w14:paraId="46F8D604" w14:textId="77777777" w:rsidR="0086646D" w:rsidRPr="00824F8A" w:rsidRDefault="0086646D" w:rsidP="00D63FC0">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Для повышения эффективности работы по профилактике правонарушений и преступлений несовершеннолетних, распоряжением Правительства Пермского края от 23 сентября 2020 г. № 249-рп утвержден комплексный план мероприятий, направленных на профилактику правонарушений и преступлений среди несовершеннолетних на территории Пермского края, на 2020-2022 годы (далее – Комплексный план) и потребления психоактивных веществ среди несовершеннолетних, законопослушному поведению подростков, организации работы по предупреждению антиобщественного поведения и другие мероприятия.</w:t>
      </w:r>
    </w:p>
    <w:p w14:paraId="178BF4D4" w14:textId="09CC4081" w:rsidR="0086646D" w:rsidRPr="00824F8A" w:rsidRDefault="0086646D" w:rsidP="00D63FC0">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По итогам рассмотрения вопроса по оценке результативности мероприятий Комплексного плана сократились основные показатели подростковой преступности, в том числе количество несовершеннолетних, совершивших преступления в алкогольном опьянении на 7,5 %, в наркотическом опьянении на 25 %.</w:t>
      </w:r>
    </w:p>
    <w:p w14:paraId="705113AD" w14:textId="765E454D" w:rsidR="0086646D" w:rsidRPr="00824F8A" w:rsidRDefault="0086646D" w:rsidP="00824F8A">
      <w:pPr>
        <w:spacing w:after="0" w:line="240" w:lineRule="auto"/>
        <w:ind w:firstLine="709"/>
        <w:jc w:val="both"/>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 xml:space="preserve">Распоряжением Правительства Пермского края от 27 июля 2021 г. № 194-рп утвержден план мероприятий, проводимых в рамках Десятилетия детства на территории Пермского края в 2021-2027 годах, включающий мероприятия по </w:t>
      </w:r>
      <w:r w:rsidRPr="00824F8A">
        <w:rPr>
          <w:rFonts w:ascii="Times New Roman" w:hAnsi="Times New Roman" w:cs="Times New Roman"/>
          <w:sz w:val="24"/>
          <w:szCs w:val="24"/>
        </w:rPr>
        <w:t xml:space="preserve">формированию навыков здорового образа жизни и культуры здоровья семьи как базовой ценности, в том числе просвещение родителей (законных представителей); предупреждению повторных фактов употребления психоактивных веществ несовершеннолетними и их родителями; </w:t>
      </w:r>
      <w:r w:rsidRPr="00824F8A">
        <w:rPr>
          <w:rFonts w:ascii="Times New Roman" w:eastAsia="Calibri" w:hAnsi="Times New Roman" w:cs="Times New Roman"/>
          <w:color w:val="000000"/>
          <w:sz w:val="24"/>
          <w:szCs w:val="24"/>
        </w:rPr>
        <w:t>организации работы с несовершеннолетними с противоправным поведением; развитию детских объединений и вовлечению обучающихся в их деятельность, увеличению охвата детей различными формами активного детско-юношеского туризма, а также иные мероприятия.</w:t>
      </w:r>
    </w:p>
    <w:p w14:paraId="194B1428" w14:textId="1977D5A7" w:rsidR="0086646D" w:rsidRPr="00824F8A" w:rsidRDefault="0086646D" w:rsidP="00D63FC0">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ходе реализации Плана мероприятий Министерством по туризму и молодежной политике Пермского края создан Чат-бот «Ассистент» для быстрой и доступной возможности получения информации нажатием двух кнопок в мессенджере Telegram. Бот-консультант выступает навигатором по мерам поддержки для молодых людей, в том числе несовершеннолетних, помогает получить ответы на вопросы спорта, досуга и образования, льгот и социальной поддержки.</w:t>
      </w:r>
    </w:p>
    <w:p w14:paraId="167DE453" w14:textId="1BB21361" w:rsidR="0086646D" w:rsidRPr="00824F8A" w:rsidRDefault="0086646D" w:rsidP="00824F8A">
      <w:pPr>
        <w:spacing w:after="0" w:line="240" w:lineRule="auto"/>
        <w:ind w:firstLine="709"/>
        <w:jc w:val="both"/>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В дополнение к реализации полномочий по профилактике правонарушений и безнадзорности несовершеннолетних, организована работа Единой информационной системы «Траектория» (далее - ЕИС), которая интегрирована с ведомственными системами образования и социальной защиты, что позволяет формировать информацию о ребенке от разных ведомств. Для внедрения в ЕИС автоматического формирования стандартов индивидуальных профилактических мероприятий в зависимости от уровня риска, департаментом социальной политики Администрации губернатора Пермского края разработаны стандарты индивидуальной программы коррекции (для несовершеннолетних из категории группы риска) и индивидуальной программы реабилитации (для несовершеннолетних, находящихся в социально опасном положении), то есть набор обязательных мероприятий, направленных на решение заявленных проблем семьи и ребенка.</w:t>
      </w:r>
    </w:p>
    <w:p w14:paraId="76ACF1DB" w14:textId="1089877D" w:rsidR="0086646D" w:rsidRPr="00824F8A" w:rsidRDefault="0086646D" w:rsidP="00824F8A">
      <w:pPr>
        <w:spacing w:after="0" w:line="240" w:lineRule="auto"/>
        <w:ind w:firstLine="709"/>
        <w:jc w:val="both"/>
        <w:rPr>
          <w:rFonts w:ascii="Times New Roman" w:hAnsi="Times New Roman" w:cs="Times New Roman"/>
          <w:sz w:val="24"/>
          <w:szCs w:val="24"/>
          <w:lang w:eastAsia="x-none"/>
        </w:rPr>
      </w:pPr>
      <w:r w:rsidRPr="00824F8A">
        <w:rPr>
          <w:rFonts w:ascii="Times New Roman" w:hAnsi="Times New Roman" w:cs="Times New Roman"/>
          <w:sz w:val="24"/>
          <w:szCs w:val="24"/>
          <w:lang w:eastAsia="x-none"/>
        </w:rPr>
        <w:t>В целях упорядочивания и систематизации деятельности субъектов системы профилактики в сфере профилактики незаконного оборота наркотических средств и психотропных веществ, постановлением комиссии по делам несовершеннолетних и защите их прав Пермского края (далее – краевая комиссия) от 18 января 2019 г. № 1, утвержден Порядок взаимодействия  субъектов системы профилактики по выявлению, обмену и сверке информации о случаях потребления несовершеннолетними алкогольных и спиртосодержащих напитков, наркотических средств, новых потенциально опасных психоактивных веществ или одурманивающих веществ (далее – ПАВ), а также о родителях (законных представителях), употребляющих ПАВ, и (или) совершивших преступления в сфере незаконного оборота наркотиков, и не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 (далее – Порядок).</w:t>
      </w:r>
    </w:p>
    <w:p w14:paraId="3FF4F251" w14:textId="77777777" w:rsidR="0086646D" w:rsidRPr="00824F8A" w:rsidRDefault="0086646D" w:rsidP="00824F8A">
      <w:pPr>
        <w:spacing w:after="0" w:line="240" w:lineRule="auto"/>
        <w:ind w:firstLine="709"/>
        <w:jc w:val="both"/>
        <w:rPr>
          <w:rFonts w:ascii="Times New Roman" w:hAnsi="Times New Roman" w:cs="Times New Roman"/>
          <w:sz w:val="24"/>
          <w:szCs w:val="24"/>
          <w:lang w:eastAsia="x-none"/>
        </w:rPr>
      </w:pPr>
      <w:r w:rsidRPr="00824F8A">
        <w:rPr>
          <w:rFonts w:ascii="Times New Roman" w:hAnsi="Times New Roman" w:cs="Times New Roman"/>
          <w:sz w:val="24"/>
          <w:szCs w:val="24"/>
          <w:lang w:eastAsia="x-none"/>
        </w:rPr>
        <w:t>За счет реализации Порядка в 2020-2022 годах:</w:t>
      </w:r>
    </w:p>
    <w:p w14:paraId="3300D655" w14:textId="77777777" w:rsidR="0086646D" w:rsidRPr="00824F8A" w:rsidRDefault="0086646D" w:rsidP="00824F8A">
      <w:pPr>
        <w:spacing w:after="0" w:line="240" w:lineRule="auto"/>
        <w:ind w:firstLine="709"/>
        <w:jc w:val="both"/>
        <w:rPr>
          <w:rFonts w:ascii="Times New Roman" w:hAnsi="Times New Roman" w:cs="Times New Roman"/>
          <w:sz w:val="24"/>
          <w:szCs w:val="24"/>
          <w:lang w:eastAsia="x-none"/>
        </w:rPr>
      </w:pPr>
      <w:r w:rsidRPr="00824F8A">
        <w:rPr>
          <w:rFonts w:ascii="Times New Roman" w:hAnsi="Times New Roman" w:cs="Times New Roman"/>
          <w:sz w:val="24"/>
          <w:szCs w:val="24"/>
          <w:lang w:eastAsia="x-none"/>
        </w:rPr>
        <w:t>охват несовершеннолетних, выявленных в связи с употреблением наркотических средств, и направленных на консультирование к врачу-наркологу составил 100 %;</w:t>
      </w:r>
    </w:p>
    <w:p w14:paraId="422B4A9A" w14:textId="77777777" w:rsidR="0086646D" w:rsidRPr="00824F8A" w:rsidRDefault="0086646D" w:rsidP="00824F8A">
      <w:pPr>
        <w:spacing w:after="0" w:line="240" w:lineRule="auto"/>
        <w:ind w:firstLine="709"/>
        <w:jc w:val="both"/>
        <w:rPr>
          <w:rFonts w:ascii="Times New Roman" w:hAnsi="Times New Roman" w:cs="Times New Roman"/>
          <w:sz w:val="24"/>
          <w:szCs w:val="24"/>
          <w:lang w:eastAsia="x-none"/>
        </w:rPr>
      </w:pPr>
      <w:r w:rsidRPr="00824F8A">
        <w:rPr>
          <w:rFonts w:ascii="Times New Roman" w:hAnsi="Times New Roman" w:cs="Times New Roman"/>
          <w:sz w:val="24"/>
          <w:szCs w:val="24"/>
          <w:lang w:eastAsia="x-none"/>
        </w:rPr>
        <w:t>увеличился до 86 % охват консультационной помощью несовершеннолетних, употребляющих наркотические средства;</w:t>
      </w:r>
    </w:p>
    <w:p w14:paraId="11D9D9FA" w14:textId="77777777" w:rsidR="0086646D" w:rsidRPr="00824F8A" w:rsidRDefault="0086646D" w:rsidP="00824F8A">
      <w:pPr>
        <w:spacing w:after="0" w:line="240" w:lineRule="auto"/>
        <w:ind w:firstLine="709"/>
        <w:jc w:val="both"/>
        <w:rPr>
          <w:rFonts w:ascii="Times New Roman" w:hAnsi="Times New Roman" w:cs="Times New Roman"/>
          <w:sz w:val="24"/>
          <w:szCs w:val="24"/>
          <w:lang w:eastAsia="x-none"/>
        </w:rPr>
      </w:pPr>
      <w:r w:rsidRPr="00824F8A">
        <w:rPr>
          <w:rFonts w:ascii="Times New Roman" w:hAnsi="Times New Roman" w:cs="Times New Roman"/>
          <w:sz w:val="24"/>
          <w:szCs w:val="24"/>
          <w:lang w:eastAsia="x-none"/>
        </w:rPr>
        <w:t>увеличилось на 28% доля прошедших наркологическое лечение и на 22% - поставленных на наркологический учет;</w:t>
      </w:r>
    </w:p>
    <w:p w14:paraId="6D8C121A" w14:textId="77777777" w:rsidR="0086646D" w:rsidRPr="00824F8A" w:rsidRDefault="0086646D" w:rsidP="00824F8A">
      <w:pPr>
        <w:spacing w:after="0" w:line="240" w:lineRule="auto"/>
        <w:ind w:firstLine="709"/>
        <w:jc w:val="both"/>
        <w:rPr>
          <w:rFonts w:ascii="Times New Roman" w:hAnsi="Times New Roman" w:cs="Times New Roman"/>
          <w:sz w:val="24"/>
          <w:szCs w:val="24"/>
          <w:lang w:eastAsia="x-none"/>
        </w:rPr>
      </w:pPr>
      <w:r w:rsidRPr="00824F8A">
        <w:rPr>
          <w:rFonts w:ascii="Times New Roman" w:hAnsi="Times New Roman" w:cs="Times New Roman"/>
          <w:sz w:val="24"/>
          <w:szCs w:val="24"/>
          <w:lang w:eastAsia="x-none"/>
        </w:rPr>
        <w:t>увеличился до 96 % охват несовершеннолетних индивидуальной профилактической работой (4 % не охвачено индивидуальной профилактической работой по объективным причинам, а именно: достигли совершеннолетия, отрицательное заключение химико-токсикологической экспертизы).</w:t>
      </w:r>
    </w:p>
    <w:p w14:paraId="48F8EE2D" w14:textId="77777777" w:rsidR="0086646D" w:rsidRDefault="0086646D"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За 2021 год было осуществлено 93 выездных и проверочных мероприятия с проведением обучающих семинаров для специалистов субъектов системы профилактики.</w:t>
      </w:r>
    </w:p>
    <w:p w14:paraId="5C8E36E7" w14:textId="77777777" w:rsidR="00D63FC0" w:rsidRPr="00315829" w:rsidRDefault="00D63FC0" w:rsidP="00315829">
      <w:pPr>
        <w:spacing w:after="0" w:line="240" w:lineRule="auto"/>
        <w:ind w:firstLine="709"/>
        <w:jc w:val="center"/>
        <w:rPr>
          <w:rFonts w:ascii="Times New Roman" w:hAnsi="Times New Roman" w:cs="Times New Roman"/>
          <w:b/>
          <w:sz w:val="24"/>
          <w:szCs w:val="24"/>
        </w:rPr>
      </w:pPr>
    </w:p>
    <w:p w14:paraId="0B25D809" w14:textId="071F7312" w:rsidR="008D7845" w:rsidRPr="00315829" w:rsidRDefault="00D63FC0" w:rsidP="00315829">
      <w:pPr>
        <w:pStyle w:val="1"/>
        <w:spacing w:before="0" w:line="240" w:lineRule="auto"/>
        <w:jc w:val="center"/>
        <w:rPr>
          <w:rFonts w:ascii="Times New Roman" w:eastAsia="Times New Roman" w:hAnsi="Times New Roman" w:cs="Times New Roman"/>
          <w:b/>
          <w:color w:val="auto"/>
          <w:sz w:val="24"/>
          <w:szCs w:val="24"/>
          <w:lang w:eastAsia="ru-RU"/>
        </w:rPr>
      </w:pPr>
      <w:bookmarkStart w:id="34" w:name="_Toc98054891"/>
      <w:r w:rsidRPr="00315829">
        <w:rPr>
          <w:rFonts w:ascii="Times New Roman" w:eastAsia="Times New Roman" w:hAnsi="Times New Roman" w:cs="Times New Roman"/>
          <w:b/>
          <w:color w:val="auto"/>
          <w:sz w:val="24"/>
          <w:szCs w:val="24"/>
          <w:lang w:eastAsia="ru-RU"/>
        </w:rPr>
        <w:t xml:space="preserve">4.6. </w:t>
      </w:r>
      <w:r w:rsidR="008D7845" w:rsidRPr="00315829">
        <w:rPr>
          <w:rFonts w:ascii="Times New Roman" w:eastAsia="Times New Roman" w:hAnsi="Times New Roman" w:cs="Times New Roman"/>
          <w:b/>
          <w:color w:val="auto"/>
          <w:sz w:val="24"/>
          <w:szCs w:val="24"/>
          <w:lang w:eastAsia="ru-RU"/>
        </w:rPr>
        <w:t>Мероприятия, проводимые Министерством культуры Пермского края</w:t>
      </w:r>
      <w:r w:rsidR="00327FD2" w:rsidRPr="00315829">
        <w:rPr>
          <w:rFonts w:ascii="Times New Roman" w:eastAsia="Times New Roman" w:hAnsi="Times New Roman" w:cs="Times New Roman"/>
          <w:b/>
          <w:color w:val="auto"/>
          <w:sz w:val="24"/>
          <w:szCs w:val="24"/>
          <w:lang w:eastAsia="ru-RU"/>
        </w:rPr>
        <w:t>.</w:t>
      </w:r>
      <w:bookmarkEnd w:id="34"/>
    </w:p>
    <w:p w14:paraId="7EFC7294" w14:textId="77777777" w:rsidR="00D63FC0" w:rsidRPr="00315829" w:rsidRDefault="00D63FC0" w:rsidP="00315829">
      <w:pPr>
        <w:spacing w:after="0" w:line="240" w:lineRule="auto"/>
        <w:jc w:val="center"/>
        <w:rPr>
          <w:rFonts w:ascii="Times New Roman" w:eastAsia="Times New Roman" w:hAnsi="Times New Roman" w:cs="Times New Roman"/>
          <w:b/>
          <w:sz w:val="24"/>
          <w:szCs w:val="24"/>
          <w:lang w:eastAsia="ru-RU"/>
        </w:rPr>
      </w:pPr>
    </w:p>
    <w:p w14:paraId="45DD98E7" w14:textId="77777777" w:rsidR="008D7845" w:rsidRPr="00824F8A" w:rsidRDefault="008D7845" w:rsidP="00824F8A">
      <w:pPr>
        <w:tabs>
          <w:tab w:val="left" w:pos="1134"/>
        </w:tabs>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Министерством культуры Пермского края в рамках текущей деятельности по первичной профилактике социально-опасных явлений на территории Пермского края ведется работа по реализации социально-значимых проектов, профилактических мероприятий, направленных на пропаганду здорового образа жизни и профилактику наркомании, алкоголизма и табакокурения. </w:t>
      </w:r>
    </w:p>
    <w:p w14:paraId="1453D8FA" w14:textId="3DB9B17C" w:rsidR="005C12E2" w:rsidRDefault="005C12E2" w:rsidP="00824F8A">
      <w:pPr>
        <w:tabs>
          <w:tab w:val="left" w:pos="1134"/>
        </w:tabs>
        <w:spacing w:after="0" w:line="240" w:lineRule="auto"/>
        <w:ind w:firstLine="709"/>
        <w:jc w:val="both"/>
        <w:rPr>
          <w:rFonts w:ascii="Times New Roman" w:hAnsi="Times New Roman" w:cs="Times New Roman"/>
          <w:sz w:val="24"/>
          <w:szCs w:val="24"/>
        </w:rPr>
      </w:pPr>
      <w:r w:rsidRPr="00824F8A">
        <w:rPr>
          <w:rFonts w:ascii="Times New Roman" w:eastAsia="Calibri" w:hAnsi="Times New Roman" w:cs="Times New Roman"/>
          <w:sz w:val="24"/>
          <w:szCs w:val="24"/>
        </w:rPr>
        <w:t>В 2021</w:t>
      </w:r>
      <w:r w:rsidR="008D7845" w:rsidRPr="00824F8A">
        <w:rPr>
          <w:rFonts w:ascii="Times New Roman" w:eastAsia="Calibri" w:hAnsi="Times New Roman" w:cs="Times New Roman"/>
          <w:sz w:val="24"/>
          <w:szCs w:val="24"/>
        </w:rPr>
        <w:t xml:space="preserve"> </w:t>
      </w:r>
      <w:r w:rsidRPr="00824F8A">
        <w:rPr>
          <w:rFonts w:ascii="Times New Roman" w:eastAsia="Calibri" w:hAnsi="Times New Roman" w:cs="Times New Roman"/>
          <w:sz w:val="24"/>
          <w:szCs w:val="24"/>
        </w:rPr>
        <w:t xml:space="preserve">г. учреждениями, подведомственными Министерству </w:t>
      </w:r>
      <w:r w:rsidR="008D7845" w:rsidRPr="00824F8A">
        <w:rPr>
          <w:rFonts w:ascii="Times New Roman" w:eastAsia="Calibri" w:hAnsi="Times New Roman" w:cs="Times New Roman"/>
          <w:sz w:val="24"/>
          <w:szCs w:val="24"/>
        </w:rPr>
        <w:t xml:space="preserve">культуры Пермского края было проведено </w:t>
      </w:r>
      <w:r w:rsidRPr="00824F8A">
        <w:rPr>
          <w:rFonts w:ascii="Times New Roman" w:eastAsia="Calibri" w:hAnsi="Times New Roman" w:cs="Times New Roman"/>
          <w:sz w:val="24"/>
          <w:szCs w:val="24"/>
        </w:rPr>
        <w:t>40</w:t>
      </w:r>
      <w:r w:rsidR="008D7845" w:rsidRPr="00824F8A">
        <w:rPr>
          <w:rFonts w:ascii="Times New Roman" w:eastAsia="Calibri" w:hAnsi="Times New Roman" w:cs="Times New Roman"/>
          <w:sz w:val="24"/>
          <w:szCs w:val="24"/>
        </w:rPr>
        <w:t xml:space="preserve"> профилактически</w:t>
      </w:r>
      <w:r w:rsidRPr="00824F8A">
        <w:rPr>
          <w:rFonts w:ascii="Times New Roman" w:eastAsia="Calibri" w:hAnsi="Times New Roman" w:cs="Times New Roman"/>
          <w:sz w:val="24"/>
          <w:szCs w:val="24"/>
        </w:rPr>
        <w:t>х антинаркотических мероприятия</w:t>
      </w:r>
      <w:r w:rsidR="008D7845" w:rsidRPr="00824F8A">
        <w:rPr>
          <w:rFonts w:ascii="Times New Roman" w:eastAsia="Calibri" w:hAnsi="Times New Roman" w:cs="Times New Roman"/>
          <w:sz w:val="24"/>
          <w:szCs w:val="24"/>
        </w:rPr>
        <w:t xml:space="preserve"> с охватом </w:t>
      </w:r>
      <w:r w:rsidRPr="00824F8A">
        <w:rPr>
          <w:rFonts w:ascii="Times New Roman" w:eastAsia="Calibri" w:hAnsi="Times New Roman" w:cs="Times New Roman"/>
          <w:sz w:val="24"/>
          <w:szCs w:val="24"/>
        </w:rPr>
        <w:t xml:space="preserve">6342 человека, </w:t>
      </w:r>
      <w:r w:rsidRPr="00824F8A">
        <w:rPr>
          <w:rFonts w:ascii="Times New Roman" w:hAnsi="Times New Roman" w:cs="Times New Roman"/>
          <w:sz w:val="24"/>
          <w:szCs w:val="24"/>
        </w:rPr>
        <w:t>из них 5 учреждениями среднего профессионального образования 30 мероприятий профилактической направленности с общим числом участников 3366 человек, 4 иными учреждениями культуры было проведено 9 мероприятий с общим числом участников 770 человек, в системе социальных кинозалов было проведено 200 кинопоказов с обсуждением фильмов антинаркотической направленности с общим числом участников 2206 человек.</w:t>
      </w:r>
    </w:p>
    <w:p w14:paraId="677D115B" w14:textId="77777777" w:rsidR="00D63FC0" w:rsidRPr="00824F8A" w:rsidRDefault="00D63FC0" w:rsidP="00315829">
      <w:pPr>
        <w:tabs>
          <w:tab w:val="left" w:pos="1134"/>
        </w:tabs>
        <w:spacing w:after="0" w:line="240" w:lineRule="auto"/>
        <w:ind w:firstLine="709"/>
        <w:jc w:val="both"/>
        <w:rPr>
          <w:rFonts w:ascii="Times New Roman" w:hAnsi="Times New Roman" w:cs="Times New Roman"/>
          <w:sz w:val="24"/>
          <w:szCs w:val="24"/>
        </w:rPr>
      </w:pPr>
    </w:p>
    <w:p w14:paraId="05326BAA" w14:textId="51F2B7AC" w:rsidR="008D7845" w:rsidRPr="00315829" w:rsidRDefault="00D63FC0" w:rsidP="00315829">
      <w:pPr>
        <w:pStyle w:val="1"/>
        <w:spacing w:before="0" w:line="240" w:lineRule="auto"/>
        <w:jc w:val="center"/>
        <w:rPr>
          <w:rFonts w:ascii="Times New Roman" w:eastAsia="Times New Roman" w:hAnsi="Times New Roman" w:cs="Times New Roman"/>
          <w:b/>
          <w:color w:val="auto"/>
          <w:sz w:val="24"/>
          <w:szCs w:val="24"/>
          <w:lang w:eastAsia="ru-RU"/>
        </w:rPr>
      </w:pPr>
      <w:bookmarkStart w:id="35" w:name="_Toc98054892"/>
      <w:r w:rsidRPr="00315829">
        <w:rPr>
          <w:rFonts w:ascii="Times New Roman" w:eastAsia="Times New Roman" w:hAnsi="Times New Roman" w:cs="Times New Roman"/>
          <w:b/>
          <w:color w:val="auto"/>
          <w:sz w:val="24"/>
          <w:szCs w:val="24"/>
          <w:lang w:eastAsia="ru-RU"/>
        </w:rPr>
        <w:t xml:space="preserve">4.7. </w:t>
      </w:r>
      <w:r w:rsidR="008D7845" w:rsidRPr="00315829">
        <w:rPr>
          <w:rFonts w:ascii="Times New Roman" w:eastAsia="Times New Roman" w:hAnsi="Times New Roman" w:cs="Times New Roman"/>
          <w:b/>
          <w:color w:val="auto"/>
          <w:sz w:val="24"/>
          <w:szCs w:val="24"/>
          <w:lang w:eastAsia="ru-RU"/>
        </w:rPr>
        <w:t>Мероприятия, проводимые Министерством физической культуры, спорта и туризма Пермского края</w:t>
      </w:r>
      <w:r w:rsidR="00327FD2" w:rsidRPr="00315829">
        <w:rPr>
          <w:rFonts w:ascii="Times New Roman" w:eastAsia="Times New Roman" w:hAnsi="Times New Roman" w:cs="Times New Roman"/>
          <w:b/>
          <w:color w:val="auto"/>
          <w:sz w:val="24"/>
          <w:szCs w:val="24"/>
          <w:lang w:eastAsia="ru-RU"/>
        </w:rPr>
        <w:t>.</w:t>
      </w:r>
      <w:bookmarkEnd w:id="35"/>
    </w:p>
    <w:p w14:paraId="440FC206" w14:textId="77777777" w:rsidR="00D63FC0" w:rsidRPr="00D63FC0" w:rsidRDefault="00D63FC0" w:rsidP="00315829">
      <w:pPr>
        <w:spacing w:after="0" w:line="240" w:lineRule="auto"/>
        <w:ind w:firstLine="709"/>
        <w:jc w:val="center"/>
        <w:rPr>
          <w:rFonts w:ascii="Times New Roman" w:eastAsia="Times New Roman" w:hAnsi="Times New Roman" w:cs="Times New Roman"/>
          <w:b/>
          <w:sz w:val="24"/>
          <w:szCs w:val="24"/>
          <w:lang w:eastAsia="ru-RU"/>
        </w:rPr>
      </w:pPr>
    </w:p>
    <w:p w14:paraId="628497B6" w14:textId="77777777" w:rsidR="00E161B4" w:rsidRPr="00824F8A" w:rsidRDefault="00E161B4" w:rsidP="00824F8A">
      <w:pPr>
        <w:pStyle w:val="a7"/>
        <w:spacing w:line="240" w:lineRule="auto"/>
        <w:rPr>
          <w:sz w:val="24"/>
        </w:rPr>
      </w:pPr>
      <w:r w:rsidRPr="00824F8A">
        <w:rPr>
          <w:sz w:val="24"/>
        </w:rPr>
        <w:t>Важную роль в профилактике наркомании играет организация физкультурно-спортивной работы. Так в 2021 г. в 1957 учреждениях, организациях и объединениях Пермского края, занимающихся оздоровительной работой, занималось 359534 детей в возрасте до 15 лет, 310349 молодых людей от 16 до 29 лет (в сумме 669883, в 2020 г. - 655140 человек).</w:t>
      </w:r>
    </w:p>
    <w:p w14:paraId="13BD1E8D" w14:textId="77777777" w:rsidR="00E161B4" w:rsidRPr="00824F8A" w:rsidRDefault="00E161B4" w:rsidP="00824F8A">
      <w:pPr>
        <w:pStyle w:val="a7"/>
        <w:spacing w:line="240" w:lineRule="auto"/>
        <w:rPr>
          <w:sz w:val="24"/>
        </w:rPr>
      </w:pPr>
      <w:r w:rsidRPr="00824F8A">
        <w:rPr>
          <w:sz w:val="24"/>
        </w:rPr>
        <w:t>Общее количество штатных сотрудников, занятых в сфере физической культуры и спорта, составило в 2021 г. – 6735 человек (в 2020 г. -6501).</w:t>
      </w:r>
    </w:p>
    <w:p w14:paraId="5949BD3F" w14:textId="4BBAF141" w:rsidR="00E161B4" w:rsidRPr="00824F8A" w:rsidRDefault="00E161B4" w:rsidP="00824F8A">
      <w:pPr>
        <w:spacing w:after="0" w:line="240" w:lineRule="auto"/>
        <w:ind w:firstLine="709"/>
        <w:jc w:val="both"/>
        <w:rPr>
          <w:rFonts w:ascii="Times New Roman" w:hAnsi="Times New Roman" w:cs="Times New Roman"/>
          <w:bCs/>
          <w:sz w:val="24"/>
          <w:szCs w:val="24"/>
        </w:rPr>
      </w:pPr>
      <w:r w:rsidRPr="00824F8A">
        <w:rPr>
          <w:rFonts w:ascii="Times New Roman" w:hAnsi="Times New Roman" w:cs="Times New Roman"/>
          <w:bCs/>
          <w:sz w:val="24"/>
          <w:szCs w:val="24"/>
        </w:rPr>
        <w:t>В рамках реализации государственной программы Пермского края «Спортивное Прикамье», утвержденной постановлением Правительства Пермского края от 03 октября 2013 г. № 1324-п и реализации полномочий органами местного самоуправления, нацеленных на массовое привлечение жителей Пермского края к систематическим занятиям физической культурой и спортом, реализуются мероприятия в том числе направленные на организацию досуга молодежи.</w:t>
      </w:r>
    </w:p>
    <w:p w14:paraId="7CEDF24C" w14:textId="66B2FAAA" w:rsidR="00E161B4" w:rsidRPr="00824F8A" w:rsidRDefault="00E161B4" w:rsidP="00824F8A">
      <w:pPr>
        <w:pStyle w:val="a7"/>
        <w:spacing w:line="240" w:lineRule="auto"/>
        <w:rPr>
          <w:bCs/>
          <w:sz w:val="24"/>
        </w:rPr>
      </w:pPr>
      <w:r w:rsidRPr="00824F8A">
        <w:rPr>
          <w:bCs/>
          <w:sz w:val="24"/>
        </w:rPr>
        <w:t>В частности в 2021 г. на территории Пермского края Министерством физической культуры и спорта Пермского края проведено более 100 краевых физкультурных мероприятий, в том числе региональный этап открытых Всероссийских соревнований по шахматам «Белая ладья» среди команд общеобразовательных организаций, региональный этап Всероссийских соревнований юных футболистов «Кожаный мяч», Чемпионат Школьной баскетбольной Лиги «КЭС-БАСКЕТ» в Пермском крае среди команд общеобразовательных организаций сезона 2020-2021 гг., Суперфинал Всероссийских финальных соревнований юных хоккеистов «Золотая шайба» имени А.В. Тарасова, XXXIX Открытая Всероссийская массовая лыжная гонка «Лыжня России», VII Спартакиада среди несовершеннолетних, находящихся в конфликте с законом, и воспитанников Центров помощи детям Пермского края «Волшебный мяч» и прочие.</w:t>
      </w:r>
    </w:p>
    <w:p w14:paraId="4F755AB3" w14:textId="7B473DB8" w:rsidR="00E161B4" w:rsidRPr="00824F8A" w:rsidRDefault="00E161B4" w:rsidP="00824F8A">
      <w:pPr>
        <w:pStyle w:val="2a"/>
        <w:shd w:val="clear" w:color="auto" w:fill="auto"/>
        <w:spacing w:after="0" w:line="240" w:lineRule="auto"/>
        <w:ind w:firstLine="601"/>
        <w:jc w:val="both"/>
        <w:rPr>
          <w:rFonts w:ascii="Times New Roman" w:hAnsi="Times New Roman" w:cs="Times New Roman"/>
          <w:bCs/>
          <w:sz w:val="24"/>
          <w:szCs w:val="24"/>
        </w:rPr>
      </w:pPr>
      <w:r w:rsidRPr="00824F8A">
        <w:rPr>
          <w:rFonts w:ascii="Times New Roman" w:hAnsi="Times New Roman" w:cs="Times New Roman"/>
          <w:bCs/>
          <w:sz w:val="24"/>
          <w:szCs w:val="24"/>
        </w:rPr>
        <w:t>В рамках проведения VII Спартакиады среди несовершеннолетних, находящихся в конфликте с законом, и воспитанников Центров помощи детям Пермского края «Волшебный мяч» в 2021 г. проведены региональные и зональные этапы летнего и зимнего фестивалей с общим количеством участников более 1 тыс. человек.</w:t>
      </w:r>
    </w:p>
    <w:p w14:paraId="47480621" w14:textId="7717C69C" w:rsidR="00E161B4" w:rsidRPr="00824F8A" w:rsidRDefault="00E161B4" w:rsidP="00824F8A">
      <w:pPr>
        <w:spacing w:after="0" w:line="240" w:lineRule="auto"/>
        <w:ind w:firstLine="709"/>
        <w:jc w:val="both"/>
        <w:rPr>
          <w:rFonts w:ascii="Times New Roman" w:hAnsi="Times New Roman" w:cs="Times New Roman"/>
          <w:bCs/>
          <w:sz w:val="24"/>
          <w:szCs w:val="24"/>
        </w:rPr>
      </w:pPr>
      <w:r w:rsidRPr="00824F8A">
        <w:rPr>
          <w:rFonts w:ascii="Times New Roman" w:hAnsi="Times New Roman" w:cs="Times New Roman"/>
          <w:bCs/>
          <w:sz w:val="24"/>
          <w:szCs w:val="24"/>
        </w:rPr>
        <w:t xml:space="preserve">В рамках проекта «Золотая шайба» в 2021 г. в Пермском крае проходил II (региональный) этап Всероссийских соревнований на призы Всероссийского клуба «Золотая шайба» им. А.В. Тарасова», который состоялся в двух городах Пермского края – </w:t>
      </w:r>
      <w:r w:rsidRPr="00824F8A">
        <w:rPr>
          <w:rFonts w:ascii="Times New Roman" w:hAnsi="Times New Roman" w:cs="Times New Roman"/>
          <w:sz w:val="24"/>
          <w:szCs w:val="24"/>
        </w:rPr>
        <w:t>Губахе и Красновишерске</w:t>
      </w:r>
      <w:r w:rsidRPr="00824F8A">
        <w:rPr>
          <w:rFonts w:ascii="Times New Roman" w:hAnsi="Times New Roman" w:cs="Times New Roman"/>
          <w:bCs/>
          <w:sz w:val="24"/>
          <w:szCs w:val="24"/>
        </w:rPr>
        <w:t>.</w:t>
      </w:r>
    </w:p>
    <w:p w14:paraId="6F4B2CBA" w14:textId="230860F5" w:rsidR="00E161B4" w:rsidRPr="00824F8A" w:rsidRDefault="00E161B4" w:rsidP="00824F8A">
      <w:pPr>
        <w:pStyle w:val="2a"/>
        <w:shd w:val="clear" w:color="auto" w:fill="auto"/>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Для привлечения детей и молодежи к выполнению нормативов Всероссийского физкультурно-спортивного комплекса «Готов к труду и обороне» (ГТО) на территории Пермского края в 2021 г. реализовывался проект под названием «Марафон ГТО». «</w:t>
      </w:r>
      <w:r w:rsidRPr="00824F8A">
        <w:rPr>
          <w:rFonts w:ascii="Times New Roman" w:hAnsi="Times New Roman" w:cs="Times New Roman"/>
          <w:color w:val="000000"/>
          <w:sz w:val="24"/>
          <w:szCs w:val="24"/>
          <w:shd w:val="clear" w:color="auto" w:fill="FFFFFF"/>
        </w:rPr>
        <w:t xml:space="preserve">Марафон ГТО» </w:t>
      </w:r>
      <w:r w:rsidRPr="00824F8A">
        <w:rPr>
          <w:rFonts w:ascii="Times New Roman" w:hAnsi="Times New Roman" w:cs="Times New Roman"/>
          <w:bCs/>
          <w:sz w:val="24"/>
          <w:szCs w:val="24"/>
        </w:rPr>
        <w:t>–</w:t>
      </w:r>
      <w:r w:rsidRPr="00824F8A">
        <w:rPr>
          <w:rFonts w:ascii="Times New Roman" w:hAnsi="Times New Roman" w:cs="Times New Roman"/>
          <w:color w:val="000000"/>
          <w:sz w:val="24"/>
          <w:szCs w:val="24"/>
          <w:shd w:val="clear" w:color="auto" w:fill="FFFFFF"/>
        </w:rPr>
        <w:t xml:space="preserve"> это шесть месяцев бесплатных тренировок под руководством опытных тренеров, направленных на повышение уровня физической подготовки населения для выполнения нормативов ГТО. </w:t>
      </w:r>
      <w:r w:rsidRPr="00824F8A">
        <w:rPr>
          <w:rFonts w:ascii="Times New Roman" w:hAnsi="Times New Roman" w:cs="Times New Roman"/>
          <w:sz w:val="24"/>
          <w:szCs w:val="24"/>
        </w:rPr>
        <w:t>В рамках реализации данных проектов на территории края были охвачены более 3000 участников, среди которых 2500 детей.</w:t>
      </w:r>
    </w:p>
    <w:p w14:paraId="31FFBE54" w14:textId="77777777" w:rsidR="00E161B4" w:rsidRPr="00824F8A" w:rsidRDefault="00E161B4" w:rsidP="00824F8A">
      <w:pPr>
        <w:spacing w:after="0" w:line="240" w:lineRule="auto"/>
        <w:ind w:firstLine="709"/>
        <w:jc w:val="both"/>
        <w:rPr>
          <w:rFonts w:ascii="Times New Roman" w:hAnsi="Times New Roman" w:cs="Times New Roman"/>
          <w:bCs/>
          <w:sz w:val="24"/>
          <w:szCs w:val="24"/>
        </w:rPr>
      </w:pPr>
      <w:r w:rsidRPr="00824F8A">
        <w:rPr>
          <w:rFonts w:ascii="Times New Roman" w:hAnsi="Times New Roman" w:cs="Times New Roman"/>
          <w:bCs/>
          <w:sz w:val="24"/>
          <w:szCs w:val="24"/>
        </w:rPr>
        <w:t>Также продолжается проведение на безвозмездной основе для всех категорий граждан занятий физической культурой и массовым спортом на базах общеобразовательных организаций муниципальных образований Пермского края в рамках реализации проекта «Обеспечение условий для развития физической культуры и массового спорта», утвержденного постановлением Правительства Пермского края от 14 марта 2018 г. № 107-п.</w:t>
      </w:r>
    </w:p>
    <w:p w14:paraId="3B355F94" w14:textId="137C544C" w:rsidR="00E161B4" w:rsidRPr="00824F8A" w:rsidRDefault="00E161B4" w:rsidP="00824F8A">
      <w:pPr>
        <w:spacing w:after="0" w:line="240" w:lineRule="auto"/>
        <w:ind w:firstLine="709"/>
        <w:jc w:val="both"/>
        <w:rPr>
          <w:rFonts w:ascii="Times New Roman" w:hAnsi="Times New Roman" w:cs="Times New Roman"/>
          <w:bCs/>
          <w:sz w:val="24"/>
          <w:szCs w:val="24"/>
        </w:rPr>
      </w:pPr>
      <w:r w:rsidRPr="00824F8A">
        <w:rPr>
          <w:rFonts w:ascii="Times New Roman" w:hAnsi="Times New Roman" w:cs="Times New Roman"/>
          <w:bCs/>
          <w:sz w:val="24"/>
          <w:szCs w:val="24"/>
        </w:rPr>
        <w:t>В 2021 г. в проекте приняли участие 132 школы из 45 муниципальных образований Пермского края, общее количество занимающихся составило более 21 тысячи человек, в том числе более 15 тысяч детей.</w:t>
      </w:r>
    </w:p>
    <w:p w14:paraId="09A07A0D" w14:textId="3F40B1EF" w:rsidR="00E161B4" w:rsidRDefault="00E161B4" w:rsidP="00824F8A">
      <w:pPr>
        <w:spacing w:after="0" w:line="240" w:lineRule="auto"/>
        <w:ind w:firstLine="709"/>
        <w:jc w:val="both"/>
        <w:rPr>
          <w:rFonts w:ascii="Times New Roman" w:hAnsi="Times New Roman" w:cs="Times New Roman"/>
          <w:bCs/>
          <w:sz w:val="24"/>
          <w:szCs w:val="24"/>
        </w:rPr>
      </w:pPr>
      <w:r w:rsidRPr="00824F8A">
        <w:rPr>
          <w:rFonts w:ascii="Times New Roman" w:hAnsi="Times New Roman" w:cs="Times New Roman"/>
          <w:bCs/>
          <w:sz w:val="24"/>
          <w:szCs w:val="24"/>
        </w:rPr>
        <w:t>В муниципальных образованиях Пермского края, в 2021 г. проводилось около 1200 физкультурных и спортивных мероприятий муниципального уровня с охватом более 96 тыс. человек.</w:t>
      </w:r>
    </w:p>
    <w:p w14:paraId="2938D291" w14:textId="77777777" w:rsidR="005A4662" w:rsidRPr="00315829" w:rsidRDefault="005A4662" w:rsidP="00315829">
      <w:pPr>
        <w:spacing w:after="0" w:line="240" w:lineRule="auto"/>
        <w:ind w:firstLine="709"/>
        <w:jc w:val="center"/>
        <w:rPr>
          <w:rFonts w:ascii="Times New Roman" w:hAnsi="Times New Roman" w:cs="Times New Roman"/>
          <w:b/>
          <w:sz w:val="24"/>
          <w:szCs w:val="24"/>
        </w:rPr>
      </w:pPr>
    </w:p>
    <w:p w14:paraId="4A8749B1" w14:textId="4C350620" w:rsidR="008D7845" w:rsidRPr="00315829" w:rsidRDefault="005A4662" w:rsidP="00315829">
      <w:pPr>
        <w:pStyle w:val="1"/>
        <w:spacing w:before="0" w:line="240" w:lineRule="auto"/>
        <w:jc w:val="center"/>
        <w:rPr>
          <w:rFonts w:ascii="Times New Roman" w:eastAsia="Calibri" w:hAnsi="Times New Roman" w:cs="Times New Roman"/>
          <w:b/>
          <w:color w:val="auto"/>
          <w:sz w:val="24"/>
          <w:szCs w:val="24"/>
        </w:rPr>
      </w:pPr>
      <w:bookmarkStart w:id="36" w:name="_Toc98054893"/>
      <w:r w:rsidRPr="00315829">
        <w:rPr>
          <w:rFonts w:ascii="Times New Roman" w:eastAsia="Calibri" w:hAnsi="Times New Roman" w:cs="Times New Roman"/>
          <w:b/>
          <w:color w:val="auto"/>
          <w:sz w:val="24"/>
          <w:szCs w:val="24"/>
        </w:rPr>
        <w:t xml:space="preserve">4.8. </w:t>
      </w:r>
      <w:r w:rsidR="00D66F51" w:rsidRPr="00315829">
        <w:rPr>
          <w:rFonts w:ascii="Times New Roman" w:eastAsia="Calibri" w:hAnsi="Times New Roman" w:cs="Times New Roman"/>
          <w:b/>
          <w:color w:val="auto"/>
          <w:sz w:val="24"/>
          <w:szCs w:val="24"/>
        </w:rPr>
        <w:t>Мероприятия, проводимые Министерством по туризму и молодежной политике</w:t>
      </w:r>
      <w:bookmarkEnd w:id="36"/>
    </w:p>
    <w:p w14:paraId="03F2CF75" w14:textId="77777777" w:rsidR="005A4662" w:rsidRPr="00315829" w:rsidRDefault="005A4662" w:rsidP="00315829">
      <w:pPr>
        <w:spacing w:after="0" w:line="240" w:lineRule="auto"/>
        <w:ind w:firstLine="709"/>
        <w:jc w:val="center"/>
        <w:rPr>
          <w:rFonts w:ascii="Times New Roman" w:eastAsia="Calibri" w:hAnsi="Times New Roman" w:cs="Times New Roman"/>
          <w:b/>
          <w:sz w:val="24"/>
          <w:szCs w:val="24"/>
        </w:rPr>
      </w:pPr>
    </w:p>
    <w:p w14:paraId="3BA1464D" w14:textId="77777777"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 xml:space="preserve">Министерством по туризму и молодежной политике Пермского края инициировано проведение Регионального конкурса социального медиаконтента Пермского края «Покажи, как лучше» (далее – Конкурс). Конкурс направлен на вовлечение молодежи в общественно-значимую деятельность по профилактике правонарушений в молодежной среде, в том числе и по противодействию незаконному обороту наркотических средств </w:t>
      </w:r>
      <w:r w:rsidRPr="00824F8A">
        <w:rPr>
          <w:rFonts w:ascii="Times New Roman" w:hAnsi="Times New Roman" w:cs="Times New Roman"/>
          <w:color w:val="000000" w:themeColor="text1"/>
          <w:sz w:val="24"/>
          <w:szCs w:val="24"/>
        </w:rPr>
        <w:br/>
        <w:t>и психотропных средств. Лучшие видеоролики, представленные в рамках Конкурса, прошли согласование с сотрудниками Центра психолого-педагогической помощи ФГБОУ ВО «Пермский государственный национальный исследовательский университет» и распространяются в молодежных сообществах Пермского края в социальных сетях информационно-телекоммуникационной сети «Интернет».</w:t>
      </w:r>
    </w:p>
    <w:p w14:paraId="3512BF75" w14:textId="77777777" w:rsidR="00E161B4" w:rsidRPr="00824F8A" w:rsidRDefault="00E161B4" w:rsidP="00824F8A">
      <w:pPr>
        <w:spacing w:after="0" w:line="240" w:lineRule="auto"/>
        <w:ind w:firstLine="709"/>
        <w:jc w:val="both"/>
        <w:rPr>
          <w:rFonts w:ascii="Times New Roman" w:eastAsia="Times New Roman" w:hAnsi="Times New Roman" w:cs="Times New Roman"/>
          <w:bCs/>
          <w:sz w:val="24"/>
          <w:szCs w:val="24"/>
          <w:lang w:eastAsia="ru-RU"/>
        </w:rPr>
      </w:pPr>
      <w:r w:rsidRPr="00824F8A">
        <w:rPr>
          <w:rFonts w:ascii="Times New Roman" w:eastAsia="Times New Roman" w:hAnsi="Times New Roman" w:cs="Times New Roman"/>
          <w:sz w:val="24"/>
          <w:szCs w:val="24"/>
          <w:lang w:eastAsia="ru-RU"/>
        </w:rPr>
        <w:t xml:space="preserve">10 декабря 2021 года Министерством по туризму и молодежной политике Пермского края был организован Слет антинаркотического движения в Пермском крае «Молодая смена за здоровый образ жизни» (далее – Слет). Программой Слета были предусмотрены следующие площадки: </w:t>
      </w:r>
      <w:r w:rsidRPr="00824F8A">
        <w:rPr>
          <w:rFonts w:ascii="Times New Roman" w:eastAsia="Times New Roman" w:hAnsi="Times New Roman" w:cs="Times New Roman"/>
          <w:bCs/>
          <w:sz w:val="24"/>
          <w:szCs w:val="24"/>
          <w:lang w:eastAsia="ru-RU"/>
        </w:rPr>
        <w:t>«Интерактивная акция по профилактике ПАВ», «Кейс-лаборатория», «Конкурс агитбригад», «Создание движения» и площадка «</w:t>
      </w:r>
      <w:r w:rsidRPr="00824F8A">
        <w:rPr>
          <w:rFonts w:ascii="Times New Roman" w:eastAsia="Times New Roman" w:hAnsi="Times New Roman" w:cs="Times New Roman"/>
          <w:color w:val="000000"/>
          <w:sz w:val="24"/>
          <w:szCs w:val="24"/>
          <w:lang w:eastAsia="ru-RU"/>
        </w:rPr>
        <w:t>Конкурс визуальных материалов для карт-постов</w:t>
      </w:r>
      <w:r w:rsidRPr="00824F8A">
        <w:rPr>
          <w:rFonts w:ascii="Times New Roman" w:eastAsia="Times New Roman" w:hAnsi="Times New Roman" w:cs="Times New Roman"/>
          <w:bCs/>
          <w:sz w:val="24"/>
          <w:szCs w:val="24"/>
          <w:lang w:eastAsia="ru-RU"/>
        </w:rPr>
        <w:t>».</w:t>
      </w:r>
    </w:p>
    <w:p w14:paraId="2B47A9EC" w14:textId="77777777" w:rsidR="00E161B4" w:rsidRPr="00824F8A" w:rsidRDefault="00E161B4" w:rsidP="00824F8A">
      <w:pPr>
        <w:tabs>
          <w:tab w:val="left" w:pos="1140"/>
        </w:tabs>
        <w:spacing w:after="0" w:line="240" w:lineRule="auto"/>
        <w:ind w:firstLine="709"/>
        <w:jc w:val="both"/>
        <w:rPr>
          <w:rFonts w:ascii="Times New Roman" w:hAnsi="Times New Roman" w:cs="Times New Roman"/>
          <w:bCs/>
          <w:color w:val="000000" w:themeColor="text1"/>
          <w:sz w:val="24"/>
          <w:szCs w:val="24"/>
        </w:rPr>
      </w:pPr>
      <w:r w:rsidRPr="00824F8A">
        <w:rPr>
          <w:rFonts w:ascii="Times New Roman" w:hAnsi="Times New Roman" w:cs="Times New Roman"/>
          <w:bCs/>
          <w:color w:val="000000" w:themeColor="text1"/>
          <w:sz w:val="24"/>
          <w:szCs w:val="24"/>
        </w:rPr>
        <w:t xml:space="preserve">Участники Слета из разных учебных заведений были объедены </w:t>
      </w:r>
      <w:r w:rsidRPr="00824F8A">
        <w:rPr>
          <w:rFonts w:ascii="Times New Roman" w:hAnsi="Times New Roman" w:cs="Times New Roman"/>
          <w:bCs/>
          <w:color w:val="000000" w:themeColor="text1"/>
          <w:sz w:val="24"/>
          <w:szCs w:val="24"/>
        </w:rPr>
        <w:br/>
        <w:t xml:space="preserve">в команды и занимались разработкой проектных идей в сфере популяризации здорового образа жизни в молодежной среде и профилактике потребления ПАВ, которые были реализованы на базе образовательных организаций. Итоги мероприятий и проектов были презентованы перед членами жюри </w:t>
      </w:r>
      <w:r w:rsidRPr="00824F8A">
        <w:rPr>
          <w:rFonts w:ascii="Times New Roman" w:hAnsi="Times New Roman" w:cs="Times New Roman"/>
          <w:bCs/>
          <w:color w:val="000000" w:themeColor="text1"/>
          <w:sz w:val="24"/>
          <w:szCs w:val="24"/>
        </w:rPr>
        <w:br/>
        <w:t>на итоговом мероприятии.</w:t>
      </w:r>
      <w:r w:rsidRPr="00824F8A">
        <w:rPr>
          <w:rFonts w:ascii="Times New Roman" w:eastAsia="Times New Roman" w:hAnsi="Times New Roman" w:cs="Times New Roman"/>
          <w:sz w:val="24"/>
          <w:szCs w:val="24"/>
          <w:lang w:eastAsia="ru-RU"/>
        </w:rPr>
        <w:t xml:space="preserve"> </w:t>
      </w:r>
      <w:r w:rsidRPr="00824F8A">
        <w:rPr>
          <w:rFonts w:ascii="Times New Roman" w:hAnsi="Times New Roman" w:cs="Times New Roman"/>
          <w:bCs/>
          <w:color w:val="000000" w:themeColor="text1"/>
          <w:sz w:val="24"/>
          <w:szCs w:val="24"/>
        </w:rPr>
        <w:t>В очных мероприятиях Слета приняло участие 253 человека из числа учащихся 1-2 курсов учреждений среднего профессионального образования и 10-11 классов общеобразовательных учреждений из муниципальных образований Пермского края. В онлайн режиме участие приняли 47 ребят из муниципальных образований Пермского края.</w:t>
      </w:r>
    </w:p>
    <w:p w14:paraId="774E81F9" w14:textId="77777777"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bCs/>
          <w:color w:val="000000" w:themeColor="text1"/>
          <w:sz w:val="24"/>
          <w:szCs w:val="24"/>
        </w:rPr>
        <w:t xml:space="preserve">В рамках реализации федерального проекта «Диалог на равных» </w:t>
      </w:r>
      <w:r w:rsidRPr="00824F8A">
        <w:rPr>
          <w:rFonts w:ascii="Times New Roman" w:hAnsi="Times New Roman" w:cs="Times New Roman"/>
          <w:bCs/>
          <w:color w:val="000000" w:themeColor="text1"/>
          <w:sz w:val="24"/>
          <w:szCs w:val="24"/>
        </w:rPr>
        <w:br/>
        <w:t>на территории Пермского края за 2021 год Министерством по туризму и молодежной политике Пермского края организовано и проведено 53 групповых встречи (в онлайн и офлайн форматах) для 55 928 человек из числа молодежи Пермского края</w:t>
      </w:r>
      <w:r w:rsidRPr="00824F8A">
        <w:rPr>
          <w:rFonts w:ascii="Times New Roman" w:hAnsi="Times New Roman" w:cs="Times New Roman"/>
          <w:color w:val="000000" w:themeColor="text1"/>
          <w:sz w:val="24"/>
          <w:szCs w:val="24"/>
        </w:rPr>
        <w:t>, в рамках которых представители общественных организаций, лидеры общественного мнения, заслуженные деятели различных сфер прививают целевой аудитории российские духовно-нравственные и базовые гражданские ценности.</w:t>
      </w:r>
    </w:p>
    <w:p w14:paraId="19DD12FD" w14:textId="40FF927E"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В 2021 году проведены два конкурсных отбора по Конкурсу молодежных проектов Пермского края «ПерспектиВы» в рамках крупных региональных молодежных событий: Регионального этапа Всероссийского молодежного образовательного форума «Территория Смыслов»; Форума работающей молодежи. Конкурс направлен на вовлечение молодежи Пермского края в творческую деятельность и социальную практику, повышение гражданской активности, раскрытие потенциала молодежи, а также формирование системы выявления и поддержки лучших молодежных социально-значимых проектов молодежи региона по направлениям Конкурса. Общий грантовый фонд в 2021 году составил 2 300 000 рублей. На участие в конкурсных отборах было подано 70 заявок, из которых поддержку получили 19 проектов. В том числе по популяризации здорового образа жизни и профилактике потребления психоактивных веществ в рамках конкурса «ПерспектиВы» было поддержано 5 проектов на общую сумму 480,5 тыс. руб.</w:t>
      </w:r>
    </w:p>
    <w:p w14:paraId="512E2C2E" w14:textId="27A3BB6D"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Дополнительно Министерством по туризму и молодежной политике Пермского края ведется информационно – просветительская работа по информированию молодежи Пермского края, а также молодежных сообществ и организаций, образовательных организаций высшего образования о возможности участия во Всероссийском конкурсе молодежных проектов (далее - Конкурс), проводимых Федеральным агентством по делам молодежи (Росмолодежь), для реализации молодежных инициатив, в том числе по конкурсному направлению «Профилактики негативных проявлений в молодежной среде».</w:t>
      </w:r>
    </w:p>
    <w:p w14:paraId="7361CA5B" w14:textId="4F59FB4B"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В 2021 году победителями в Конкурсе среди физических лиц стали 5 проектов в сфере профилактики негативных проявлений в молодежной среде и межнациональное взаимодействие, с общей грантовой поддержкой порядка 4,5 млн. рублей.</w:t>
      </w:r>
    </w:p>
    <w:p w14:paraId="099D099C" w14:textId="7EEBCF91"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В том числе проектную инициативу «Воркшоп по ЗОЖ «X-side» (далее – воркшоп) поддержали эксперты направления «Мое здоровье» Всероссийского конкурса «Моя страна – моя Россия». Проект направлен на популяризацию здорового образа жизни среди молодежи города, а одна из главных задач проекта – сокращение уровня правонарушений среди несовершеннолетних. Целевой аудиторией воркшопа являются дети в возрасте от 14 до 18 лет, находящиеся в социально опасном положении, состоящие на учете в окружной Комиссии по делам несовершеннолетних и защите прав. Автор идеи предлагает альтернативу деструктивным явлениям молодежной среды – организовать уличное движение для подростков, основанное на духовно-нравственных ценностях, главными принципами которого являются занятия спортом, а также творческая и социально-значимая деятельность.</w:t>
      </w:r>
    </w:p>
    <w:p w14:paraId="17ED07FA" w14:textId="3786F8BE"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Традиционно в рамках Зимней сессии Краевого молодежного форума «Пермский период» состоялся Конкурс молодежных инициатив по двум направлениям: «Социальная активность» и «Предпринимательская активность». Участниками конкурса стали молодые люди в возрасте от 18 до 35 лет. Всего на конкурс было подано 64 проекта в номинации «Социальная активность» и 10 проектов в номинации «Предпринимательская активность». В финал Конкурса вышло 26 проектов: 17 социальных и 9 предпринимательских. Победителями конкурса стали 6 проектов – по 3 в каждой номинации.</w:t>
      </w:r>
    </w:p>
    <w:p w14:paraId="7B57C7A6" w14:textId="77777777"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Одним из наиболее востребованных мероприятий, направленных на профилактику незаконного потребления наркотических и психотропных веществ, является семинар-тренинг по пропаганде здорового образа жизни «Краш-курс – Антинаркотик» (далее – Семинар-тренинг), реализуемый департаментом культуры и молодежной политики администрации города Перми совместно с представителями Главного управления МВД России по Пермскому краю, ГБУЗ ПК «Пермский краевой клинический наркологический диспансер». Охват участников данным мероприятием составляет более 3 000 подростков.</w:t>
      </w:r>
    </w:p>
    <w:p w14:paraId="71933698" w14:textId="77777777" w:rsidR="00E161B4" w:rsidRPr="00824F8A"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 xml:space="preserve">В 2021 году разработан и реализуется онлайн-формат Семинара-тренинга – интерактивная видеоигра (далее – Игра). Игра включает возможность выбора одного из четырех персонажей, а также возможность влияния на принятие персонажами решений и совершения положительных или отрицательных поступков. В зависимости от выбора, сделанного участниками, определяется финал игры, даются комментарии экспертов – психолога, врача-психиатра-нарколога, ведущего игры – о правильности или неправильности сделанного выбора. </w:t>
      </w:r>
    </w:p>
    <w:p w14:paraId="37A258D5" w14:textId="77777777" w:rsidR="00E161B4" w:rsidRDefault="00E161B4" w:rsidP="00824F8A">
      <w:pPr>
        <w:tabs>
          <w:tab w:val="left" w:pos="1140"/>
        </w:tabs>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Также разработана настольная игра, которая в декабре 2021 года была апробирована на одной из площадок краевого молодежного форума «Пермский период» и получила положительные отзывы участников и экспертов.</w:t>
      </w:r>
    </w:p>
    <w:p w14:paraId="622569AE" w14:textId="77777777" w:rsidR="005A4662" w:rsidRPr="00315829" w:rsidRDefault="005A4662" w:rsidP="00315829">
      <w:pPr>
        <w:tabs>
          <w:tab w:val="left" w:pos="1140"/>
        </w:tabs>
        <w:spacing w:after="0" w:line="240" w:lineRule="auto"/>
        <w:ind w:firstLine="709"/>
        <w:jc w:val="center"/>
        <w:rPr>
          <w:rFonts w:ascii="Times New Roman" w:hAnsi="Times New Roman" w:cs="Times New Roman"/>
          <w:b/>
          <w:sz w:val="24"/>
          <w:szCs w:val="24"/>
        </w:rPr>
      </w:pPr>
    </w:p>
    <w:p w14:paraId="3E5CE3EF" w14:textId="2DD14FBE" w:rsidR="00D66F51" w:rsidRPr="00315829" w:rsidRDefault="005A4662" w:rsidP="00315829">
      <w:pPr>
        <w:pStyle w:val="1"/>
        <w:spacing w:before="0" w:line="240" w:lineRule="auto"/>
        <w:jc w:val="center"/>
        <w:rPr>
          <w:rFonts w:ascii="Times New Roman" w:hAnsi="Times New Roman" w:cs="Times New Roman"/>
          <w:b/>
          <w:color w:val="auto"/>
          <w:sz w:val="24"/>
          <w:szCs w:val="24"/>
        </w:rPr>
      </w:pPr>
      <w:bookmarkStart w:id="37" w:name="_Toc98054894"/>
      <w:r w:rsidRPr="00315829">
        <w:rPr>
          <w:rFonts w:ascii="Times New Roman" w:hAnsi="Times New Roman" w:cs="Times New Roman"/>
          <w:b/>
          <w:color w:val="auto"/>
          <w:sz w:val="24"/>
          <w:szCs w:val="24"/>
        </w:rPr>
        <w:t xml:space="preserve">4.9 </w:t>
      </w:r>
      <w:r w:rsidR="009F5964" w:rsidRPr="00315829">
        <w:rPr>
          <w:rFonts w:ascii="Times New Roman" w:hAnsi="Times New Roman" w:cs="Times New Roman"/>
          <w:b/>
          <w:color w:val="auto"/>
          <w:sz w:val="24"/>
          <w:szCs w:val="24"/>
        </w:rPr>
        <w:t>Месячник антинаркотической</w:t>
      </w:r>
      <w:r w:rsidRPr="00315829">
        <w:rPr>
          <w:rFonts w:ascii="Times New Roman" w:hAnsi="Times New Roman" w:cs="Times New Roman"/>
          <w:b/>
          <w:color w:val="auto"/>
          <w:sz w:val="24"/>
          <w:szCs w:val="24"/>
        </w:rPr>
        <w:t xml:space="preserve"> направленности в Пермском крае</w:t>
      </w:r>
      <w:bookmarkEnd w:id="37"/>
    </w:p>
    <w:p w14:paraId="50541665" w14:textId="77777777" w:rsidR="005A4662" w:rsidRPr="00315829" w:rsidRDefault="005A4662" w:rsidP="00315829">
      <w:pPr>
        <w:spacing w:after="0" w:line="240" w:lineRule="auto"/>
        <w:ind w:firstLine="709"/>
        <w:jc w:val="center"/>
        <w:rPr>
          <w:rFonts w:ascii="Times New Roman" w:hAnsi="Times New Roman" w:cs="Times New Roman"/>
          <w:b/>
          <w:sz w:val="24"/>
          <w:szCs w:val="24"/>
        </w:rPr>
      </w:pPr>
    </w:p>
    <w:p w14:paraId="5750D65F" w14:textId="787B6D4D" w:rsidR="00A779B4" w:rsidRPr="00824F8A" w:rsidRDefault="00A779B4" w:rsidP="00824F8A">
      <w:pPr>
        <w:tabs>
          <w:tab w:val="left" w:pos="1140"/>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В Пермском крае, традиционно, уже третий год в период с 11 мая по 29 июня проводится месячник антинаркотической направленности и популяризации здорового образа жизни. </w:t>
      </w:r>
    </w:p>
    <w:p w14:paraId="533CD2DA" w14:textId="65D49DD9" w:rsidR="00A779B4" w:rsidRPr="00824F8A" w:rsidRDefault="00A779B4" w:rsidP="00824F8A">
      <w:pPr>
        <w:tabs>
          <w:tab w:val="left" w:pos="1140"/>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Для привлечения внимания общества к проблеме наркомании и повышения интереса к ведению здорового и активного образа жизни жителей Пермского края Министерством территориальной безопасности совместно с исполнительными органами власти Пермского края, федеральными органами исполнительно власти, органами местного самоуправления, некоммерческими организациями, правоохранительными органами спланировано и проведено более 2100 (двух тысяч ста) мероприятий, в которых приняли участие более 600 тысяч человек (в 20202 году 870 мероприятий, охват более 300 тысяч человек). </w:t>
      </w:r>
    </w:p>
    <w:p w14:paraId="6FCC9D45" w14:textId="77777777" w:rsidR="00A779B4" w:rsidRPr="00824F8A" w:rsidRDefault="00A779B4" w:rsidP="00824F8A">
      <w:pPr>
        <w:suppressAutoHyphen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О</w:t>
      </w:r>
      <w:r w:rsidRPr="00824F8A">
        <w:rPr>
          <w:rFonts w:ascii="Times New Roman" w:eastAsia="Calibri" w:hAnsi="Times New Roman" w:cs="Times New Roman"/>
          <w:sz w:val="24"/>
          <w:szCs w:val="24"/>
        </w:rPr>
        <w:t>рганами местного самоуправления и их подведомственными учреждениями п</w:t>
      </w:r>
      <w:r w:rsidRPr="00824F8A">
        <w:rPr>
          <w:rFonts w:ascii="Times New Roman" w:hAnsi="Times New Roman" w:cs="Times New Roman"/>
          <w:sz w:val="24"/>
          <w:szCs w:val="24"/>
        </w:rPr>
        <w:t>роводились и тематические классные часы, дискуссии и профилактические беседы, онлайн викторины, конкурсы, челленджи и флеш-мобы, активно наполнялись тематические разделы официальных сайтов муниципальных образований и учреждений, проводились радиовыступления и интернет - конкурсы медиа-контента по соответствующей тематике. Не остались без внимания и спортивные мероприятия и фестивали непосредственно в спортивных школах и на объектах спорта, лагерях дневного пребывания и площадках. Для популяризации здорового образа жизни среди взрослого населения проводились семейные фестивали.</w:t>
      </w:r>
    </w:p>
    <w:p w14:paraId="17BA527C" w14:textId="08CB11B7" w:rsidR="00A779B4" w:rsidRPr="00824F8A" w:rsidRDefault="00A779B4" w:rsidP="00824F8A">
      <w:pPr>
        <w:tabs>
          <w:tab w:val="left" w:pos="900"/>
        </w:tabs>
        <w:spacing w:after="0" w:line="240" w:lineRule="auto"/>
        <w:ind w:firstLine="700"/>
        <w:jc w:val="both"/>
        <w:rPr>
          <w:rFonts w:ascii="Times New Roman" w:hAnsi="Times New Roman" w:cs="Times New Roman"/>
          <w:sz w:val="24"/>
          <w:szCs w:val="24"/>
        </w:rPr>
      </w:pPr>
      <w:r w:rsidRPr="00824F8A">
        <w:rPr>
          <w:rFonts w:ascii="Times New Roman" w:hAnsi="Times New Roman" w:cs="Times New Roman"/>
          <w:sz w:val="24"/>
          <w:szCs w:val="24"/>
        </w:rPr>
        <w:t>На территории краевого центра (город Пермь) сотрудниками полиции совместно с представителями субъектов профилактики в образовательных учреждениях проведены профилактические мероприятия «День подростка»</w:t>
      </w:r>
      <w:r w:rsidR="005A4662">
        <w:rPr>
          <w:rFonts w:ascii="Times New Roman" w:hAnsi="Times New Roman" w:cs="Times New Roman"/>
          <w:sz w:val="24"/>
          <w:szCs w:val="24"/>
        </w:rPr>
        <w:t xml:space="preserve"> </w:t>
      </w:r>
      <w:r w:rsidRPr="00824F8A">
        <w:rPr>
          <w:rFonts w:ascii="Times New Roman" w:hAnsi="Times New Roman" w:cs="Times New Roman"/>
          <w:sz w:val="24"/>
          <w:szCs w:val="24"/>
        </w:rPr>
        <w:t xml:space="preserve">и «Поезд безопасности», направленные на предупреждение вовлечения несовершеннолетних в противоправную деятельность. В местах организованного отдыха несовершеннолетних проведено 172 беседы на правовую тематику. </w:t>
      </w:r>
    </w:p>
    <w:p w14:paraId="7A1ED809" w14:textId="23DC0DD6" w:rsidR="00A779B4" w:rsidRPr="00824F8A" w:rsidRDefault="00A779B4" w:rsidP="00824F8A">
      <w:pPr>
        <w:tabs>
          <w:tab w:val="left" w:pos="1140"/>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ходе месячника антинаркотической направленности кроме спортивных, культурных и агитационных мероприятий были организованы и горячие телефонные линии на предмет соблюдения антитабачного и антиалкогольного законодательства (Управлением Роспотребнадзора по Перм</w:t>
      </w:r>
      <w:r w:rsidR="00A41DB1">
        <w:rPr>
          <w:rFonts w:ascii="Times New Roman" w:hAnsi="Times New Roman" w:cs="Times New Roman"/>
          <w:sz w:val="24"/>
          <w:szCs w:val="24"/>
        </w:rPr>
        <w:t>с</w:t>
      </w:r>
      <w:r w:rsidRPr="00824F8A">
        <w:rPr>
          <w:rFonts w:ascii="Times New Roman" w:hAnsi="Times New Roman" w:cs="Times New Roman"/>
          <w:sz w:val="24"/>
          <w:szCs w:val="24"/>
        </w:rPr>
        <w:t xml:space="preserve">кому краю и Министерством промышленности и предпринимательства Пермского края) (поступило 14 обращений, 8 фактов нашли подтверждение). ГУ МВД России по Пермскому краю и Управления Роскомнадзора в Пермском крае осуществлены дополнительные мониторинги интернет ресурсов, на предмет </w:t>
      </w:r>
      <w:r w:rsidR="00A41DB1" w:rsidRPr="00824F8A">
        <w:rPr>
          <w:rFonts w:ascii="Times New Roman" w:hAnsi="Times New Roman" w:cs="Times New Roman"/>
          <w:sz w:val="24"/>
          <w:szCs w:val="24"/>
        </w:rPr>
        <w:t>распространения</w:t>
      </w:r>
      <w:r w:rsidRPr="00824F8A">
        <w:rPr>
          <w:rFonts w:ascii="Times New Roman" w:hAnsi="Times New Roman" w:cs="Times New Roman"/>
          <w:sz w:val="24"/>
          <w:szCs w:val="24"/>
        </w:rPr>
        <w:t xml:space="preserve"> пронаркотической информации (проверено 139 сайтов по реализации табачной и алкогольной продукции, 58 заблокировано).</w:t>
      </w:r>
    </w:p>
    <w:p w14:paraId="3D63E150" w14:textId="24034685" w:rsidR="00A779B4" w:rsidRPr="00824F8A" w:rsidRDefault="00A779B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Подразделениями ГУ ФСИН по Пермскому краю проведены групповые лекции, п</w:t>
      </w:r>
      <w:r w:rsidRPr="00824F8A">
        <w:rPr>
          <w:rFonts w:ascii="Times New Roman" w:hAnsi="Times New Roman" w:cs="Times New Roman"/>
          <w:bCs/>
          <w:sz w:val="24"/>
          <w:szCs w:val="24"/>
        </w:rPr>
        <w:t>оказаны видеоролики.</w:t>
      </w:r>
      <w:r w:rsidRPr="00824F8A">
        <w:rPr>
          <w:rFonts w:ascii="Times New Roman" w:hAnsi="Times New Roman" w:cs="Times New Roman"/>
          <w:sz w:val="24"/>
          <w:szCs w:val="24"/>
        </w:rPr>
        <w:t xml:space="preserve"> К профилактическим беседам привлечены представители религиозных и общественных организаций. Мероприятиями было охвачено 5098 человек, осужденных без изоляции от общества. </w:t>
      </w:r>
      <w:r w:rsidRPr="00824F8A">
        <w:rPr>
          <w:rFonts w:ascii="Times New Roman" w:eastAsia="Calibri" w:hAnsi="Times New Roman" w:cs="Times New Roman"/>
          <w:sz w:val="24"/>
          <w:szCs w:val="24"/>
        </w:rPr>
        <w:t xml:space="preserve">В исправительных колониях (ИК-9 и ИК-32) продолжилось внедрение </w:t>
      </w:r>
      <w:r w:rsidRPr="00824F8A">
        <w:rPr>
          <w:rFonts w:ascii="Times New Roman" w:hAnsi="Times New Roman" w:cs="Times New Roman"/>
          <w:sz w:val="24"/>
          <w:szCs w:val="24"/>
        </w:rPr>
        <w:t xml:space="preserve">ведомственной программы социально-психологической работы в отношении лиц, имеющих алкогольную и наркотическую зависимость. Психологами ОПО ФКУ УИИ ГУФСИН проведено 37 </w:t>
      </w:r>
      <w:r w:rsidRPr="00824F8A">
        <w:rPr>
          <w:rFonts w:ascii="Times New Roman" w:eastAsia="Calibri" w:hAnsi="Times New Roman" w:cs="Times New Roman"/>
          <w:spacing w:val="2"/>
          <w:sz w:val="24"/>
          <w:szCs w:val="24"/>
          <w:shd w:val="clear" w:color="auto" w:fill="FFFFFF"/>
        </w:rPr>
        <w:t>углубленных психодиагностических исследований.</w:t>
      </w:r>
    </w:p>
    <w:p w14:paraId="3BC77F99" w14:textId="77777777" w:rsidR="00A779B4" w:rsidRPr="00824F8A" w:rsidRDefault="00A779B4" w:rsidP="00824F8A">
      <w:pPr>
        <w:spacing w:after="0" w:line="240" w:lineRule="auto"/>
        <w:ind w:firstLine="709"/>
        <w:jc w:val="both"/>
        <w:rPr>
          <w:rFonts w:ascii="Times New Roman" w:hAnsi="Times New Roman" w:cs="Times New Roman"/>
          <w:bCs/>
          <w:sz w:val="24"/>
          <w:szCs w:val="24"/>
        </w:rPr>
      </w:pPr>
      <w:r w:rsidRPr="00824F8A">
        <w:rPr>
          <w:rFonts w:ascii="Times New Roman" w:hAnsi="Times New Roman" w:cs="Times New Roman"/>
          <w:bCs/>
          <w:sz w:val="24"/>
          <w:szCs w:val="24"/>
        </w:rPr>
        <w:t xml:space="preserve">Министерством территориальной безопасности Пермского края совместно с ГУ МВД России по Пермскому краю и некоммерческой организацией «Здоровая страна» проведено выездное мероприятие в детском оздоровительном лагере для 160 детей, и психологический тренинг для сотрудников СОБР Управления Росгвардии по Пермскому краю. </w:t>
      </w:r>
    </w:p>
    <w:p w14:paraId="6F76D9A2" w14:textId="77777777" w:rsidR="00A779B4" w:rsidRPr="00824F8A" w:rsidRDefault="00A779B4"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Организовано информирование населения о ходе проведения месячника на сайте Министерства территориальной безопасности и в социальных сетях, в специальных разделах сайтов муниципальных образований Пермского края. Проведены выступления в средствах массовой информации. Изготовлено 10 тысяч информационных буклетов для участников краевого профилактического мероприятия «Поезд безопасности».</w:t>
      </w:r>
    </w:p>
    <w:p w14:paraId="3D881FE0" w14:textId="2FBCA5EC" w:rsidR="00A779B4" w:rsidRPr="00824F8A" w:rsidRDefault="00A779B4" w:rsidP="00824F8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Министерством образования и науки Пермского края </w:t>
      </w:r>
      <w:r w:rsidRPr="00824F8A">
        <w:rPr>
          <w:rFonts w:ascii="Times New Roman" w:eastAsia="Calibri" w:hAnsi="Times New Roman" w:cs="Times New Roman"/>
          <w:sz w:val="24"/>
          <w:szCs w:val="24"/>
        </w:rPr>
        <w:t>проведены</w:t>
      </w:r>
      <w:r w:rsidRPr="00824F8A">
        <w:rPr>
          <w:rFonts w:ascii="Times New Roman" w:eastAsia="Calibri" w:hAnsi="Times New Roman" w:cs="Times New Roman"/>
          <w:sz w:val="24"/>
          <w:szCs w:val="24"/>
        </w:rPr>
        <w:br/>
        <w:t xml:space="preserve">в образовательных организациях </w:t>
      </w:r>
      <w:r w:rsidRPr="00824F8A">
        <w:rPr>
          <w:rFonts w:ascii="Times New Roman" w:hAnsi="Times New Roman" w:cs="Times New Roman"/>
          <w:sz w:val="24"/>
          <w:szCs w:val="24"/>
        </w:rPr>
        <w:t xml:space="preserve">«Дни </w:t>
      </w:r>
      <w:r w:rsidR="00A41DB1" w:rsidRPr="00824F8A">
        <w:rPr>
          <w:rFonts w:ascii="Times New Roman" w:hAnsi="Times New Roman" w:cs="Times New Roman"/>
          <w:sz w:val="24"/>
          <w:szCs w:val="24"/>
        </w:rPr>
        <w:t>профилактики». В</w:t>
      </w:r>
      <w:r w:rsidRPr="00824F8A">
        <w:rPr>
          <w:rFonts w:ascii="Times New Roman" w:hAnsi="Times New Roman" w:cs="Times New Roman"/>
          <w:sz w:val="24"/>
          <w:szCs w:val="24"/>
        </w:rPr>
        <w:t xml:space="preserve"> рамках деятельности ресурсного центра по развитию компетенций здоровьеориентированного поведения детей и молодёжи Пермского края проведено 266 уроков по здоровьесбережению, привлечено почти 5000 обучающихся. Проведены стратегические сессии по направлениям здорового </w:t>
      </w:r>
      <w:r w:rsidR="00A41DB1">
        <w:rPr>
          <w:rFonts w:ascii="Times New Roman" w:hAnsi="Times New Roman" w:cs="Times New Roman"/>
          <w:sz w:val="24"/>
          <w:szCs w:val="24"/>
        </w:rPr>
        <w:t>о</w:t>
      </w:r>
      <w:r w:rsidRPr="00824F8A">
        <w:rPr>
          <w:rFonts w:ascii="Times New Roman" w:hAnsi="Times New Roman" w:cs="Times New Roman"/>
          <w:sz w:val="24"/>
          <w:szCs w:val="24"/>
        </w:rPr>
        <w:t xml:space="preserve">браза жизни. </w:t>
      </w:r>
    </w:p>
    <w:p w14:paraId="2A3BB050" w14:textId="77777777" w:rsidR="00A779B4" w:rsidRPr="00824F8A" w:rsidRDefault="00A779B4" w:rsidP="00824F8A">
      <w:pPr>
        <w:pStyle w:val="a7"/>
        <w:spacing w:line="240" w:lineRule="auto"/>
        <w:rPr>
          <w:sz w:val="24"/>
        </w:rPr>
      </w:pPr>
      <w:r w:rsidRPr="00824F8A">
        <w:rPr>
          <w:sz w:val="24"/>
        </w:rPr>
        <w:t xml:space="preserve">Проведено заседание круглого стола на тему «Проблемы организации профилактики немедицинского потребления наркотических средств и психотропных веществ обучающимися в образовательных организациях Пермского края». </w:t>
      </w:r>
    </w:p>
    <w:p w14:paraId="6639BF63" w14:textId="77777777" w:rsidR="00A779B4" w:rsidRPr="00824F8A" w:rsidRDefault="00A779B4" w:rsidP="00824F8A">
      <w:pPr>
        <w:spacing w:after="0" w:line="240" w:lineRule="auto"/>
        <w:ind w:firstLine="708"/>
        <w:jc w:val="both"/>
        <w:rPr>
          <w:rFonts w:ascii="Times New Roman" w:hAnsi="Times New Roman" w:cs="Times New Roman"/>
          <w:i/>
          <w:sz w:val="24"/>
          <w:szCs w:val="24"/>
        </w:rPr>
      </w:pPr>
      <w:r w:rsidRPr="00824F8A">
        <w:rPr>
          <w:rFonts w:ascii="Times New Roman" w:hAnsi="Times New Roman" w:cs="Times New Roman"/>
          <w:bCs/>
          <w:sz w:val="24"/>
          <w:szCs w:val="24"/>
        </w:rPr>
        <w:t>Министерством физической культуры и спорта с целью популяризации здорового образа жизни и пропаганде массового и доступного спорта проведено 8 спортивных фестивалей и региональных этапов, в которых приняло участие более 5 тысяч человек.</w:t>
      </w:r>
      <w:r w:rsidRPr="00824F8A">
        <w:rPr>
          <w:rFonts w:ascii="Times New Roman" w:hAnsi="Times New Roman" w:cs="Times New Roman"/>
          <w:i/>
          <w:sz w:val="24"/>
          <w:szCs w:val="24"/>
        </w:rPr>
        <w:t xml:space="preserve"> </w:t>
      </w:r>
    </w:p>
    <w:p w14:paraId="50702409" w14:textId="71735F9C" w:rsidR="00A779B4" w:rsidRPr="00824F8A" w:rsidRDefault="00A779B4"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Министерством по туризму и молодежной политике организовано проведение велопробега, приуроченного к Международному дню борьбы со злоупотреблением наркотических средств, состоялись обучающие интерактивные уроки для школьников Non-stop «Лысьва – территория здоровья!», Квест – игра «Пусть всегда будет жизнь!», проведен конкурс социальной рекламы «Мы против», ВОД «Волонтеры-медики» в Пермском крае провели 8 тренингов по профилактике употребления психоактивных веществ среди обучающихся в общеобразовательных учреждениях (9-11 классы). </w:t>
      </w:r>
    </w:p>
    <w:p w14:paraId="79235CC2" w14:textId="77777777" w:rsidR="00A779B4" w:rsidRPr="00824F8A" w:rsidRDefault="00A779B4" w:rsidP="00824F8A">
      <w:pPr>
        <w:pStyle w:val="af4"/>
        <w:ind w:firstLine="709"/>
        <w:jc w:val="both"/>
        <w:rPr>
          <w:rFonts w:ascii="Times New Roman" w:hAnsi="Times New Roman"/>
          <w:sz w:val="24"/>
          <w:szCs w:val="24"/>
        </w:rPr>
      </w:pPr>
      <w:r w:rsidRPr="00824F8A">
        <w:rPr>
          <w:rFonts w:ascii="Times New Roman" w:hAnsi="Times New Roman"/>
          <w:sz w:val="24"/>
          <w:szCs w:val="24"/>
        </w:rPr>
        <w:t>Министерством здравоохранения подготовлены и внедрены информационно-обучающие модули, 24 корпоративные программы укрепления здоровья по антитабачной политике и по снижению потребления алкоголя с вредными последствиями, разработаны и распространены информационные материалы и листовки (более 21 тысячи). Организовано и проведено 1482 лекции с охватом порядка 25 тысяч человек, 15 конференций для 622 участников. Медицинские работники Пермского края присоединились к акции «#РОССИЯНЕКУРИТ» - более 500 участников в социальных сетях. Проведено повышение квалификации волонтеров-медиков по дополнительной профессиональной программе повышения квалификации «Профилактика потребления ПАВ среди учащихся учебных заведений».</w:t>
      </w:r>
    </w:p>
    <w:p w14:paraId="5CAA8978" w14:textId="77777777" w:rsidR="00A779B4" w:rsidRPr="00824F8A" w:rsidRDefault="00A779B4" w:rsidP="00824F8A">
      <w:pPr>
        <w:tabs>
          <w:tab w:val="left" w:pos="1140"/>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Хочется отметить, что с каждым годом межведомственное взаимодействие в вопросах профилактики укрепляется, в мероприятия вовлекаются новые структуры, что позволяет увеличить охват и обеспечить практически адресную профилактическую работу.</w:t>
      </w:r>
    </w:p>
    <w:p w14:paraId="15689856" w14:textId="77777777" w:rsidR="00A779B4" w:rsidRPr="00824F8A" w:rsidRDefault="00A779B4" w:rsidP="00824F8A">
      <w:pPr>
        <w:tabs>
          <w:tab w:val="left" w:pos="1140"/>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По мимо краевого плана, в каждом муниципальном образовании Пермского края также разработаны и утверждены местные планы мероприятий месячника. </w:t>
      </w:r>
    </w:p>
    <w:p w14:paraId="5929B39A" w14:textId="77777777" w:rsidR="00D66F51" w:rsidRPr="00824F8A" w:rsidRDefault="00D66F51" w:rsidP="00824F8A">
      <w:pPr>
        <w:spacing w:after="0" w:line="240" w:lineRule="auto"/>
        <w:ind w:firstLine="709"/>
        <w:jc w:val="center"/>
        <w:rPr>
          <w:rFonts w:ascii="Times New Roman" w:eastAsia="Calibri" w:hAnsi="Times New Roman" w:cs="Times New Roman"/>
          <w:b/>
          <w:i/>
          <w:sz w:val="24"/>
          <w:szCs w:val="24"/>
        </w:rPr>
      </w:pPr>
    </w:p>
    <w:p w14:paraId="2B660FB4" w14:textId="7EBF08EF" w:rsidR="0011725B" w:rsidRDefault="008D7845" w:rsidP="00315829">
      <w:pPr>
        <w:pStyle w:val="1"/>
        <w:numPr>
          <w:ilvl w:val="0"/>
          <w:numId w:val="13"/>
        </w:numPr>
        <w:spacing w:before="0" w:line="240" w:lineRule="auto"/>
        <w:jc w:val="center"/>
        <w:rPr>
          <w:rFonts w:ascii="Times New Roman" w:hAnsi="Times New Roman" w:cs="Times New Roman"/>
          <w:b/>
          <w:color w:val="auto"/>
          <w:sz w:val="24"/>
          <w:szCs w:val="24"/>
        </w:rPr>
      </w:pPr>
      <w:r w:rsidRPr="00824F8A">
        <w:rPr>
          <w:rFonts w:eastAsia="Calibri"/>
        </w:rPr>
        <w:br w:type="page"/>
      </w:r>
      <w:bookmarkStart w:id="38" w:name="_Toc98054895"/>
      <w:bookmarkStart w:id="39" w:name="_Hlk35238773"/>
      <w:r w:rsidR="0011725B" w:rsidRPr="00315829">
        <w:rPr>
          <w:rFonts w:ascii="Times New Roman" w:hAnsi="Times New Roman" w:cs="Times New Roman"/>
          <w:b/>
          <w:color w:val="auto"/>
          <w:sz w:val="24"/>
          <w:szCs w:val="24"/>
        </w:rPr>
        <w:t>Анализ, оценка и динамика ситуации в сфере противодействия незаконному обороту наркотиков</w:t>
      </w:r>
      <w:bookmarkEnd w:id="38"/>
    </w:p>
    <w:p w14:paraId="6ED5FE6B" w14:textId="77777777" w:rsidR="00315829" w:rsidRPr="00315829" w:rsidRDefault="00315829" w:rsidP="00315829">
      <w:pPr>
        <w:spacing w:after="0" w:line="240" w:lineRule="auto"/>
      </w:pPr>
    </w:p>
    <w:p w14:paraId="7A73CC62" w14:textId="0353C7CC" w:rsidR="0011725B" w:rsidRDefault="005D7E58" w:rsidP="00315829">
      <w:pPr>
        <w:pStyle w:val="1"/>
        <w:spacing w:before="0" w:line="240" w:lineRule="auto"/>
        <w:jc w:val="center"/>
        <w:rPr>
          <w:rFonts w:ascii="Times New Roman" w:eastAsia="Calibri" w:hAnsi="Times New Roman" w:cs="Times New Roman"/>
          <w:b/>
          <w:color w:val="auto"/>
          <w:sz w:val="24"/>
          <w:szCs w:val="24"/>
        </w:rPr>
      </w:pPr>
      <w:bookmarkStart w:id="40" w:name="_Toc98054896"/>
      <w:r w:rsidRPr="00315829">
        <w:rPr>
          <w:rFonts w:ascii="Times New Roman" w:eastAsia="Calibri" w:hAnsi="Times New Roman" w:cs="Times New Roman"/>
          <w:b/>
          <w:color w:val="auto"/>
          <w:sz w:val="24"/>
          <w:szCs w:val="24"/>
        </w:rPr>
        <w:t xml:space="preserve">5.1. </w:t>
      </w:r>
      <w:r w:rsidR="0011725B" w:rsidRPr="00315829">
        <w:rPr>
          <w:rFonts w:ascii="Times New Roman" w:eastAsia="Calibri" w:hAnsi="Times New Roman" w:cs="Times New Roman"/>
          <w:b/>
          <w:color w:val="auto"/>
          <w:sz w:val="24"/>
          <w:szCs w:val="24"/>
        </w:rPr>
        <w:t>По информации ГУ МВД России по Пермскому краю</w:t>
      </w:r>
      <w:r w:rsidR="00327FD2" w:rsidRPr="00315829">
        <w:rPr>
          <w:rFonts w:ascii="Times New Roman" w:eastAsia="Calibri" w:hAnsi="Times New Roman" w:cs="Times New Roman"/>
          <w:b/>
          <w:color w:val="auto"/>
          <w:sz w:val="24"/>
          <w:szCs w:val="24"/>
        </w:rPr>
        <w:t>.</w:t>
      </w:r>
      <w:bookmarkEnd w:id="40"/>
    </w:p>
    <w:p w14:paraId="225E7215" w14:textId="77777777" w:rsidR="00315829" w:rsidRPr="00315829" w:rsidRDefault="00315829" w:rsidP="00315829">
      <w:pPr>
        <w:spacing w:after="0" w:line="240" w:lineRule="auto"/>
      </w:pPr>
    </w:p>
    <w:p w14:paraId="3F2CBED0" w14:textId="6FBBB426" w:rsidR="0031236A" w:rsidRPr="00824F8A" w:rsidRDefault="0031236A" w:rsidP="00824F8A">
      <w:pPr>
        <w:tabs>
          <w:tab w:val="left" w:pos="5400"/>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В 2021 году на территории Пермского края сотрудниками правоохранительных органов выявлено и зарегистрировано 3819 преступлений, совершенных в сфере незаконного оборота наркотических средств (+2,3%; 3734). В общей структуре преступности в 2021 году удельный вес преступлений в сфере незаконного оборота наркотиков составил 9,4%.</w:t>
      </w:r>
    </w:p>
    <w:p w14:paraId="63F505FB" w14:textId="77777777" w:rsidR="0031236A" w:rsidRPr="00824F8A" w:rsidRDefault="0031236A" w:rsidP="00824F8A">
      <w:pPr>
        <w:tabs>
          <w:tab w:val="left" w:pos="5400"/>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В том числе сотрудниками полиции выявлено 98,2% или 3749 наркопреступлений. Более 70% выявленных преступлений связаны со сбытом наркотиков (2820).</w:t>
      </w:r>
    </w:p>
    <w:p w14:paraId="17C82134" w14:textId="77777777" w:rsidR="0031236A" w:rsidRPr="00824F8A" w:rsidRDefault="0031236A" w:rsidP="00824F8A">
      <w:pPr>
        <w:tabs>
          <w:tab w:val="left" w:pos="5400"/>
        </w:tabs>
        <w:spacing w:after="0" w:line="240" w:lineRule="auto"/>
        <w:ind w:firstLine="720"/>
        <w:jc w:val="both"/>
        <w:rPr>
          <w:rFonts w:ascii="Times New Roman" w:hAnsi="Times New Roman" w:cs="Times New Roman"/>
          <w:spacing w:val="-2"/>
          <w:sz w:val="24"/>
          <w:szCs w:val="24"/>
        </w:rPr>
      </w:pPr>
      <w:r w:rsidRPr="00824F8A">
        <w:rPr>
          <w:rFonts w:ascii="Times New Roman" w:hAnsi="Times New Roman" w:cs="Times New Roman"/>
          <w:sz w:val="24"/>
          <w:szCs w:val="24"/>
        </w:rPr>
        <w:t>82,2% от общего числа выявленных наркопреступлений относится к категории тяжких и особо тяжких составов</w:t>
      </w:r>
      <w:r w:rsidRPr="00824F8A">
        <w:rPr>
          <w:rFonts w:ascii="Times New Roman" w:hAnsi="Times New Roman" w:cs="Times New Roman"/>
          <w:spacing w:val="-2"/>
          <w:sz w:val="24"/>
          <w:szCs w:val="24"/>
        </w:rPr>
        <w:t xml:space="preserve">. </w:t>
      </w:r>
    </w:p>
    <w:p w14:paraId="73AE8FAB" w14:textId="77777777" w:rsidR="0031236A" w:rsidRPr="00824F8A" w:rsidRDefault="0031236A" w:rsidP="00824F8A">
      <w:pPr>
        <w:tabs>
          <w:tab w:val="left" w:pos="5400"/>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Всего на территории региона в отчетном периоде выявлено:</w:t>
      </w:r>
    </w:p>
    <w:p w14:paraId="0ACA93C7" w14:textId="45B05C3A" w:rsidR="0031236A" w:rsidRPr="005D7E58" w:rsidRDefault="0031236A" w:rsidP="005D7E58">
      <w:pPr>
        <w:pStyle w:val="a3"/>
        <w:numPr>
          <w:ilvl w:val="0"/>
          <w:numId w:val="43"/>
        </w:numPr>
        <w:tabs>
          <w:tab w:val="left" w:pos="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12 преступлений, связанных с содержанием наркопритонов (18);</w:t>
      </w:r>
    </w:p>
    <w:p w14:paraId="1893E820" w14:textId="3292C973" w:rsidR="0031236A" w:rsidRPr="005D7E58" w:rsidRDefault="0031236A" w:rsidP="005D7E58">
      <w:pPr>
        <w:pStyle w:val="a3"/>
        <w:numPr>
          <w:ilvl w:val="0"/>
          <w:numId w:val="43"/>
        </w:numPr>
        <w:tabs>
          <w:tab w:val="left" w:pos="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7 преступлений, связанных со склонением к потреблению наркотических средств (11), из них 3 совершено в отношении несовершеннолетних (4);</w:t>
      </w:r>
    </w:p>
    <w:p w14:paraId="7D3CDB41" w14:textId="74486E6D" w:rsidR="0031236A" w:rsidRPr="005D7E58" w:rsidRDefault="0031236A" w:rsidP="005D7E58">
      <w:pPr>
        <w:pStyle w:val="a3"/>
        <w:numPr>
          <w:ilvl w:val="0"/>
          <w:numId w:val="43"/>
        </w:numPr>
        <w:tabs>
          <w:tab w:val="left" w:pos="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5 преступлений, связанных с контрабандой наркотических средств и сильнодействующих веществ (7);</w:t>
      </w:r>
    </w:p>
    <w:p w14:paraId="22B43F55" w14:textId="23EB12CF" w:rsidR="0031236A" w:rsidRPr="005D7E58" w:rsidRDefault="0031236A" w:rsidP="005D7E58">
      <w:pPr>
        <w:pStyle w:val="a3"/>
        <w:numPr>
          <w:ilvl w:val="0"/>
          <w:numId w:val="43"/>
        </w:numPr>
        <w:tabs>
          <w:tab w:val="left" w:pos="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16 преступлений, связанных с культивированием наркосодержащих растений (10);</w:t>
      </w:r>
    </w:p>
    <w:p w14:paraId="77EE56F3" w14:textId="29FF214D" w:rsidR="0031236A" w:rsidRPr="005D7E58" w:rsidRDefault="005D7E58" w:rsidP="005D7E58">
      <w:pPr>
        <w:pStyle w:val="a3"/>
        <w:numPr>
          <w:ilvl w:val="0"/>
          <w:numId w:val="43"/>
        </w:numPr>
        <w:tabs>
          <w:tab w:val="left" w:pos="0"/>
        </w:tabs>
        <w:spacing w:after="0" w:line="240" w:lineRule="auto"/>
        <w:ind w:left="0" w:firstLine="709"/>
        <w:jc w:val="both"/>
        <w:rPr>
          <w:rFonts w:ascii="Times New Roman" w:hAnsi="Times New Roman"/>
          <w:sz w:val="24"/>
          <w:szCs w:val="24"/>
          <w14:numForm w14:val="oldStyle"/>
        </w:rPr>
      </w:pPr>
      <w:r w:rsidRPr="005D7E58">
        <w:rPr>
          <w:rFonts w:ascii="Times New Roman" w:hAnsi="Times New Roman"/>
          <w:sz w:val="24"/>
          <w:szCs w:val="24"/>
        </w:rPr>
        <w:t>11</w:t>
      </w:r>
      <w:r w:rsidR="0031236A" w:rsidRPr="005D7E58">
        <w:rPr>
          <w:rFonts w:ascii="Times New Roman" w:hAnsi="Times New Roman"/>
          <w:sz w:val="24"/>
          <w:szCs w:val="24"/>
          <w14:numForm w14:val="oldStyle"/>
        </w:rPr>
        <w:t xml:space="preserve"> преступлений, связанных с оборотом сильнодействующих веществ (12).</w:t>
      </w:r>
    </w:p>
    <w:p w14:paraId="0D8A9587" w14:textId="7E37655E" w:rsidR="0031236A" w:rsidRPr="00824F8A" w:rsidRDefault="0031236A" w:rsidP="00824F8A">
      <w:pPr>
        <w:tabs>
          <w:tab w:val="left" w:pos="5400"/>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Одной из задач подразделений наркоконтроля является противодействие распространению наркотиков, их пропаганде и рекламе, осуществляемым посредством сети Интернет. В отчетном периоде зарегистрировано </w:t>
      </w:r>
      <w:r w:rsidR="008B6A33" w:rsidRPr="00824F8A">
        <w:rPr>
          <w:rFonts w:ascii="Times New Roman" w:hAnsi="Times New Roman" w:cs="Times New Roman"/>
          <w:sz w:val="24"/>
          <w:szCs w:val="24"/>
        </w:rPr>
        <w:t xml:space="preserve">2056 </w:t>
      </w:r>
      <w:r w:rsidRPr="00824F8A">
        <w:rPr>
          <w:rFonts w:ascii="Times New Roman" w:hAnsi="Times New Roman" w:cs="Times New Roman"/>
          <w:sz w:val="24"/>
          <w:szCs w:val="24"/>
        </w:rPr>
        <w:t>преступлений, совершенных с использованием информационно-телекоммуникационных технологий, или 53,8% от общего числа зарегистрированных преступлений в сфере незаконного оборота наркотиков. Расследовано 1233</w:t>
      </w:r>
      <w:r w:rsidR="008B6A33" w:rsidRPr="00824F8A">
        <w:rPr>
          <w:rFonts w:ascii="Times New Roman" w:hAnsi="Times New Roman" w:cs="Times New Roman"/>
          <w:sz w:val="24"/>
          <w:szCs w:val="24"/>
        </w:rPr>
        <w:t xml:space="preserve"> </w:t>
      </w:r>
      <w:r w:rsidRPr="00824F8A">
        <w:rPr>
          <w:rFonts w:ascii="Times New Roman" w:hAnsi="Times New Roman" w:cs="Times New Roman"/>
          <w:sz w:val="24"/>
          <w:szCs w:val="24"/>
        </w:rPr>
        <w:t>преступления (64,9%) указанной категории, приостановлено 765</w:t>
      </w:r>
      <w:r w:rsidR="008B6A33" w:rsidRPr="00824F8A">
        <w:rPr>
          <w:rFonts w:ascii="Times New Roman" w:hAnsi="Times New Roman" w:cs="Times New Roman"/>
          <w:sz w:val="24"/>
          <w:szCs w:val="24"/>
        </w:rPr>
        <w:t xml:space="preserve"> </w:t>
      </w:r>
      <w:r w:rsidRPr="00824F8A">
        <w:rPr>
          <w:rFonts w:ascii="Times New Roman" w:hAnsi="Times New Roman" w:cs="Times New Roman"/>
          <w:sz w:val="24"/>
          <w:szCs w:val="24"/>
        </w:rPr>
        <w:t xml:space="preserve">преступлений (47,9%). Удельный вес раскрытых преступлений, совершенных с использованием </w:t>
      </w:r>
      <w:r w:rsidR="008B6A33" w:rsidRPr="00824F8A">
        <w:rPr>
          <w:rFonts w:ascii="Times New Roman" w:hAnsi="Times New Roman" w:cs="Times New Roman"/>
          <w:sz w:val="24"/>
          <w:szCs w:val="24"/>
        </w:rPr>
        <w:t>информационных телекоммуникационных технологий</w:t>
      </w:r>
      <w:r w:rsidRPr="00824F8A">
        <w:rPr>
          <w:rFonts w:ascii="Times New Roman" w:hAnsi="Times New Roman" w:cs="Times New Roman"/>
          <w:sz w:val="24"/>
          <w:szCs w:val="24"/>
        </w:rPr>
        <w:t xml:space="preserve"> составил 61,7%.</w:t>
      </w:r>
    </w:p>
    <w:p w14:paraId="18970914" w14:textId="50A9B772" w:rsidR="0031236A" w:rsidRPr="00824F8A" w:rsidRDefault="0031236A" w:rsidP="00824F8A">
      <w:pPr>
        <w:tabs>
          <w:tab w:val="left" w:pos="5400"/>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За 12 месяцев 2021 года окончено расследованием 1897 наркопреступлений (-14,4%; 2216), в том числе 1085 преступлений, связанных с незаконным сбытом (-15%; 1277).</w:t>
      </w:r>
    </w:p>
    <w:p w14:paraId="7543FE1B" w14:textId="77777777" w:rsidR="0031236A" w:rsidRPr="00824F8A" w:rsidRDefault="0031236A" w:rsidP="00824F8A">
      <w:pPr>
        <w:tabs>
          <w:tab w:val="left" w:pos="5400"/>
        </w:tabs>
        <w:spacing w:after="0" w:line="240" w:lineRule="auto"/>
        <w:ind w:firstLine="720"/>
        <w:jc w:val="both"/>
        <w:rPr>
          <w:rFonts w:ascii="Times New Roman" w:hAnsi="Times New Roman" w:cs="Times New Roman"/>
          <w:spacing w:val="-2"/>
          <w:sz w:val="24"/>
          <w:szCs w:val="24"/>
        </w:rPr>
      </w:pPr>
      <w:r w:rsidRPr="00824F8A">
        <w:rPr>
          <w:rFonts w:ascii="Times New Roman" w:hAnsi="Times New Roman" w:cs="Times New Roman"/>
          <w:spacing w:val="-2"/>
          <w:sz w:val="24"/>
          <w:szCs w:val="24"/>
        </w:rPr>
        <w:t>Из числа расследованных преступлений:</w:t>
      </w:r>
    </w:p>
    <w:p w14:paraId="4C785AB4" w14:textId="1C1A43E5" w:rsidR="0031236A" w:rsidRPr="005D7E58" w:rsidRDefault="0031236A" w:rsidP="005D7E58">
      <w:pPr>
        <w:pStyle w:val="a3"/>
        <w:numPr>
          <w:ilvl w:val="0"/>
          <w:numId w:val="43"/>
        </w:numPr>
        <w:tabs>
          <w:tab w:val="left" w:pos="0"/>
        </w:tabs>
        <w:spacing w:after="0" w:line="240" w:lineRule="auto"/>
        <w:ind w:left="0" w:firstLine="709"/>
        <w:jc w:val="both"/>
        <w:rPr>
          <w:rFonts w:ascii="Times New Roman" w:hAnsi="Times New Roman"/>
          <w:spacing w:val="-6"/>
          <w:sz w:val="24"/>
          <w:szCs w:val="24"/>
        </w:rPr>
      </w:pPr>
      <w:r w:rsidRPr="005D7E58">
        <w:rPr>
          <w:rFonts w:ascii="Times New Roman" w:hAnsi="Times New Roman"/>
          <w:spacing w:val="-6"/>
          <w:sz w:val="24"/>
          <w:szCs w:val="24"/>
        </w:rPr>
        <w:t>616 совершены в составе группы лиц по предварительному сговору (550);</w:t>
      </w:r>
    </w:p>
    <w:p w14:paraId="403C7FD6" w14:textId="6B2CCFA6" w:rsidR="0031236A" w:rsidRPr="005D7E58" w:rsidRDefault="0031236A" w:rsidP="005D7E58">
      <w:pPr>
        <w:pStyle w:val="a3"/>
        <w:numPr>
          <w:ilvl w:val="0"/>
          <w:numId w:val="43"/>
        </w:numPr>
        <w:tabs>
          <w:tab w:val="left" w:pos="0"/>
        </w:tabs>
        <w:spacing w:after="0" w:line="240" w:lineRule="auto"/>
        <w:ind w:left="0" w:firstLine="709"/>
        <w:jc w:val="both"/>
        <w:rPr>
          <w:rFonts w:ascii="Times New Roman" w:hAnsi="Times New Roman"/>
          <w:spacing w:val="-2"/>
          <w:sz w:val="24"/>
          <w:szCs w:val="24"/>
        </w:rPr>
      </w:pPr>
      <w:r w:rsidRPr="005D7E58">
        <w:rPr>
          <w:rFonts w:ascii="Times New Roman" w:hAnsi="Times New Roman"/>
          <w:spacing w:val="-2"/>
          <w:sz w:val="24"/>
          <w:szCs w:val="24"/>
        </w:rPr>
        <w:t>276 совершены в составе организованной группы (289);</w:t>
      </w:r>
    </w:p>
    <w:p w14:paraId="6C01036A" w14:textId="3E5BAB11" w:rsidR="0031236A" w:rsidRPr="005D7E58" w:rsidRDefault="0031236A" w:rsidP="005D7E58">
      <w:pPr>
        <w:pStyle w:val="a3"/>
        <w:numPr>
          <w:ilvl w:val="0"/>
          <w:numId w:val="43"/>
        </w:numPr>
        <w:tabs>
          <w:tab w:val="left" w:pos="0"/>
        </w:tabs>
        <w:spacing w:after="0" w:line="240" w:lineRule="auto"/>
        <w:ind w:left="0" w:firstLine="709"/>
        <w:jc w:val="both"/>
        <w:rPr>
          <w:rFonts w:ascii="Times New Roman" w:hAnsi="Times New Roman"/>
          <w:spacing w:val="-2"/>
          <w:sz w:val="24"/>
          <w:szCs w:val="24"/>
        </w:rPr>
      </w:pPr>
      <w:r w:rsidRPr="005D7E58">
        <w:rPr>
          <w:rFonts w:ascii="Times New Roman" w:hAnsi="Times New Roman"/>
          <w:spacing w:val="-2"/>
          <w:sz w:val="24"/>
          <w:szCs w:val="24"/>
        </w:rPr>
        <w:t>2 совершены в составе преступного сообщества (30).</w:t>
      </w:r>
    </w:p>
    <w:p w14:paraId="7DECEF11" w14:textId="77777777" w:rsidR="0031236A" w:rsidRPr="00824F8A" w:rsidRDefault="0031236A" w:rsidP="00824F8A">
      <w:pPr>
        <w:tabs>
          <w:tab w:val="left" w:pos="5400"/>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Приостановлено 1598 преступлений (+9,9%; 1454), из них 1420 связаны с незаконным сбытом наркотиков (+9,7%; 1294).</w:t>
      </w:r>
    </w:p>
    <w:p w14:paraId="059C5F3B" w14:textId="77777777" w:rsidR="0031236A" w:rsidRPr="00824F8A" w:rsidRDefault="0031236A" w:rsidP="00824F8A">
      <w:pPr>
        <w:tabs>
          <w:tab w:val="left" w:pos="5400"/>
        </w:tabs>
        <w:spacing w:after="0" w:line="240" w:lineRule="auto"/>
        <w:ind w:firstLine="720"/>
        <w:jc w:val="both"/>
        <w:rPr>
          <w:rFonts w:ascii="Times New Roman" w:hAnsi="Times New Roman" w:cs="Times New Roman"/>
          <w:spacing w:val="-6"/>
          <w:sz w:val="24"/>
          <w:szCs w:val="24"/>
        </w:rPr>
      </w:pPr>
      <w:r w:rsidRPr="00824F8A">
        <w:rPr>
          <w:rFonts w:ascii="Times New Roman" w:hAnsi="Times New Roman" w:cs="Times New Roman"/>
          <w:spacing w:val="-6"/>
          <w:sz w:val="24"/>
          <w:szCs w:val="24"/>
        </w:rPr>
        <w:t>Удельный вес раскрытых наркопреступлений составил 54,3%, удельный вес раскрытых преступлений, связанных со сбытом наркотических средств, составил 43,3%.</w:t>
      </w:r>
    </w:p>
    <w:p w14:paraId="5AFE1E3E" w14:textId="2AB6C930" w:rsidR="0031236A" w:rsidRPr="00824F8A" w:rsidRDefault="0031236A" w:rsidP="00824F8A">
      <w:pPr>
        <w:tabs>
          <w:tab w:val="left" w:pos="5400"/>
        </w:tabs>
        <w:spacing w:after="0" w:line="240" w:lineRule="auto"/>
        <w:ind w:firstLine="720"/>
        <w:jc w:val="both"/>
        <w:rPr>
          <w:rFonts w:ascii="Times New Roman" w:hAnsi="Times New Roman" w:cs="Times New Roman"/>
          <w:spacing w:val="-2"/>
          <w:sz w:val="24"/>
          <w:szCs w:val="24"/>
        </w:rPr>
      </w:pPr>
      <w:r w:rsidRPr="00824F8A">
        <w:rPr>
          <w:rFonts w:ascii="Times New Roman" w:hAnsi="Times New Roman" w:cs="Times New Roman"/>
          <w:sz w:val="24"/>
          <w:szCs w:val="24"/>
        </w:rPr>
        <w:t>Источниками поступления запрещенных веществ в незаконный оборот по-прежнему остаются культивирование наркосодержащих растений, а также изготовление наркотиков в условиях подпольных лабораторий и контрабандные поставки из зарубежных стран (преимущественно из европейских)</w:t>
      </w:r>
      <w:r w:rsidR="003722F8" w:rsidRPr="00824F8A">
        <w:rPr>
          <w:rFonts w:ascii="Times New Roman" w:hAnsi="Times New Roman" w:cs="Times New Roman"/>
          <w:sz w:val="24"/>
          <w:szCs w:val="24"/>
        </w:rPr>
        <w:t xml:space="preserve"> и других регионов (Московская область и г. Челябинск)</w:t>
      </w:r>
      <w:r w:rsidRPr="00824F8A">
        <w:rPr>
          <w:rFonts w:ascii="Times New Roman" w:hAnsi="Times New Roman" w:cs="Times New Roman"/>
          <w:sz w:val="24"/>
          <w:szCs w:val="24"/>
        </w:rPr>
        <w:t xml:space="preserve">. В 2021 году </w:t>
      </w:r>
      <w:r w:rsidRPr="00824F8A">
        <w:rPr>
          <w:rFonts w:ascii="Times New Roman" w:hAnsi="Times New Roman" w:cs="Times New Roman"/>
          <w:spacing w:val="-2"/>
          <w:sz w:val="24"/>
          <w:szCs w:val="24"/>
        </w:rPr>
        <w:t xml:space="preserve">региональными правоохранительными органами выявлено 6 фактов кустарного изготовления и переработки наркотических средств и психотропных веществ, 3 из которых квалифицированы как подпольные лаборатории по изготовлению наркотических средств и психотропных веществ. В результате ликвидации мест незаконного производства наркотиков изъято более </w:t>
      </w:r>
      <w:smartTag w:uri="urn:schemas-microsoft-com:office:smarttags" w:element="metricconverter">
        <w:smartTagPr>
          <w:attr w:name="ProductID" w:val="12 кг"/>
        </w:smartTagPr>
        <w:r w:rsidRPr="00824F8A">
          <w:rPr>
            <w:rFonts w:ascii="Times New Roman" w:hAnsi="Times New Roman" w:cs="Times New Roman"/>
            <w:spacing w:val="-2"/>
            <w:sz w:val="24"/>
            <w:szCs w:val="24"/>
          </w:rPr>
          <w:t>12 кг</w:t>
        </w:r>
      </w:smartTag>
      <w:r w:rsidRPr="00824F8A">
        <w:rPr>
          <w:rFonts w:ascii="Times New Roman" w:hAnsi="Times New Roman" w:cs="Times New Roman"/>
          <w:spacing w:val="-2"/>
          <w:sz w:val="24"/>
          <w:szCs w:val="24"/>
        </w:rPr>
        <w:t xml:space="preserve"> запрещенных веществ.</w:t>
      </w:r>
    </w:p>
    <w:p w14:paraId="61DB191F" w14:textId="19EF6DC7" w:rsidR="0031236A" w:rsidRPr="00824F8A" w:rsidRDefault="0031236A" w:rsidP="00824F8A">
      <w:pPr>
        <w:tabs>
          <w:tab w:val="left" w:pos="5400"/>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Всего из незаконного оборота (на момент возбуждения уголовного дела) сотрудниками органов внутренних дел изъято 97 кг наркотических средств (2020 г. – 62,2 кг). Наибольшую часть в структуре наркорынка по объему изъятий составляют наркотические средства амфетаминовой группы – 71,8 кг или 74%. Из них наиболее распространен мефедрон и </w:t>
      </w:r>
      <w:r w:rsidRPr="00824F8A">
        <w:rPr>
          <w:rFonts w:ascii="Times New Roman" w:hAnsi="Times New Roman" w:cs="Times New Roman"/>
          <w:sz w:val="24"/>
          <w:szCs w:val="24"/>
          <w:lang w:val="en-US"/>
        </w:rPr>
        <w:t>N</w:t>
      </w:r>
      <w:r w:rsidRPr="00824F8A">
        <w:rPr>
          <w:rFonts w:ascii="Times New Roman" w:hAnsi="Times New Roman" w:cs="Times New Roman"/>
          <w:sz w:val="24"/>
          <w:szCs w:val="24"/>
        </w:rPr>
        <w:t xml:space="preserve">-метилэфедрон. На наркотические средства опийной и каннабисной групп приходится 12,9 кг или 13,3% и 11,3 кг или 11,7% соответственно. </w:t>
      </w:r>
    </w:p>
    <w:p w14:paraId="2D5FA9FB" w14:textId="3EAD67C5" w:rsidR="0031236A" w:rsidRPr="00824F8A" w:rsidRDefault="0031236A" w:rsidP="00824F8A">
      <w:pPr>
        <w:tabs>
          <w:tab w:val="left" w:pos="5400"/>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Также из н</w:t>
      </w:r>
      <w:r w:rsidR="008B6A33" w:rsidRPr="00824F8A">
        <w:rPr>
          <w:rFonts w:ascii="Times New Roman" w:hAnsi="Times New Roman" w:cs="Times New Roman"/>
          <w:sz w:val="24"/>
          <w:szCs w:val="24"/>
        </w:rPr>
        <w:t>езаконного оборота изъято 844 г</w:t>
      </w:r>
      <w:r w:rsidRPr="00824F8A">
        <w:rPr>
          <w:rFonts w:ascii="Times New Roman" w:hAnsi="Times New Roman" w:cs="Times New Roman"/>
          <w:sz w:val="24"/>
          <w:szCs w:val="24"/>
        </w:rPr>
        <w:t xml:space="preserve"> психотропных веществ </w:t>
      </w:r>
      <w:r w:rsidRPr="00824F8A">
        <w:rPr>
          <w:rFonts w:ascii="Times New Roman" w:hAnsi="Times New Roman" w:cs="Times New Roman"/>
          <w:sz w:val="24"/>
          <w:szCs w:val="24"/>
        </w:rPr>
        <w:br/>
        <w:t>(2020 г. – 11,3 кг), 1 кг прекурсоров НС и ПВ (2020 г. – 0 кг) и 24,6 кг наркосодержащих растений (2020 г. – 18,6 кг).</w:t>
      </w:r>
    </w:p>
    <w:p w14:paraId="4A08D55B"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В анализируемом периоде установлено 1132 лица (-18%; 1381), совершивших преступления, связанные с незаконным оборотом наркотических средств, психотропных веществ и их прекурсоров. В числе выявленных лиц, совершивших наркопреступления, подавляющее большинство составляют граждане, не имеющие постоянного источника дохода 678 (59,9%). </w:t>
      </w:r>
    </w:p>
    <w:p w14:paraId="7138EB50"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Абсолютное большинство лиц, попавших в поле зрения правоохранительных органов в связи с совершением наркопреступлений, составили граждане Российской Федерации – 1108 или 97,9%. Доля иностранных граждан в общем массиве лиц, причастных к наркопреступности, составила 2,1%. Выявлено 24 иностранных гражданина (2020 г. – 11) (Таджикистан – 15, Узбекистан – 6, Украина – 2, иных государств – 2). </w:t>
      </w:r>
    </w:p>
    <w:p w14:paraId="2FA855AC"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Из общего количества выявленных лиц доля женщин составляет 16% или 182 лица (-13,3%; 210). </w:t>
      </w:r>
    </w:p>
    <w:p w14:paraId="67EB79D4"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Наибольшую криминальную наркоактивность проявили граждане в следующих возрастных группах: </w:t>
      </w:r>
    </w:p>
    <w:p w14:paraId="4FADABC2" w14:textId="7939CACA" w:rsidR="0031236A" w:rsidRPr="005D7E58" w:rsidRDefault="0031236A" w:rsidP="005D7E58">
      <w:pPr>
        <w:pStyle w:val="a3"/>
        <w:numPr>
          <w:ilvl w:val="0"/>
          <w:numId w:val="43"/>
        </w:numPr>
        <w:spacing w:after="0" w:line="240" w:lineRule="auto"/>
        <w:jc w:val="both"/>
        <w:rPr>
          <w:rFonts w:ascii="Times New Roman" w:hAnsi="Times New Roman"/>
          <w:sz w:val="24"/>
          <w:szCs w:val="24"/>
        </w:rPr>
      </w:pPr>
      <w:r w:rsidRPr="005D7E58">
        <w:rPr>
          <w:rFonts w:ascii="Times New Roman" w:hAnsi="Times New Roman"/>
          <w:sz w:val="24"/>
          <w:szCs w:val="24"/>
        </w:rPr>
        <w:t>30-39 лет (473 лица, 41,8%);</w:t>
      </w:r>
    </w:p>
    <w:p w14:paraId="54A300F9" w14:textId="39259C32" w:rsidR="0031236A" w:rsidRPr="005D7E58" w:rsidRDefault="0031236A" w:rsidP="005D7E58">
      <w:pPr>
        <w:pStyle w:val="a3"/>
        <w:numPr>
          <w:ilvl w:val="0"/>
          <w:numId w:val="43"/>
        </w:numPr>
        <w:spacing w:after="0" w:line="240" w:lineRule="auto"/>
        <w:jc w:val="both"/>
        <w:rPr>
          <w:rFonts w:ascii="Times New Roman" w:hAnsi="Times New Roman"/>
          <w:sz w:val="24"/>
          <w:szCs w:val="24"/>
        </w:rPr>
      </w:pPr>
      <w:r w:rsidRPr="005D7E58">
        <w:rPr>
          <w:rFonts w:ascii="Times New Roman" w:hAnsi="Times New Roman"/>
          <w:sz w:val="24"/>
          <w:szCs w:val="24"/>
        </w:rPr>
        <w:t xml:space="preserve">18-29 лет (428 лиц, 37,8%). </w:t>
      </w:r>
    </w:p>
    <w:p w14:paraId="0C6945F3"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В 2021 году наметилась положительная тенденция, связанная с уменьшением количества несовершеннолетних, совершающих преступления в сфере незаконного оборота наркотиков. Так, за указанный период выявлено 15 лиц в возрасте 14-17 лет, что на 37,5% меньше, чем в предыдущем году (24). </w:t>
      </w:r>
    </w:p>
    <w:p w14:paraId="3DAD278F"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Стоит отметить, что по итогам 2021 года отмечается значительное снижение количества лиц, совершивших преступления на территории региона и являющихся потребителями наркотических средств: выявлено 1778 лиц, что на 9,7% меньше, чем в 2020 г. На уровне прошлого года осталось и количество лиц, совершивших преступления в состоянии наркотического опьянения (112 лиц, совершивших 165 (+25%) преступлений, их удельный вес 0,8% на уровне среднего значения по России – 0,8%).</w:t>
      </w:r>
    </w:p>
    <w:p w14:paraId="36D38034"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К уголовной ответственности за совершение преступлений в сфере незаконного оборота наркотиков привлечено 1101 лицо (-17,8%; 1340), в том числе за совершение тяжких и особо тяжких преступлений – 645 лиц </w:t>
      </w:r>
      <w:r w:rsidRPr="00824F8A">
        <w:rPr>
          <w:rFonts w:ascii="Times New Roman" w:hAnsi="Times New Roman" w:cs="Times New Roman"/>
          <w:sz w:val="24"/>
          <w:szCs w:val="24"/>
        </w:rPr>
        <w:br/>
        <w:t xml:space="preserve">(-18,8%; 795). </w:t>
      </w:r>
    </w:p>
    <w:p w14:paraId="3CFF7C7B" w14:textId="1C7ECA2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Уровень наркопреступности на территории региона составил 146,9 преступлений на 100 тысяч населения. Наиболее сложная криминогенная обстановка сохраняется на территории г. Перми – 230 преступлений, что, в свою очередь, обусловлено плотностью населения, самым большим показателем по числу лиц, состоящих на наркологическом учете, высоким уровнем экономического развития, а также штатной численностью сотрудников полиции. Также высокий уровень регистрации наркопреступности (учитывая плотность населения) отмечается на территории ещё 5 муниципальных </w:t>
      </w:r>
      <w:r w:rsidR="00FC04C6" w:rsidRPr="00824F8A">
        <w:rPr>
          <w:rFonts w:ascii="Times New Roman" w:hAnsi="Times New Roman" w:cs="Times New Roman"/>
          <w:sz w:val="24"/>
          <w:szCs w:val="24"/>
        </w:rPr>
        <w:t>образований</w:t>
      </w:r>
      <w:r w:rsidRPr="00824F8A">
        <w:rPr>
          <w:rFonts w:ascii="Times New Roman" w:hAnsi="Times New Roman" w:cs="Times New Roman"/>
          <w:sz w:val="24"/>
          <w:szCs w:val="24"/>
        </w:rPr>
        <w:t xml:space="preserve">: </w:t>
      </w:r>
    </w:p>
    <w:p w14:paraId="30573D99" w14:textId="03902523" w:rsidR="0031236A" w:rsidRPr="005D7E58" w:rsidRDefault="0031236A" w:rsidP="005D7E58">
      <w:pPr>
        <w:pStyle w:val="a3"/>
        <w:numPr>
          <w:ilvl w:val="0"/>
          <w:numId w:val="44"/>
        </w:numPr>
        <w:spacing w:after="0" w:line="240" w:lineRule="auto"/>
        <w:ind w:left="0" w:firstLine="709"/>
        <w:jc w:val="both"/>
        <w:rPr>
          <w:rFonts w:ascii="Times New Roman" w:hAnsi="Times New Roman"/>
          <w:sz w:val="24"/>
          <w:szCs w:val="24"/>
        </w:rPr>
      </w:pPr>
      <w:r w:rsidRPr="005D7E58">
        <w:rPr>
          <w:rFonts w:ascii="Times New Roman" w:hAnsi="Times New Roman"/>
          <w:sz w:val="24"/>
          <w:szCs w:val="24"/>
        </w:rPr>
        <w:t>Лысьвенский городской округ – 225,3;</w:t>
      </w:r>
    </w:p>
    <w:p w14:paraId="1DE2E8EE" w14:textId="6D173F91" w:rsidR="0031236A" w:rsidRPr="005D7E58" w:rsidRDefault="0031236A" w:rsidP="005D7E58">
      <w:pPr>
        <w:pStyle w:val="a3"/>
        <w:numPr>
          <w:ilvl w:val="0"/>
          <w:numId w:val="44"/>
        </w:numPr>
        <w:spacing w:after="0" w:line="240" w:lineRule="auto"/>
        <w:ind w:left="0" w:firstLine="709"/>
        <w:jc w:val="both"/>
        <w:rPr>
          <w:rFonts w:ascii="Times New Roman" w:hAnsi="Times New Roman"/>
          <w:sz w:val="24"/>
          <w:szCs w:val="24"/>
        </w:rPr>
      </w:pPr>
      <w:r w:rsidRPr="005D7E58">
        <w:rPr>
          <w:rFonts w:ascii="Times New Roman" w:hAnsi="Times New Roman"/>
          <w:sz w:val="24"/>
          <w:szCs w:val="24"/>
        </w:rPr>
        <w:t xml:space="preserve">Краснокамский </w:t>
      </w:r>
      <w:r w:rsidR="00FC04C6" w:rsidRPr="005D7E58">
        <w:rPr>
          <w:rFonts w:ascii="Times New Roman" w:hAnsi="Times New Roman"/>
          <w:sz w:val="24"/>
          <w:szCs w:val="24"/>
        </w:rPr>
        <w:t>городской округ</w:t>
      </w:r>
      <w:r w:rsidRPr="005D7E58">
        <w:rPr>
          <w:rFonts w:ascii="Times New Roman" w:hAnsi="Times New Roman"/>
          <w:sz w:val="24"/>
          <w:szCs w:val="24"/>
        </w:rPr>
        <w:t xml:space="preserve"> – 208,8; </w:t>
      </w:r>
    </w:p>
    <w:p w14:paraId="250EBDD7" w14:textId="0D55C7D7" w:rsidR="0031236A" w:rsidRPr="005D7E58" w:rsidRDefault="00FC04C6" w:rsidP="005D7E58">
      <w:pPr>
        <w:pStyle w:val="a3"/>
        <w:numPr>
          <w:ilvl w:val="0"/>
          <w:numId w:val="44"/>
        </w:numPr>
        <w:spacing w:after="0" w:line="240" w:lineRule="auto"/>
        <w:ind w:left="0" w:firstLine="709"/>
        <w:jc w:val="both"/>
        <w:rPr>
          <w:rFonts w:ascii="Times New Roman" w:hAnsi="Times New Roman"/>
          <w:sz w:val="24"/>
          <w:szCs w:val="24"/>
        </w:rPr>
      </w:pPr>
      <w:r w:rsidRPr="005D7E58">
        <w:rPr>
          <w:rFonts w:ascii="Times New Roman" w:hAnsi="Times New Roman"/>
          <w:sz w:val="24"/>
          <w:szCs w:val="24"/>
        </w:rPr>
        <w:t>город Березниковский</w:t>
      </w:r>
      <w:r w:rsidR="0031236A" w:rsidRPr="005D7E58">
        <w:rPr>
          <w:rFonts w:ascii="Times New Roman" w:hAnsi="Times New Roman"/>
          <w:sz w:val="24"/>
          <w:szCs w:val="24"/>
        </w:rPr>
        <w:t xml:space="preserve"> – 166,5; </w:t>
      </w:r>
    </w:p>
    <w:p w14:paraId="4195B09B" w14:textId="317FFDAB" w:rsidR="0031236A" w:rsidRPr="005D7E58" w:rsidRDefault="0031236A" w:rsidP="005D7E58">
      <w:pPr>
        <w:pStyle w:val="a3"/>
        <w:numPr>
          <w:ilvl w:val="0"/>
          <w:numId w:val="44"/>
        </w:numPr>
        <w:spacing w:after="0" w:line="240" w:lineRule="auto"/>
        <w:ind w:left="0" w:firstLine="709"/>
        <w:jc w:val="both"/>
        <w:rPr>
          <w:rFonts w:ascii="Times New Roman" w:hAnsi="Times New Roman"/>
          <w:sz w:val="24"/>
          <w:szCs w:val="24"/>
        </w:rPr>
      </w:pPr>
      <w:r w:rsidRPr="005D7E58">
        <w:rPr>
          <w:rFonts w:ascii="Times New Roman" w:hAnsi="Times New Roman"/>
          <w:sz w:val="24"/>
          <w:szCs w:val="24"/>
        </w:rPr>
        <w:t xml:space="preserve">Губахинский </w:t>
      </w:r>
      <w:r w:rsidR="005D7E58" w:rsidRPr="005D7E58">
        <w:rPr>
          <w:rFonts w:ascii="Times New Roman" w:hAnsi="Times New Roman"/>
          <w:sz w:val="24"/>
          <w:szCs w:val="24"/>
        </w:rPr>
        <w:t>городской</w:t>
      </w:r>
      <w:r w:rsidRPr="005D7E58">
        <w:rPr>
          <w:rFonts w:ascii="Times New Roman" w:hAnsi="Times New Roman"/>
          <w:sz w:val="24"/>
          <w:szCs w:val="24"/>
        </w:rPr>
        <w:t xml:space="preserve"> </w:t>
      </w:r>
      <w:r w:rsidR="00FC04C6" w:rsidRPr="005D7E58">
        <w:rPr>
          <w:rFonts w:ascii="Times New Roman" w:hAnsi="Times New Roman"/>
          <w:sz w:val="24"/>
          <w:szCs w:val="24"/>
        </w:rPr>
        <w:t>округ</w:t>
      </w:r>
      <w:r w:rsidRPr="005D7E58">
        <w:rPr>
          <w:rFonts w:ascii="Times New Roman" w:hAnsi="Times New Roman"/>
          <w:sz w:val="24"/>
          <w:szCs w:val="24"/>
        </w:rPr>
        <w:t xml:space="preserve"> – 130,7; </w:t>
      </w:r>
    </w:p>
    <w:p w14:paraId="26A4F96F" w14:textId="541299DD" w:rsidR="0031236A" w:rsidRPr="005D7E58" w:rsidRDefault="0031236A" w:rsidP="005D7E58">
      <w:pPr>
        <w:pStyle w:val="a3"/>
        <w:numPr>
          <w:ilvl w:val="0"/>
          <w:numId w:val="44"/>
        </w:numPr>
        <w:spacing w:after="0" w:line="240" w:lineRule="auto"/>
        <w:ind w:left="0" w:firstLine="709"/>
        <w:jc w:val="both"/>
        <w:rPr>
          <w:rFonts w:ascii="Times New Roman" w:hAnsi="Times New Roman"/>
          <w:sz w:val="24"/>
          <w:szCs w:val="24"/>
        </w:rPr>
      </w:pPr>
      <w:r w:rsidRPr="005D7E58">
        <w:rPr>
          <w:rFonts w:ascii="Times New Roman" w:hAnsi="Times New Roman"/>
          <w:sz w:val="24"/>
          <w:szCs w:val="24"/>
        </w:rPr>
        <w:t xml:space="preserve">Чайковский </w:t>
      </w:r>
      <w:r w:rsidR="00FC04C6" w:rsidRPr="005D7E58">
        <w:rPr>
          <w:rFonts w:ascii="Times New Roman" w:hAnsi="Times New Roman"/>
          <w:sz w:val="24"/>
          <w:szCs w:val="24"/>
        </w:rPr>
        <w:t>городской округ</w:t>
      </w:r>
      <w:r w:rsidRPr="005D7E58">
        <w:rPr>
          <w:rFonts w:ascii="Times New Roman" w:hAnsi="Times New Roman"/>
          <w:sz w:val="24"/>
          <w:szCs w:val="24"/>
        </w:rPr>
        <w:t xml:space="preserve"> – 118,4. </w:t>
      </w:r>
    </w:p>
    <w:p w14:paraId="2201E9F9" w14:textId="77777777" w:rsidR="0031236A" w:rsidRPr="005D7E58" w:rsidRDefault="0031236A" w:rsidP="00824F8A">
      <w:pPr>
        <w:spacing w:after="0" w:line="240" w:lineRule="auto"/>
        <w:ind w:firstLine="720"/>
        <w:jc w:val="both"/>
        <w:rPr>
          <w:rFonts w:ascii="Times New Roman" w:hAnsi="Times New Roman" w:cs="Times New Roman"/>
          <w:sz w:val="24"/>
          <w:szCs w:val="24"/>
        </w:rPr>
      </w:pPr>
      <w:r w:rsidRPr="005D7E58">
        <w:rPr>
          <w:rFonts w:ascii="Times New Roman" w:hAnsi="Times New Roman" w:cs="Times New Roman"/>
          <w:sz w:val="24"/>
          <w:szCs w:val="24"/>
        </w:rPr>
        <w:t xml:space="preserve">Высокий уровень регистрации наркопреступлений в указанных территориях сохраняется на протяжении последних нескольких лет. </w:t>
      </w:r>
    </w:p>
    <w:p w14:paraId="3E79B658"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Отсутствуют результаты регистрации преступлений, связанных с незаконным оборотом наркотиков, на территории Гайнского и Березовского муниципальных округов и ЗАТО Звездный, что обусловлено невысокой плотностью населения и низким уровнем наркотизации населения.</w:t>
      </w:r>
    </w:p>
    <w:p w14:paraId="5E553358"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Исходя из приведенного анализа, можно сделать вывод, что преступность, связанная с незаконным оборотом наркотиков, наиболее распространена на территории крупных муниципальных субъектов, таких как г. Пермь, Березниковский, Краснокамский, Соликамский, Чайковский и Лысьвенский городские округа, и практически отсутствует в небольших и наиболее удаленных от краевого центра населенных пунктах края, таких как Гайнский муниципальный округ. </w:t>
      </w:r>
    </w:p>
    <w:p w14:paraId="059FADF5" w14:textId="28171A02" w:rsidR="0031236A" w:rsidRPr="00824F8A" w:rsidRDefault="003722F8" w:rsidP="00824F8A">
      <w:pPr>
        <w:tabs>
          <w:tab w:val="left" w:pos="900"/>
        </w:tabs>
        <w:spacing w:after="0" w:line="240" w:lineRule="auto"/>
        <w:ind w:firstLine="700"/>
        <w:jc w:val="both"/>
        <w:rPr>
          <w:rFonts w:ascii="Times New Roman" w:hAnsi="Times New Roman" w:cs="Times New Roman"/>
          <w:sz w:val="24"/>
          <w:szCs w:val="24"/>
        </w:rPr>
      </w:pPr>
      <w:r w:rsidRPr="00824F8A">
        <w:rPr>
          <w:rFonts w:ascii="Times New Roman" w:hAnsi="Times New Roman" w:cs="Times New Roman"/>
          <w:sz w:val="24"/>
          <w:szCs w:val="24"/>
        </w:rPr>
        <w:t>Од</w:t>
      </w:r>
      <w:r w:rsidR="0031236A" w:rsidRPr="00824F8A">
        <w:rPr>
          <w:rFonts w:ascii="Times New Roman" w:hAnsi="Times New Roman" w:cs="Times New Roman"/>
          <w:sz w:val="24"/>
          <w:szCs w:val="24"/>
        </w:rPr>
        <w:t>ним из факторов, оказывающих существенное влияние на наркоситуацию в Пермском крае является то, что Пермский край занимает одно из лидирующих мест в Российской Федерации по количеству находящихся на его территории учреждений уголовно-исполнительной системы. После отбывания наказания часть освобождённых лиц не убывает по месту прежнего проживания, а остаётся в Пермском крае, которые в ряде случаев продолжают совершать противоправные деяния.</w:t>
      </w:r>
    </w:p>
    <w:p w14:paraId="59E15490" w14:textId="62C0B112" w:rsidR="0031236A" w:rsidRPr="005D7E58" w:rsidRDefault="00FC04C6" w:rsidP="00824F8A">
      <w:pPr>
        <w:tabs>
          <w:tab w:val="left" w:pos="900"/>
        </w:tabs>
        <w:spacing w:after="0" w:line="240" w:lineRule="auto"/>
        <w:ind w:firstLine="700"/>
        <w:jc w:val="both"/>
        <w:rPr>
          <w:rFonts w:ascii="Times New Roman" w:hAnsi="Times New Roman" w:cs="Times New Roman"/>
          <w:sz w:val="24"/>
          <w:szCs w:val="24"/>
        </w:rPr>
      </w:pPr>
      <w:r w:rsidRPr="005D7E58">
        <w:rPr>
          <w:rFonts w:ascii="Times New Roman" w:hAnsi="Times New Roman" w:cs="Times New Roman"/>
          <w:sz w:val="24"/>
          <w:szCs w:val="24"/>
        </w:rPr>
        <w:t>И</w:t>
      </w:r>
      <w:r w:rsidR="0031236A" w:rsidRPr="005D7E58">
        <w:rPr>
          <w:rFonts w:ascii="Times New Roman" w:hAnsi="Times New Roman" w:cs="Times New Roman"/>
          <w:sz w:val="24"/>
          <w:szCs w:val="24"/>
        </w:rPr>
        <w:t xml:space="preserve">з общего количества лиц, </w:t>
      </w:r>
      <w:r w:rsidR="0031236A" w:rsidRPr="005D7E58">
        <w:rPr>
          <w:rFonts w:ascii="Times New Roman" w:hAnsi="Times New Roman" w:cs="Times New Roman"/>
          <w:spacing w:val="-6"/>
          <w:sz w:val="24"/>
          <w:szCs w:val="24"/>
        </w:rPr>
        <w:t xml:space="preserve">совершивших преступления, связанные с незаконным оборотом наркотических средств, психотропных веществ и их прекурсоров, 58,7 % ранее были осуждены за совершение преступлений общеуголовной направленности (665 лиц), в том числе 24% ранее уже были осуждены за совершение наркопреступлений (271 лицо). </w:t>
      </w:r>
    </w:p>
    <w:p w14:paraId="3475F9DF" w14:textId="77777777" w:rsidR="0031236A" w:rsidRPr="00824F8A" w:rsidRDefault="0031236A" w:rsidP="00824F8A">
      <w:pPr>
        <w:tabs>
          <w:tab w:val="left" w:pos="900"/>
        </w:tabs>
        <w:spacing w:after="0" w:line="240" w:lineRule="auto"/>
        <w:ind w:firstLine="700"/>
        <w:jc w:val="both"/>
        <w:rPr>
          <w:rFonts w:ascii="Times New Roman" w:hAnsi="Times New Roman" w:cs="Times New Roman"/>
          <w:sz w:val="24"/>
          <w:szCs w:val="24"/>
        </w:rPr>
      </w:pPr>
      <w:r w:rsidRPr="00824F8A">
        <w:rPr>
          <w:rFonts w:ascii="Times New Roman" w:hAnsi="Times New Roman" w:cs="Times New Roman"/>
          <w:sz w:val="24"/>
          <w:szCs w:val="24"/>
        </w:rPr>
        <w:t>Негативное влияние на наркоситуацию как в регионе, так и в Российской Федерации в целом, оказывает и то обстоятельство, что значительная часть преступлений совершается дистанционно с использованием информационно-телекоммуникационных технологий, что значительно осложняет раскрываемость криминогенную обстановку в сфере незаконного оборота наркотиков.</w:t>
      </w:r>
    </w:p>
    <w:p w14:paraId="2CFFA685" w14:textId="1C8F1833" w:rsidR="0031236A" w:rsidRPr="005D7E58" w:rsidRDefault="00FC04C6" w:rsidP="00824F8A">
      <w:pPr>
        <w:tabs>
          <w:tab w:val="left" w:pos="900"/>
        </w:tabs>
        <w:spacing w:after="0" w:line="240" w:lineRule="auto"/>
        <w:ind w:firstLine="700"/>
        <w:jc w:val="both"/>
        <w:rPr>
          <w:rFonts w:ascii="Times New Roman" w:hAnsi="Times New Roman" w:cs="Times New Roman"/>
          <w:sz w:val="24"/>
          <w:szCs w:val="24"/>
        </w:rPr>
      </w:pPr>
      <w:r w:rsidRPr="005D7E58">
        <w:rPr>
          <w:rFonts w:ascii="Times New Roman" w:hAnsi="Times New Roman" w:cs="Times New Roman"/>
          <w:sz w:val="24"/>
          <w:szCs w:val="24"/>
        </w:rPr>
        <w:t>И</w:t>
      </w:r>
      <w:r w:rsidR="0031236A" w:rsidRPr="005D7E58">
        <w:rPr>
          <w:rFonts w:ascii="Times New Roman" w:hAnsi="Times New Roman" w:cs="Times New Roman"/>
          <w:sz w:val="24"/>
          <w:szCs w:val="24"/>
        </w:rPr>
        <w:t>спользование сети Интернет в целях совершения преступлений в сфере незаконного оборота наркотиков последние годы значительно активизировалось. В 2021 г. на 7% отмечен рост числа выявленных фактов сбыта наркотиков, совершенных с использованием IТ-технологий. Расширились продажа наркотиков в Darknet, продолжает активно функционировать торговая площадка «</w:t>
      </w:r>
      <w:r w:rsidR="0031236A" w:rsidRPr="005D7E58">
        <w:rPr>
          <w:rFonts w:ascii="Times New Roman" w:hAnsi="Times New Roman" w:cs="Times New Roman"/>
          <w:sz w:val="24"/>
          <w:szCs w:val="24"/>
          <w:lang w:val="en-US"/>
        </w:rPr>
        <w:t>HYDRA</w:t>
      </w:r>
      <w:r w:rsidR="0031236A" w:rsidRPr="005D7E58">
        <w:rPr>
          <w:rFonts w:ascii="Times New Roman" w:hAnsi="Times New Roman" w:cs="Times New Roman"/>
          <w:sz w:val="24"/>
          <w:szCs w:val="24"/>
        </w:rPr>
        <w:t>».</w:t>
      </w:r>
    </w:p>
    <w:p w14:paraId="3F82B33F" w14:textId="77777777" w:rsidR="0031236A" w:rsidRPr="00824F8A" w:rsidRDefault="0031236A"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В целях своевременного выявления общедоступных источников информации пронаркотического характера и принятия соответствующих мер реагирования сотрудниками полиции Прикамья на постоянной основе осуществляется мониторинг общедоступного сегмента сети Интернет. Так, по итогам 12 месяцев 2021 года в адрес Роскомнадзора посредством универсального сервиса проверки ограничения доступа к сайтам направлены запросы о блокировке 747 ресурсов, содержащих информацию запрещенного характера, из них решение о блокировке принято по 541, 130 не содержит противоправной информации (76 оставались на рассмотрении). </w:t>
      </w:r>
    </w:p>
    <w:p w14:paraId="0F17BF69" w14:textId="6C44BC1C" w:rsidR="00CE407E" w:rsidRPr="00824F8A" w:rsidRDefault="00CE407E" w:rsidP="00824F8A">
      <w:pPr>
        <w:tabs>
          <w:tab w:val="left" w:pos="0"/>
        </w:tabs>
        <w:spacing w:after="0" w:line="240" w:lineRule="auto"/>
        <w:ind w:firstLine="567"/>
        <w:jc w:val="both"/>
        <w:rPr>
          <w:rFonts w:ascii="Times New Roman" w:eastAsia="Times New Roman" w:hAnsi="Times New Roman" w:cs="Times New Roman"/>
          <w:sz w:val="24"/>
          <w:szCs w:val="24"/>
          <w:lang w:eastAsia="ru-RU"/>
        </w:rPr>
      </w:pPr>
      <w:r w:rsidRPr="00824F8A">
        <w:rPr>
          <w:rFonts w:ascii="Times New Roman" w:eastAsia="Calibri" w:hAnsi="Times New Roman" w:cs="Times New Roman"/>
          <w:sz w:val="24"/>
          <w:szCs w:val="24"/>
        </w:rPr>
        <w:t xml:space="preserve">В 2021 г. </w:t>
      </w:r>
      <w:r w:rsidRPr="00824F8A">
        <w:rPr>
          <w:rFonts w:ascii="Times New Roman" w:eastAsia="Times New Roman" w:hAnsi="Times New Roman" w:cs="Times New Roman"/>
          <w:sz w:val="24"/>
          <w:szCs w:val="24"/>
          <w:lang w:eastAsia="ru-RU"/>
        </w:rPr>
        <w:t xml:space="preserve">на территории Пермского края было </w:t>
      </w:r>
      <w:r w:rsidRPr="00824F8A">
        <w:rPr>
          <w:rFonts w:ascii="Times New Roman" w:eastAsia="Times New Roman" w:hAnsi="Times New Roman" w:cs="Times New Roman"/>
          <w:bCs/>
          <w:sz w:val="24"/>
          <w:szCs w:val="24"/>
          <w:lang w:eastAsia="ru-RU"/>
        </w:rPr>
        <w:t xml:space="preserve">выявлено и уничтожено </w:t>
      </w:r>
      <w:r w:rsidR="00947A8A">
        <w:rPr>
          <w:rFonts w:ascii="Times New Roman" w:eastAsia="Times New Roman" w:hAnsi="Times New Roman" w:cs="Times New Roman"/>
          <w:bCs/>
          <w:sz w:val="24"/>
          <w:szCs w:val="24"/>
          <w:lang w:eastAsia="ru-RU"/>
        </w:rPr>
        <w:t>14109,4</w:t>
      </w:r>
      <w:r w:rsidRPr="00824F8A">
        <w:rPr>
          <w:rFonts w:ascii="Times New Roman" w:eastAsia="Times New Roman" w:hAnsi="Times New Roman" w:cs="Times New Roman"/>
          <w:bCs/>
          <w:sz w:val="24"/>
          <w:szCs w:val="24"/>
          <w:lang w:eastAsia="ru-RU"/>
        </w:rPr>
        <w:t xml:space="preserve"> кв.м. (2020 год - 26173,4 кв.м.) или </w:t>
      </w:r>
      <w:r w:rsidR="00947A8A">
        <w:rPr>
          <w:rFonts w:ascii="Times New Roman" w:eastAsia="Times New Roman" w:hAnsi="Times New Roman" w:cs="Times New Roman"/>
          <w:bCs/>
          <w:sz w:val="24"/>
          <w:szCs w:val="24"/>
          <w:lang w:eastAsia="ru-RU"/>
        </w:rPr>
        <w:t xml:space="preserve">158 </w:t>
      </w:r>
      <w:r w:rsidRPr="00824F8A">
        <w:rPr>
          <w:rFonts w:ascii="Times New Roman" w:eastAsia="Times New Roman" w:hAnsi="Times New Roman" w:cs="Times New Roman"/>
          <w:bCs/>
          <w:sz w:val="24"/>
          <w:szCs w:val="24"/>
          <w:lang w:eastAsia="ru-RU"/>
        </w:rPr>
        <w:t xml:space="preserve">очагов произрастания </w:t>
      </w:r>
      <w:r w:rsidR="00947A8A">
        <w:rPr>
          <w:rFonts w:ascii="Times New Roman" w:eastAsia="Times New Roman" w:hAnsi="Times New Roman" w:cs="Times New Roman"/>
          <w:bCs/>
          <w:sz w:val="24"/>
          <w:szCs w:val="24"/>
          <w:lang w:eastAsia="ru-RU"/>
        </w:rPr>
        <w:t xml:space="preserve">дикорастущих </w:t>
      </w:r>
      <w:r w:rsidRPr="00824F8A">
        <w:rPr>
          <w:rFonts w:ascii="Times New Roman" w:eastAsia="Times New Roman" w:hAnsi="Times New Roman" w:cs="Times New Roman"/>
          <w:bCs/>
          <w:sz w:val="24"/>
          <w:szCs w:val="24"/>
          <w:lang w:eastAsia="ru-RU"/>
        </w:rPr>
        <w:t xml:space="preserve">наркосодержащих растений. </w:t>
      </w:r>
      <w:r w:rsidRPr="00824F8A">
        <w:rPr>
          <w:rFonts w:ascii="Times New Roman" w:eastAsia="Times New Roman" w:hAnsi="Times New Roman" w:cs="Times New Roman"/>
          <w:sz w:val="24"/>
          <w:szCs w:val="24"/>
          <w:lang w:eastAsia="ru-RU"/>
        </w:rPr>
        <w:t>Самые крупные очаги произрастания были обнаружены в Кунгурском муниципальном округе  7000 кв.м (в 2019 - 852 кв.м.), Краснокамском городском округе – 4097 кв.м., Частинском муниципальном округе - 920 кв.м.</w:t>
      </w:r>
    </w:p>
    <w:p w14:paraId="26786C21" w14:textId="77777777" w:rsidR="0031236A" w:rsidRPr="00824F8A" w:rsidRDefault="0031236A" w:rsidP="00824F8A">
      <w:pPr>
        <w:tabs>
          <w:tab w:val="left" w:pos="3105"/>
        </w:tabs>
        <w:spacing w:after="0" w:line="240" w:lineRule="auto"/>
        <w:ind w:firstLine="720"/>
        <w:jc w:val="both"/>
        <w:rPr>
          <w:rFonts w:ascii="Times New Roman" w:hAnsi="Times New Roman" w:cs="Times New Roman"/>
          <w:spacing w:val="-6"/>
          <w:sz w:val="24"/>
          <w:szCs w:val="24"/>
        </w:rPr>
      </w:pPr>
      <w:r w:rsidRPr="00824F8A">
        <w:rPr>
          <w:rFonts w:ascii="Times New Roman" w:hAnsi="Times New Roman" w:cs="Times New Roman"/>
          <w:spacing w:val="-6"/>
          <w:sz w:val="24"/>
          <w:szCs w:val="24"/>
        </w:rPr>
        <w:t xml:space="preserve">Структуру наркорынка Пермского края можно охарактеризовать следующими особенностями: </w:t>
      </w:r>
    </w:p>
    <w:p w14:paraId="74D8FEAF" w14:textId="77777777" w:rsidR="0031236A" w:rsidRPr="00824F8A" w:rsidRDefault="0031236A" w:rsidP="00824F8A">
      <w:pPr>
        <w:tabs>
          <w:tab w:val="left" w:pos="3105"/>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1. По-прежнему наиболее распространенным наркотиком по объемам незаконной реализации (соответственно, спроса и употребления) являются синтетические наркотики, а также наркотики опийной группы, в частности героин.</w:t>
      </w:r>
    </w:p>
    <w:p w14:paraId="43AF7177" w14:textId="77777777" w:rsidR="0031236A" w:rsidRDefault="0031236A" w:rsidP="00824F8A">
      <w:pPr>
        <w:tabs>
          <w:tab w:val="left" w:pos="3105"/>
        </w:tabs>
        <w:spacing w:after="0" w:line="240" w:lineRule="auto"/>
        <w:ind w:firstLine="720"/>
        <w:jc w:val="both"/>
        <w:rPr>
          <w:rFonts w:ascii="Times New Roman" w:hAnsi="Times New Roman" w:cs="Times New Roman"/>
          <w:spacing w:val="-6"/>
          <w:sz w:val="24"/>
          <w:szCs w:val="24"/>
        </w:rPr>
      </w:pPr>
      <w:r w:rsidRPr="00824F8A">
        <w:rPr>
          <w:rFonts w:ascii="Times New Roman" w:hAnsi="Times New Roman" w:cs="Times New Roman"/>
          <w:spacing w:val="-6"/>
          <w:sz w:val="24"/>
          <w:szCs w:val="24"/>
        </w:rPr>
        <w:t>2. Рынок синтетических наркотиков пополняется в том числе за счет наркотических средств, изготовленных на территории Пермского края в условиях подпольных лабораторий. Ситуация осложняется доступностью ингредиентов, необходимых для производства наркотиков, и не особо сложной технологией их изготовления, позволяющей при наличии оборудования производить наркотики в кустарных условиях.</w:t>
      </w:r>
    </w:p>
    <w:p w14:paraId="68FE7FEA" w14:textId="77777777" w:rsidR="005D7E58" w:rsidRPr="00315829" w:rsidRDefault="005D7E58" w:rsidP="00315829">
      <w:pPr>
        <w:tabs>
          <w:tab w:val="left" w:pos="3105"/>
        </w:tabs>
        <w:spacing w:after="0" w:line="240" w:lineRule="auto"/>
        <w:ind w:firstLine="720"/>
        <w:jc w:val="center"/>
        <w:rPr>
          <w:rFonts w:ascii="Times New Roman" w:hAnsi="Times New Roman" w:cs="Times New Roman"/>
          <w:b/>
          <w:spacing w:val="-6"/>
          <w:sz w:val="24"/>
          <w:szCs w:val="24"/>
        </w:rPr>
      </w:pPr>
    </w:p>
    <w:p w14:paraId="5EDD3595" w14:textId="4CCD8032" w:rsidR="00C3442F" w:rsidRDefault="0031236A" w:rsidP="00315829">
      <w:pPr>
        <w:pStyle w:val="1"/>
        <w:numPr>
          <w:ilvl w:val="1"/>
          <w:numId w:val="13"/>
        </w:numPr>
        <w:spacing w:before="0" w:line="240" w:lineRule="auto"/>
        <w:jc w:val="center"/>
        <w:rPr>
          <w:rFonts w:ascii="Times New Roman" w:eastAsia="Calibri" w:hAnsi="Times New Roman" w:cs="Times New Roman"/>
          <w:b/>
          <w:color w:val="auto"/>
          <w:sz w:val="24"/>
          <w:szCs w:val="24"/>
        </w:rPr>
      </w:pPr>
      <w:bookmarkStart w:id="41" w:name="_Toc98054897"/>
      <w:r w:rsidRPr="00315829">
        <w:rPr>
          <w:rFonts w:ascii="Times New Roman" w:eastAsia="Calibri" w:hAnsi="Times New Roman" w:cs="Times New Roman"/>
          <w:b/>
          <w:color w:val="auto"/>
          <w:sz w:val="24"/>
          <w:szCs w:val="24"/>
        </w:rPr>
        <w:t>По информации ГУ ФСИН России по Пермскому краю</w:t>
      </w:r>
      <w:bookmarkEnd w:id="41"/>
    </w:p>
    <w:p w14:paraId="0C023C3C" w14:textId="77777777" w:rsidR="00315829" w:rsidRPr="00315829" w:rsidRDefault="00315829" w:rsidP="00315829">
      <w:pPr>
        <w:pStyle w:val="a3"/>
        <w:spacing w:after="0" w:line="240" w:lineRule="auto"/>
        <w:ind w:left="1077"/>
      </w:pPr>
    </w:p>
    <w:p w14:paraId="45162724" w14:textId="72CBC2EA" w:rsidR="008B6A33" w:rsidRPr="00824F8A" w:rsidRDefault="008B6A33"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 xml:space="preserve">Оперативными аппаратами ГУФСИН совместно с сотрудниками территориальных органов МВД за 2021 предотвращено 8 попыток доставки в </w:t>
      </w:r>
      <w:r w:rsidR="00FC04C6" w:rsidRPr="00824F8A">
        <w:rPr>
          <w:rFonts w:ascii="Times New Roman" w:hAnsi="Times New Roman" w:cs="Times New Roman"/>
          <w:sz w:val="24"/>
          <w:szCs w:val="24"/>
        </w:rPr>
        <w:t>исправительные учреждения</w:t>
      </w:r>
      <w:r w:rsidRPr="00824F8A">
        <w:rPr>
          <w:rFonts w:ascii="Times New Roman" w:hAnsi="Times New Roman" w:cs="Times New Roman"/>
          <w:sz w:val="24"/>
          <w:szCs w:val="24"/>
        </w:rPr>
        <w:t xml:space="preserve"> наркотических средств, органами МВД возбуждено 7 уголовных дел. При проведении оперативных и профилактических мероприятий всего изъято – 50,6 граммов наркотических средств психотропных веществ и их аналогов. </w:t>
      </w:r>
    </w:p>
    <w:p w14:paraId="675D7449" w14:textId="563656EA" w:rsidR="00C3442F" w:rsidRPr="00824F8A" w:rsidRDefault="008B6A33" w:rsidP="00824F8A">
      <w:pPr>
        <w:spacing w:after="0" w:line="240" w:lineRule="auto"/>
        <w:ind w:firstLine="567"/>
        <w:jc w:val="both"/>
        <w:rPr>
          <w:rFonts w:ascii="Times New Roman" w:eastAsia="Calibri" w:hAnsi="Times New Roman" w:cs="Times New Roman"/>
          <w:b/>
          <w:i/>
          <w:iCs/>
          <w:sz w:val="24"/>
          <w:szCs w:val="24"/>
        </w:rPr>
      </w:pPr>
      <w:r w:rsidRPr="00824F8A">
        <w:rPr>
          <w:rFonts w:ascii="Times New Roman" w:hAnsi="Times New Roman" w:cs="Times New Roman"/>
          <w:sz w:val="24"/>
          <w:szCs w:val="24"/>
        </w:rPr>
        <w:t>Количество наркотических средств, психотропных веществ или их аналого</w:t>
      </w:r>
      <w:r w:rsidR="00A41DB1">
        <w:rPr>
          <w:rFonts w:ascii="Times New Roman" w:hAnsi="Times New Roman" w:cs="Times New Roman"/>
          <w:sz w:val="24"/>
          <w:szCs w:val="24"/>
        </w:rPr>
        <w:t>в,</w:t>
      </w:r>
      <w:r w:rsidRPr="00824F8A">
        <w:rPr>
          <w:rFonts w:ascii="Times New Roman" w:hAnsi="Times New Roman" w:cs="Times New Roman"/>
          <w:sz w:val="24"/>
          <w:szCs w:val="24"/>
        </w:rPr>
        <w:t xml:space="preserve"> изъятых сотрудниками полиции, по информации, поступившей от учреждений ГУФСИН России по Пермскому краю в 2021 составило 15 020,77 граммов.</w:t>
      </w:r>
    </w:p>
    <w:p w14:paraId="764B212B" w14:textId="77777777" w:rsidR="008B6A33" w:rsidRPr="00824F8A" w:rsidRDefault="008B6A33" w:rsidP="00824F8A">
      <w:pPr>
        <w:spacing w:after="0" w:line="240" w:lineRule="auto"/>
        <w:ind w:firstLine="708"/>
        <w:jc w:val="both"/>
        <w:rPr>
          <w:rFonts w:ascii="Times New Roman" w:hAnsi="Times New Roman" w:cs="Times New Roman"/>
          <w:sz w:val="24"/>
          <w:szCs w:val="24"/>
        </w:rPr>
      </w:pPr>
      <w:r w:rsidRPr="00824F8A">
        <w:rPr>
          <w:rFonts w:ascii="Times New Roman" w:hAnsi="Times New Roman" w:cs="Times New Roman"/>
          <w:sz w:val="24"/>
          <w:szCs w:val="24"/>
        </w:rPr>
        <w:t>Основными способами попыток доставки наркотических средств психотропных веществ и их аналогов на территорию учреждений ГУФСИН России по Пермскому краю являются так называемые перебросы и пересылка в передачах и бандеролях.</w:t>
      </w:r>
    </w:p>
    <w:p w14:paraId="566374DE" w14:textId="7AFBF99B" w:rsidR="008B6A33" w:rsidRPr="00824F8A" w:rsidRDefault="008B6A33"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2021 году по учетам ФКУ УИИ ГУФСИН России</w:t>
      </w:r>
      <w:r w:rsidR="00FC04C6" w:rsidRPr="00824F8A">
        <w:rPr>
          <w:rFonts w:ascii="Times New Roman" w:hAnsi="Times New Roman" w:cs="Times New Roman"/>
          <w:sz w:val="24"/>
          <w:szCs w:val="24"/>
        </w:rPr>
        <w:t xml:space="preserve"> </w:t>
      </w:r>
      <w:r w:rsidRPr="00824F8A">
        <w:rPr>
          <w:rFonts w:ascii="Times New Roman" w:hAnsi="Times New Roman" w:cs="Times New Roman"/>
          <w:sz w:val="24"/>
          <w:szCs w:val="24"/>
        </w:rPr>
        <w:t>по Пермскому краю (далее - ФКУ УИИ) прошло 22506 осужденных</w:t>
      </w:r>
      <w:r w:rsidR="00FC04C6" w:rsidRPr="00824F8A">
        <w:rPr>
          <w:rFonts w:ascii="Times New Roman" w:hAnsi="Times New Roman" w:cs="Times New Roman"/>
          <w:sz w:val="24"/>
          <w:szCs w:val="24"/>
        </w:rPr>
        <w:t xml:space="preserve"> </w:t>
      </w:r>
      <w:r w:rsidRPr="00824F8A">
        <w:rPr>
          <w:rFonts w:ascii="Times New Roman" w:hAnsi="Times New Roman" w:cs="Times New Roman"/>
          <w:sz w:val="24"/>
          <w:szCs w:val="24"/>
        </w:rPr>
        <w:t>к наказаниям и мерам уголовно-правового характера, не связанным</w:t>
      </w:r>
      <w:r w:rsidR="00FC04C6" w:rsidRPr="00824F8A">
        <w:rPr>
          <w:rFonts w:ascii="Times New Roman" w:hAnsi="Times New Roman" w:cs="Times New Roman"/>
          <w:sz w:val="24"/>
          <w:szCs w:val="24"/>
        </w:rPr>
        <w:t xml:space="preserve"> </w:t>
      </w:r>
      <w:r w:rsidRPr="00824F8A">
        <w:rPr>
          <w:rFonts w:ascii="Times New Roman" w:hAnsi="Times New Roman" w:cs="Times New Roman"/>
          <w:sz w:val="24"/>
          <w:szCs w:val="24"/>
        </w:rPr>
        <w:t xml:space="preserve">с изоляцией от общества, подозреваемых (обвиняемых), в отношении которых применена мера пресечения в виде </w:t>
      </w:r>
      <w:r w:rsidRPr="00824F8A">
        <w:rPr>
          <w:rFonts w:ascii="Times New Roman" w:hAnsi="Times New Roman" w:cs="Times New Roman"/>
          <w:bCs/>
          <w:sz w:val="24"/>
          <w:szCs w:val="24"/>
        </w:rPr>
        <w:t xml:space="preserve">домашнего ареста, запрета определенных действий и залога, в том числе </w:t>
      </w:r>
      <w:r w:rsidRPr="00824F8A">
        <w:rPr>
          <w:rFonts w:ascii="Times New Roman" w:hAnsi="Times New Roman" w:cs="Times New Roman"/>
          <w:sz w:val="24"/>
          <w:szCs w:val="24"/>
        </w:rPr>
        <w:t>380 несовершеннолетних (АППГ - 23602/448).</w:t>
      </w:r>
    </w:p>
    <w:p w14:paraId="40874975" w14:textId="04725491" w:rsidR="008B6A33" w:rsidRPr="00824F8A" w:rsidRDefault="008B6A33"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За 2021 год по учетам ФКУ УИИ ГУФСИН России</w:t>
      </w:r>
      <w:r w:rsidR="00FC04C6" w:rsidRPr="00824F8A">
        <w:rPr>
          <w:rFonts w:ascii="Times New Roman" w:hAnsi="Times New Roman" w:cs="Times New Roman"/>
          <w:sz w:val="24"/>
          <w:szCs w:val="24"/>
        </w:rPr>
        <w:t xml:space="preserve"> по Пермскому краю</w:t>
      </w:r>
      <w:r w:rsidRPr="00824F8A">
        <w:rPr>
          <w:rFonts w:ascii="Times New Roman" w:hAnsi="Times New Roman" w:cs="Times New Roman"/>
          <w:sz w:val="24"/>
          <w:szCs w:val="24"/>
        </w:rPr>
        <w:t xml:space="preserve"> прошло 142 осужденных, которым возложена обязанность в соответствии со статьей 72.1 Уголовного кодекса</w:t>
      </w:r>
      <w:r w:rsidR="00FC04C6" w:rsidRPr="00824F8A">
        <w:rPr>
          <w:rFonts w:ascii="Times New Roman" w:hAnsi="Times New Roman" w:cs="Times New Roman"/>
          <w:sz w:val="24"/>
          <w:szCs w:val="24"/>
        </w:rPr>
        <w:t xml:space="preserve"> </w:t>
      </w:r>
      <w:r w:rsidRPr="00824F8A">
        <w:rPr>
          <w:rFonts w:ascii="Times New Roman" w:hAnsi="Times New Roman" w:cs="Times New Roman"/>
          <w:sz w:val="24"/>
          <w:szCs w:val="24"/>
        </w:rPr>
        <w:t xml:space="preserve">Российской </w:t>
      </w:r>
      <w:r w:rsidR="00FC04C6" w:rsidRPr="00824F8A">
        <w:rPr>
          <w:rFonts w:ascii="Times New Roman" w:hAnsi="Times New Roman" w:cs="Times New Roman"/>
          <w:sz w:val="24"/>
          <w:szCs w:val="24"/>
        </w:rPr>
        <w:t xml:space="preserve">Федерации (АППГ - </w:t>
      </w:r>
      <w:r w:rsidRPr="00824F8A">
        <w:rPr>
          <w:rFonts w:ascii="Times New Roman" w:hAnsi="Times New Roman" w:cs="Times New Roman"/>
          <w:sz w:val="24"/>
          <w:szCs w:val="24"/>
        </w:rPr>
        <w:t xml:space="preserve">136), из них 66 осужденных приступили курс лечения от </w:t>
      </w:r>
      <w:r w:rsidR="00FC04C6" w:rsidRPr="00824F8A">
        <w:rPr>
          <w:rFonts w:ascii="Times New Roman" w:hAnsi="Times New Roman" w:cs="Times New Roman"/>
          <w:sz w:val="24"/>
          <w:szCs w:val="24"/>
        </w:rPr>
        <w:t>наркотической зависимости (АППГ -</w:t>
      </w:r>
      <w:r w:rsidRPr="00824F8A">
        <w:rPr>
          <w:rFonts w:ascii="Times New Roman" w:hAnsi="Times New Roman" w:cs="Times New Roman"/>
          <w:sz w:val="24"/>
          <w:szCs w:val="24"/>
        </w:rPr>
        <w:t xml:space="preserve"> 66),</w:t>
      </w:r>
      <w:r w:rsidR="00FC04C6" w:rsidRPr="00824F8A">
        <w:rPr>
          <w:rFonts w:ascii="Times New Roman" w:hAnsi="Times New Roman" w:cs="Times New Roman"/>
          <w:sz w:val="24"/>
          <w:szCs w:val="24"/>
        </w:rPr>
        <w:t xml:space="preserve"> </w:t>
      </w:r>
      <w:r w:rsidRPr="00824F8A">
        <w:rPr>
          <w:rFonts w:ascii="Times New Roman" w:hAnsi="Times New Roman" w:cs="Times New Roman"/>
          <w:sz w:val="24"/>
          <w:szCs w:val="24"/>
        </w:rPr>
        <w:t>75 осужденных прошли полный курс лечения, 10 осужденных,</w:t>
      </w:r>
      <w:r w:rsidR="00FC04C6" w:rsidRPr="00824F8A">
        <w:rPr>
          <w:rFonts w:ascii="Times New Roman" w:hAnsi="Times New Roman" w:cs="Times New Roman"/>
          <w:sz w:val="24"/>
          <w:szCs w:val="24"/>
        </w:rPr>
        <w:t xml:space="preserve"> </w:t>
      </w:r>
      <w:r w:rsidRPr="00824F8A">
        <w:rPr>
          <w:rFonts w:ascii="Times New Roman" w:hAnsi="Times New Roman" w:cs="Times New Roman"/>
          <w:sz w:val="24"/>
          <w:szCs w:val="24"/>
        </w:rPr>
        <w:t>по инициативе филиалов привлечены к административной ответственности по ст. 6.9.1 КоАП РФ за уклонение от прохождения курса лечения</w:t>
      </w:r>
      <w:r w:rsidR="00FC04C6" w:rsidRPr="00824F8A">
        <w:rPr>
          <w:rFonts w:ascii="Times New Roman" w:hAnsi="Times New Roman" w:cs="Times New Roman"/>
          <w:sz w:val="24"/>
          <w:szCs w:val="24"/>
        </w:rPr>
        <w:t xml:space="preserve"> (АППГ - </w:t>
      </w:r>
      <w:r w:rsidRPr="00824F8A">
        <w:rPr>
          <w:rFonts w:ascii="Times New Roman" w:hAnsi="Times New Roman" w:cs="Times New Roman"/>
          <w:sz w:val="24"/>
          <w:szCs w:val="24"/>
        </w:rPr>
        <w:t>17).</w:t>
      </w:r>
    </w:p>
    <w:p w14:paraId="2119DB0F" w14:textId="7D969BF8" w:rsidR="008B6A33" w:rsidRDefault="008B6A33"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отношении 53 условно осужденных, возложена обязанность пройти к</w:t>
      </w:r>
      <w:r w:rsidR="00FC04C6" w:rsidRPr="00824F8A">
        <w:rPr>
          <w:rFonts w:ascii="Times New Roman" w:hAnsi="Times New Roman" w:cs="Times New Roman"/>
          <w:sz w:val="24"/>
          <w:szCs w:val="24"/>
        </w:rPr>
        <w:t xml:space="preserve">урс лечения от наркомании (АППГ - </w:t>
      </w:r>
      <w:r w:rsidRPr="00824F8A">
        <w:rPr>
          <w:rFonts w:ascii="Times New Roman" w:hAnsi="Times New Roman" w:cs="Times New Roman"/>
          <w:sz w:val="24"/>
          <w:szCs w:val="24"/>
        </w:rPr>
        <w:t xml:space="preserve">62), из них 22 осужденный исполнил возложенную судом обязанность </w:t>
      </w:r>
      <w:r w:rsidR="00FC04C6" w:rsidRPr="00824F8A">
        <w:rPr>
          <w:rFonts w:ascii="Times New Roman" w:hAnsi="Times New Roman" w:cs="Times New Roman"/>
          <w:sz w:val="24"/>
          <w:szCs w:val="24"/>
        </w:rPr>
        <w:t>(АППГ -</w:t>
      </w:r>
      <w:r w:rsidRPr="00824F8A">
        <w:rPr>
          <w:rFonts w:ascii="Times New Roman" w:hAnsi="Times New Roman" w:cs="Times New Roman"/>
          <w:sz w:val="24"/>
          <w:szCs w:val="24"/>
        </w:rPr>
        <w:t xml:space="preserve"> 49), 30 осужденных приступили к прохождению курса лечения от наркомании (АППГ</w:t>
      </w:r>
      <w:r w:rsidR="00FC04C6" w:rsidRPr="00824F8A">
        <w:rPr>
          <w:rFonts w:ascii="Times New Roman" w:hAnsi="Times New Roman" w:cs="Times New Roman"/>
          <w:sz w:val="24"/>
          <w:szCs w:val="24"/>
        </w:rPr>
        <w:t xml:space="preserve"> -</w:t>
      </w:r>
      <w:r w:rsidRPr="00824F8A">
        <w:rPr>
          <w:rFonts w:ascii="Times New Roman" w:hAnsi="Times New Roman" w:cs="Times New Roman"/>
          <w:sz w:val="24"/>
          <w:szCs w:val="24"/>
        </w:rPr>
        <w:t xml:space="preserve"> 11), в отношении 3 осужденных направлены представления в суд об отмене условного осуждения.</w:t>
      </w:r>
    </w:p>
    <w:p w14:paraId="2FFC446C" w14:textId="77777777" w:rsidR="005D7E58" w:rsidRPr="00D30276" w:rsidRDefault="005D7E58" w:rsidP="00D30276">
      <w:pPr>
        <w:spacing w:after="0" w:line="240" w:lineRule="auto"/>
        <w:ind w:firstLine="709"/>
        <w:jc w:val="center"/>
        <w:rPr>
          <w:rFonts w:ascii="Times New Roman" w:hAnsi="Times New Roman" w:cs="Times New Roman"/>
          <w:b/>
          <w:sz w:val="24"/>
          <w:szCs w:val="24"/>
        </w:rPr>
      </w:pPr>
    </w:p>
    <w:p w14:paraId="3E457492" w14:textId="5CD31415" w:rsidR="0011725B" w:rsidRDefault="0011725B" w:rsidP="00D30276">
      <w:pPr>
        <w:pStyle w:val="1"/>
        <w:numPr>
          <w:ilvl w:val="1"/>
          <w:numId w:val="13"/>
        </w:numPr>
        <w:spacing w:before="0" w:line="240" w:lineRule="auto"/>
        <w:jc w:val="center"/>
        <w:rPr>
          <w:rFonts w:ascii="Times New Roman" w:eastAsia="Calibri" w:hAnsi="Times New Roman" w:cs="Times New Roman"/>
          <w:b/>
          <w:color w:val="auto"/>
          <w:sz w:val="24"/>
          <w:szCs w:val="24"/>
        </w:rPr>
      </w:pPr>
      <w:bookmarkStart w:id="42" w:name="_Toc98054898"/>
      <w:r w:rsidRPr="00D30276">
        <w:rPr>
          <w:rFonts w:ascii="Times New Roman" w:eastAsia="Calibri" w:hAnsi="Times New Roman" w:cs="Times New Roman"/>
          <w:b/>
          <w:color w:val="auto"/>
          <w:sz w:val="24"/>
          <w:szCs w:val="24"/>
        </w:rPr>
        <w:t>По информации Пермской таможни</w:t>
      </w:r>
      <w:r w:rsidR="00327FD2" w:rsidRPr="00D30276">
        <w:rPr>
          <w:rFonts w:ascii="Times New Roman" w:eastAsia="Calibri" w:hAnsi="Times New Roman" w:cs="Times New Roman"/>
          <w:b/>
          <w:color w:val="auto"/>
          <w:sz w:val="24"/>
          <w:szCs w:val="24"/>
        </w:rPr>
        <w:t>.</w:t>
      </w:r>
      <w:bookmarkEnd w:id="42"/>
    </w:p>
    <w:p w14:paraId="5BC2D786" w14:textId="77777777" w:rsidR="00D30276" w:rsidRPr="00D30276" w:rsidRDefault="00D30276" w:rsidP="00D30276">
      <w:pPr>
        <w:pStyle w:val="a3"/>
        <w:spacing w:after="0" w:line="240" w:lineRule="auto"/>
        <w:ind w:left="1080"/>
        <w:contextualSpacing w:val="0"/>
      </w:pPr>
    </w:p>
    <w:p w14:paraId="201D5C33" w14:textId="77777777" w:rsidR="00FC04C6" w:rsidRPr="00824F8A" w:rsidRDefault="00FC04C6" w:rsidP="00FA434B">
      <w:pPr>
        <w:spacing w:after="0" w:line="240" w:lineRule="auto"/>
        <w:ind w:right="-1" w:firstLine="709"/>
        <w:jc w:val="both"/>
        <w:rPr>
          <w:rFonts w:ascii="Times New Roman" w:hAnsi="Times New Roman" w:cs="Times New Roman"/>
          <w:sz w:val="24"/>
          <w:szCs w:val="24"/>
        </w:rPr>
      </w:pPr>
      <w:r w:rsidRPr="00D30276">
        <w:rPr>
          <w:rFonts w:ascii="Times New Roman" w:hAnsi="Times New Roman" w:cs="Times New Roman"/>
          <w:sz w:val="24"/>
          <w:szCs w:val="24"/>
        </w:rPr>
        <w:t xml:space="preserve">Одной из задач ФТС России и Пермской таможни является выявление и пресечение </w:t>
      </w:r>
      <w:r w:rsidRPr="00824F8A">
        <w:rPr>
          <w:rFonts w:ascii="Times New Roman" w:hAnsi="Times New Roman" w:cs="Times New Roman"/>
          <w:sz w:val="24"/>
          <w:szCs w:val="24"/>
        </w:rPr>
        <w:t>незаконного перемещения через Таможенную границу Евразийского экономического союза наркотических средств, психотропных и сильнодействующих веществ, их прекурсоров, аналогов, а также новых видов психоактивных веществ.</w:t>
      </w:r>
    </w:p>
    <w:p w14:paraId="2166D277" w14:textId="77777777" w:rsidR="00FC04C6" w:rsidRPr="00824F8A" w:rsidRDefault="00FC04C6" w:rsidP="00FA434B">
      <w:pPr>
        <w:spacing w:after="0" w:line="240" w:lineRule="auto"/>
        <w:ind w:right="-1" w:firstLine="709"/>
        <w:jc w:val="both"/>
        <w:rPr>
          <w:rFonts w:ascii="Times New Roman" w:hAnsi="Times New Roman" w:cs="Times New Roman"/>
          <w:sz w:val="24"/>
          <w:szCs w:val="24"/>
        </w:rPr>
      </w:pPr>
      <w:r w:rsidRPr="00824F8A">
        <w:rPr>
          <w:rFonts w:ascii="Times New Roman" w:hAnsi="Times New Roman" w:cs="Times New Roman"/>
          <w:sz w:val="24"/>
          <w:szCs w:val="24"/>
        </w:rPr>
        <w:t>В рамках взаимодействия с другими правоохранительными органами Пермского края, а именно: Главным Управлением МВД России по Пермскому краю, Управлением ФСБ России по Пермскому краю, Пермским линейным отделом МВД России на транспорте, осуществляется обмен оперативной информацией, проводятся оперативно-розыскные мероприятия, направленные на предотвращение незаконного ввоза наркотических средств, психотропных и сильнодействующих веществ на территорию Российской Федерации.</w:t>
      </w:r>
    </w:p>
    <w:p w14:paraId="00A4F314" w14:textId="77777777" w:rsidR="00FC04C6" w:rsidRPr="00824F8A" w:rsidRDefault="00FC04C6" w:rsidP="00FA434B">
      <w:pPr>
        <w:spacing w:after="0" w:line="240" w:lineRule="auto"/>
        <w:ind w:right="-1"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В зоне таможенного контроля </w:t>
      </w:r>
      <w:r w:rsidRPr="00824F8A">
        <w:rPr>
          <w:rFonts w:ascii="Times New Roman" w:hAnsi="Times New Roman" w:cs="Times New Roman"/>
          <w:color w:val="000000"/>
          <w:sz w:val="24"/>
          <w:szCs w:val="24"/>
        </w:rPr>
        <w:t xml:space="preserve">международного аэропорта Пермь (Большое Савино) </w:t>
      </w:r>
      <w:r w:rsidRPr="00824F8A">
        <w:rPr>
          <w:rFonts w:ascii="Times New Roman" w:hAnsi="Times New Roman" w:cs="Times New Roman"/>
          <w:sz w:val="24"/>
          <w:szCs w:val="24"/>
        </w:rPr>
        <w:t>на постоянной основе осуществляются оперативно-профилактические мероприятия, направленные на предотвращение незаконного ввоза наркотических средств на территорию Пермского края. В пункте пропуска на постоянной основе на рейсах из наркоопасных регионов осуществляют работу сотрудники отдела по борьбе с контрабандой наркотиков и специалисты-кинологи Пермской таможни. Так, оперативно-профилактические мероприятия регулярно проводятся на авиарейсах, прилетающих из Таджикистана, Узбекистана, а также с учетом получаемой информации и на других авиарейсах, следующих из/в иностранных государств.</w:t>
      </w:r>
    </w:p>
    <w:p w14:paraId="55F92432" w14:textId="77777777" w:rsidR="00FC04C6" w:rsidRPr="00824F8A" w:rsidRDefault="00FC04C6" w:rsidP="00FA434B">
      <w:pPr>
        <w:widowControl w:val="0"/>
        <w:suppressAutoHyphens/>
        <w:autoSpaceDE w:val="0"/>
        <w:autoSpaceDN w:val="0"/>
        <w:adjustRightInd w:val="0"/>
        <w:spacing w:after="0" w:line="240" w:lineRule="auto"/>
        <w:ind w:right="-1" w:firstLine="709"/>
        <w:jc w:val="both"/>
        <w:rPr>
          <w:rFonts w:ascii="Times New Roman" w:hAnsi="Times New Roman" w:cs="Times New Roman"/>
          <w:sz w:val="24"/>
          <w:szCs w:val="24"/>
        </w:rPr>
      </w:pPr>
      <w:r w:rsidRPr="00824F8A">
        <w:rPr>
          <w:rFonts w:ascii="Times New Roman" w:hAnsi="Times New Roman" w:cs="Times New Roman"/>
          <w:color w:val="000000"/>
          <w:sz w:val="24"/>
          <w:szCs w:val="24"/>
        </w:rPr>
        <w:t>На территории международного аэропорта Пермь (Большое Савино) находится таможенный пост «</w:t>
      </w:r>
      <w:r w:rsidRPr="00824F8A">
        <w:rPr>
          <w:rFonts w:ascii="Times New Roman" w:hAnsi="Times New Roman" w:cs="Times New Roman"/>
          <w:sz w:val="24"/>
          <w:szCs w:val="24"/>
        </w:rPr>
        <w:t>Аэропорт Пермь»</w:t>
      </w:r>
      <w:r w:rsidRPr="00824F8A">
        <w:rPr>
          <w:rFonts w:ascii="Times New Roman" w:hAnsi="Times New Roman" w:cs="Times New Roman"/>
          <w:color w:val="000000"/>
          <w:sz w:val="24"/>
          <w:szCs w:val="24"/>
        </w:rPr>
        <w:t xml:space="preserve"> Пермской таможни</w:t>
      </w:r>
      <w:r w:rsidRPr="00824F8A">
        <w:rPr>
          <w:rFonts w:ascii="Times New Roman" w:hAnsi="Times New Roman" w:cs="Times New Roman"/>
          <w:sz w:val="24"/>
          <w:szCs w:val="24"/>
        </w:rPr>
        <w:t>, склад временного хранения открытого типа ООО «Аэропортовый грузовой комплекс».</w:t>
      </w:r>
    </w:p>
    <w:p w14:paraId="15BC120A" w14:textId="77777777" w:rsidR="00FC04C6" w:rsidRPr="00824F8A" w:rsidRDefault="00FC04C6" w:rsidP="00FA434B">
      <w:pPr>
        <w:spacing w:after="0" w:line="240" w:lineRule="auto"/>
        <w:ind w:right="15" w:firstLine="709"/>
        <w:jc w:val="both"/>
        <w:rPr>
          <w:rFonts w:ascii="Times New Roman" w:eastAsia="Times-Roman" w:hAnsi="Times New Roman" w:cs="Times New Roman"/>
          <w:sz w:val="24"/>
          <w:szCs w:val="24"/>
        </w:rPr>
      </w:pPr>
      <w:r w:rsidRPr="00824F8A">
        <w:rPr>
          <w:rFonts w:ascii="Times New Roman" w:eastAsia="Times-Roman" w:hAnsi="Times New Roman" w:cs="Times New Roman"/>
          <w:sz w:val="24"/>
          <w:szCs w:val="24"/>
        </w:rPr>
        <w:t>За 2021 год Пермской таможней возбуждено 1 уголовное дело (АППГ-3) по ст. 229.1 Уголовного кодекса Российской Федерации, зарегистрировано 3 материала проверки (АППГ-8), связанных с незаконным оборотом сильнодействующих веществ (биологически активные добавки для похудения). Указанные материалы были направлены по подследственности в территориальные органы МВД России Пермского края.</w:t>
      </w:r>
    </w:p>
    <w:p w14:paraId="668E2100" w14:textId="6D4FE1C1" w:rsidR="00FC04C6" w:rsidRPr="00824F8A" w:rsidRDefault="00FC04C6" w:rsidP="00FA434B">
      <w:pPr>
        <w:spacing w:after="0" w:line="240" w:lineRule="auto"/>
        <w:ind w:right="15" w:firstLine="709"/>
        <w:jc w:val="both"/>
        <w:rPr>
          <w:rFonts w:ascii="Times New Roman" w:hAnsi="Times New Roman" w:cs="Times New Roman"/>
          <w:sz w:val="24"/>
          <w:szCs w:val="24"/>
        </w:rPr>
      </w:pPr>
      <w:r w:rsidRPr="00824F8A">
        <w:rPr>
          <w:rFonts w:ascii="Times New Roman" w:hAnsi="Times New Roman" w:cs="Times New Roman"/>
          <w:sz w:val="24"/>
          <w:szCs w:val="24"/>
        </w:rPr>
        <w:t>Из незаконного оборота изъято 179,9 гр. (АППГ-1029,23 гр.) подконтрольных веществ.</w:t>
      </w:r>
    </w:p>
    <w:p w14:paraId="5BAB4EC1" w14:textId="064ECA33" w:rsidR="00FC04C6" w:rsidRPr="00824F8A" w:rsidRDefault="00CE407E" w:rsidP="00FA434B">
      <w:pPr>
        <w:spacing w:after="0" w:line="240" w:lineRule="auto"/>
        <w:ind w:right="-1" w:firstLine="709"/>
        <w:jc w:val="both"/>
        <w:rPr>
          <w:rFonts w:ascii="Times New Roman" w:hAnsi="Times New Roman" w:cs="Times New Roman"/>
          <w:sz w:val="24"/>
          <w:szCs w:val="24"/>
        </w:rPr>
      </w:pPr>
      <w:r w:rsidRPr="00824F8A">
        <w:rPr>
          <w:rFonts w:ascii="Times New Roman" w:hAnsi="Times New Roman" w:cs="Times New Roman"/>
          <w:sz w:val="24"/>
          <w:szCs w:val="24"/>
        </w:rPr>
        <w:t>Сотрудниками ОБКН осуществляется оперативное сопровождение возбужденных Пермской таможней уголовных дел по ст. 229.1 УК РФ и 226.1 УК РФ. Так, по результатам выявления фактов контрабанды сотрудниками ОБКН, в 2021 году в суд с обвинительным заключением было направлено 4 уголовных дела.</w:t>
      </w:r>
    </w:p>
    <w:p w14:paraId="17AFB895" w14:textId="77777777" w:rsidR="00CE407E" w:rsidRPr="00824F8A" w:rsidRDefault="00CE407E" w:rsidP="00FA43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Особое распространение получило использование информационных-телекоммуникационных технологий при распространении подконтрольных веществ том числе и их контрабанда через сетевые Интернет магазины по продаже различных видов наркотических средств и новых видов психоактивных веществ. Относительная безопасность приобретения (электронные переводы, крипто-кошельки) наркотиков через подобные магазины делает их популярными среди потребителей и сбытчиков. Лица, задержанные за контрабанду наркотиков (приобретатели марихуаны, гашиша) из зарубежных стран давали показания о схемах приобретения запрещенных веществ. Так, установлено что, используя иностранные Интернет-магазины для приобретения наркотиков, приобретатели вели переписку о покупке наркотика через защищенные Интернет-ресурсы (используя шифрование), оплату за наркотик осуществляли через перевод денежных средств на крипто-кошельки сбытчиков (местонахождение магазина в Испании, Франции). После чего наркотик отправлялся в адрес приобретателя используя канал международных почтовых отправлений. К примеру, на торговой площадке АлиЭкспресс была размещена информация о продаже испанским магазином марихуаны, гашиша, гашишного масла. После проведения таможенными органами (включая Пермскую таможню) комплекса ОРМ данные магазины были удалены из АлиЭкспресса. Однако, свободная продажа каннабиса в ряде Европейских стран позволяет размещать в Интернете информацию о продаже наркотиков в том числе с доставкой в Россию посредством международных почтовых отправлений. Как показывает практика, международные почтовые отправления, как вид транспортировки наркотиков, широко используется в нашей стране и за рубежом. Он имеет много преимуществ: нет необходимости использовать наркокурьера или перевозчика, т.к. фирма, осуществляющая доставку посылки, используется в "темную". Расходы по доставке минимальные. Практически полное отсутствие риска.</w:t>
      </w:r>
    </w:p>
    <w:p w14:paraId="30534A1B" w14:textId="4B48EC7E" w:rsidR="00CE407E" w:rsidRDefault="00CE407E" w:rsidP="00FA434B">
      <w:pPr>
        <w:spacing w:after="0" w:line="240" w:lineRule="auto"/>
        <w:ind w:right="-1" w:firstLine="709"/>
        <w:jc w:val="both"/>
        <w:rPr>
          <w:rFonts w:ascii="Times New Roman" w:hAnsi="Times New Roman" w:cs="Times New Roman"/>
          <w:sz w:val="24"/>
          <w:szCs w:val="24"/>
        </w:rPr>
      </w:pPr>
      <w:r w:rsidRPr="00824F8A">
        <w:rPr>
          <w:rFonts w:ascii="Times New Roman" w:hAnsi="Times New Roman" w:cs="Times New Roman"/>
          <w:sz w:val="24"/>
          <w:szCs w:val="24"/>
        </w:rPr>
        <w:t>Что касается контрабанды сильнодействующих веществ, то ситуация складывается следующим образом. Анализ преступлений, совершенных в указанной сфере в 2018-2020 годы показывает, что ранее анаболические стероиды (применяемые в силовых видах спорта) в Россию поступали, как правило, из Республики Белоруссии и Казахстана. Анализ преступлений, связанных с контрабандой анаболических стероидов за 2021 год, а также мониторинг Интернет-ресурсов касающихся силовых видов спорта (бодибилдинг, пауэрлифтинг) показал, что доставка анаболических стероидов, содержащих сильнодействующие вещества, в настоящее время осуществляется из России. Данные факты были зафиксированы Северо-Кавказским таможенным управлением, где были возбуждены уголовные дела по ст.226.1 УК РФ (Контрабанда сильнодействующих веществ). Мониторинг Интернет-магазинов по продаже анаболических стероидов, содержащих сильнодействующие вещества, а также чатов, где обсуждается продажа, приобретение и использование указанных веществ показывает, что доставка осуществляется по России, как правило из Москвы, Санкт-Петербурга, а также республик Северного Кавказа.</w:t>
      </w:r>
    </w:p>
    <w:p w14:paraId="41A0EE82" w14:textId="77777777" w:rsidR="00D30276" w:rsidRPr="00824F8A" w:rsidRDefault="00D30276" w:rsidP="00D30276">
      <w:pPr>
        <w:spacing w:after="0" w:line="240" w:lineRule="auto"/>
        <w:ind w:left="-284" w:right="-1" w:firstLine="720"/>
        <w:jc w:val="both"/>
        <w:rPr>
          <w:rFonts w:ascii="Times New Roman" w:hAnsi="Times New Roman" w:cs="Times New Roman"/>
          <w:sz w:val="24"/>
          <w:szCs w:val="24"/>
        </w:rPr>
      </w:pPr>
    </w:p>
    <w:p w14:paraId="522217F0" w14:textId="2B354015" w:rsidR="005D70A1" w:rsidRDefault="005D70A1" w:rsidP="00D30276">
      <w:pPr>
        <w:pStyle w:val="1"/>
        <w:numPr>
          <w:ilvl w:val="1"/>
          <w:numId w:val="13"/>
        </w:numPr>
        <w:spacing w:before="0" w:line="240" w:lineRule="auto"/>
        <w:jc w:val="center"/>
        <w:rPr>
          <w:rFonts w:ascii="Times New Roman" w:eastAsia="Times New Roman" w:hAnsi="Times New Roman" w:cs="Times New Roman"/>
          <w:b/>
          <w:color w:val="auto"/>
          <w:sz w:val="24"/>
          <w:szCs w:val="24"/>
          <w:lang w:eastAsia="ru-RU"/>
        </w:rPr>
      </w:pPr>
      <w:bookmarkStart w:id="43" w:name="_Toc98054899"/>
      <w:r w:rsidRPr="00D30276">
        <w:rPr>
          <w:rFonts w:ascii="Times New Roman" w:eastAsia="Times New Roman" w:hAnsi="Times New Roman" w:cs="Times New Roman"/>
          <w:b/>
          <w:color w:val="auto"/>
          <w:sz w:val="24"/>
          <w:szCs w:val="24"/>
          <w:lang w:eastAsia="ru-RU"/>
        </w:rPr>
        <w:t>Динамика цен на наркотические вещества</w:t>
      </w:r>
      <w:bookmarkEnd w:id="43"/>
    </w:p>
    <w:p w14:paraId="55EAC931" w14:textId="77777777" w:rsidR="00D30276" w:rsidRPr="00D30276" w:rsidRDefault="00D30276" w:rsidP="00D30276">
      <w:pPr>
        <w:pStyle w:val="a3"/>
        <w:spacing w:after="0" w:line="240" w:lineRule="auto"/>
        <w:ind w:left="1080"/>
        <w:rPr>
          <w:lang w:eastAsia="ru-RU"/>
        </w:rPr>
      </w:pPr>
    </w:p>
    <w:p w14:paraId="409AD8A5" w14:textId="2A826F09" w:rsidR="005C68F8" w:rsidRPr="00824F8A" w:rsidRDefault="005C68F8" w:rsidP="00824F8A">
      <w:pPr>
        <w:widowControl w:val="0"/>
        <w:tabs>
          <w:tab w:val="left" w:pos="0"/>
        </w:tabs>
        <w:suppressAutoHyphens/>
        <w:spacing w:after="0" w:line="240" w:lineRule="auto"/>
        <w:ind w:firstLine="567"/>
        <w:jc w:val="both"/>
        <w:rPr>
          <w:rFonts w:ascii="Times New Roman" w:hAnsi="Times New Roman" w:cs="Times New Roman"/>
          <w:sz w:val="24"/>
          <w:szCs w:val="24"/>
          <w:lang w:eastAsia="ru-RU"/>
        </w:rPr>
      </w:pPr>
      <w:r w:rsidRPr="005D7E58">
        <w:rPr>
          <w:rFonts w:ascii="Times New Roman" w:hAnsi="Times New Roman" w:cs="Times New Roman"/>
          <w:sz w:val="24"/>
          <w:szCs w:val="24"/>
          <w:lang w:eastAsia="ru-RU"/>
        </w:rPr>
        <w:t xml:space="preserve">В течении двух последних лет отмечается существенное изменение цен на наркотики в сторону увеличения на «черном» рынке, </w:t>
      </w:r>
      <w:r w:rsidRPr="00824F8A">
        <w:rPr>
          <w:rFonts w:ascii="Times New Roman" w:hAnsi="Times New Roman" w:cs="Times New Roman"/>
          <w:sz w:val="24"/>
          <w:szCs w:val="24"/>
          <w:lang w:eastAsia="ru-RU"/>
        </w:rPr>
        <w:t>цена на каннабис (марихуана) повысилась до 2000 руб. за 1 грамм (в 2020 г – 1708 руб.), цена на кокаин повысилась до 13500 руб. за 1 грамм (в 2020 г – 6729 руб.), цена на метадон повысилась до 5300 рублей за 1 грамм (в 2020 г – 2500 руб.). В тоже время произошел существенный спад цены на героин - снизилась до 4500 руб. за 1 грамм (в 2020 г – 5900 руб.).</w:t>
      </w:r>
      <w:r w:rsidR="00630F44" w:rsidRPr="00824F8A">
        <w:rPr>
          <w:rFonts w:ascii="Times New Roman" w:hAnsi="Times New Roman" w:cs="Times New Roman"/>
          <w:sz w:val="24"/>
          <w:szCs w:val="24"/>
          <w:lang w:eastAsia="ru-RU"/>
        </w:rPr>
        <w:t xml:space="preserve"> </w:t>
      </w:r>
      <w:r w:rsidR="005D7E58" w:rsidRPr="00824F8A">
        <w:rPr>
          <w:rFonts w:ascii="Times New Roman" w:hAnsi="Times New Roman" w:cs="Times New Roman"/>
          <w:sz w:val="24"/>
          <w:szCs w:val="24"/>
          <w:lang w:eastAsia="ru-RU"/>
        </w:rPr>
        <w:t>По-прежнему</w:t>
      </w:r>
      <w:r w:rsidR="00630F44" w:rsidRPr="00824F8A">
        <w:rPr>
          <w:rFonts w:ascii="Times New Roman" w:hAnsi="Times New Roman" w:cs="Times New Roman"/>
          <w:sz w:val="24"/>
          <w:szCs w:val="24"/>
          <w:lang w:eastAsia="ru-RU"/>
        </w:rPr>
        <w:t xml:space="preserve"> в доступном ценовом сегменте остаются наркотики синтетического происхождения. </w:t>
      </w:r>
    </w:p>
    <w:p w14:paraId="0DA818C7" w14:textId="234CB440" w:rsidR="00630F44" w:rsidRPr="00824F8A" w:rsidRDefault="00630F44" w:rsidP="00824F8A">
      <w:pPr>
        <w:widowControl w:val="0"/>
        <w:tabs>
          <w:tab w:val="left" w:pos="0"/>
        </w:tabs>
        <w:suppressAutoHyphens/>
        <w:spacing w:after="0" w:line="240" w:lineRule="auto"/>
        <w:ind w:firstLine="567"/>
        <w:jc w:val="both"/>
        <w:rPr>
          <w:rFonts w:ascii="Times New Roman" w:hAnsi="Times New Roman" w:cs="Times New Roman"/>
          <w:sz w:val="24"/>
          <w:szCs w:val="24"/>
          <w:lang w:eastAsia="ru-RU"/>
        </w:rPr>
      </w:pPr>
      <w:r w:rsidRPr="00824F8A">
        <w:rPr>
          <w:rFonts w:ascii="Times New Roman" w:hAnsi="Times New Roman" w:cs="Times New Roman"/>
          <w:sz w:val="24"/>
          <w:szCs w:val="24"/>
          <w:lang w:eastAsia="ru-RU"/>
        </w:rPr>
        <w:t xml:space="preserve">Существенный рост стоимости на </w:t>
      </w:r>
      <w:r w:rsidR="006E561B" w:rsidRPr="00824F8A">
        <w:rPr>
          <w:rFonts w:ascii="Times New Roman" w:hAnsi="Times New Roman" w:cs="Times New Roman"/>
          <w:sz w:val="24"/>
          <w:szCs w:val="24"/>
          <w:lang w:eastAsia="ru-RU"/>
        </w:rPr>
        <w:t xml:space="preserve">прочие </w:t>
      </w:r>
      <w:r w:rsidRPr="00824F8A">
        <w:rPr>
          <w:rFonts w:ascii="Times New Roman" w:hAnsi="Times New Roman" w:cs="Times New Roman"/>
          <w:sz w:val="24"/>
          <w:szCs w:val="24"/>
          <w:lang w:eastAsia="ru-RU"/>
        </w:rPr>
        <w:t xml:space="preserve">наркотики в последствии может привести к </w:t>
      </w:r>
      <w:r w:rsidR="006E561B" w:rsidRPr="00824F8A">
        <w:rPr>
          <w:rFonts w:ascii="Times New Roman" w:hAnsi="Times New Roman" w:cs="Times New Roman"/>
          <w:sz w:val="24"/>
          <w:szCs w:val="24"/>
          <w:lang w:eastAsia="ru-RU"/>
        </w:rPr>
        <w:t>употреблению лиц более дешевых аналогов,</w:t>
      </w:r>
      <w:r w:rsidR="003F2756" w:rsidRPr="00824F8A">
        <w:rPr>
          <w:rFonts w:ascii="Times New Roman" w:hAnsi="Times New Roman" w:cs="Times New Roman"/>
          <w:sz w:val="24"/>
          <w:szCs w:val="24"/>
          <w:lang w:eastAsia="ru-RU"/>
        </w:rPr>
        <w:t xml:space="preserve"> а так</w:t>
      </w:r>
      <w:r w:rsidR="006E561B" w:rsidRPr="00824F8A">
        <w:rPr>
          <w:rFonts w:ascii="Times New Roman" w:hAnsi="Times New Roman" w:cs="Times New Roman"/>
          <w:sz w:val="24"/>
          <w:szCs w:val="24"/>
          <w:lang w:eastAsia="ru-RU"/>
        </w:rPr>
        <w:t xml:space="preserve">же веществ, сходных по эффекту, приготовленных в кустарных условия, наряду со снижением стоимости и доступности героина, синтетических «дизайнерских» наркотиков </w:t>
      </w:r>
      <w:r w:rsidR="00295C19" w:rsidRPr="00824F8A">
        <w:rPr>
          <w:rFonts w:ascii="Times New Roman" w:hAnsi="Times New Roman" w:cs="Times New Roman"/>
          <w:sz w:val="24"/>
          <w:szCs w:val="24"/>
          <w:lang w:eastAsia="ru-RU"/>
        </w:rPr>
        <w:t xml:space="preserve">может </w:t>
      </w:r>
      <w:r w:rsidR="006E561B" w:rsidRPr="00824F8A">
        <w:rPr>
          <w:rFonts w:ascii="Times New Roman" w:hAnsi="Times New Roman" w:cs="Times New Roman"/>
          <w:sz w:val="24"/>
          <w:szCs w:val="24"/>
          <w:lang w:eastAsia="ru-RU"/>
        </w:rPr>
        <w:t>приве</w:t>
      </w:r>
      <w:r w:rsidR="00295C19" w:rsidRPr="00824F8A">
        <w:rPr>
          <w:rFonts w:ascii="Times New Roman" w:hAnsi="Times New Roman" w:cs="Times New Roman"/>
          <w:sz w:val="24"/>
          <w:szCs w:val="24"/>
          <w:lang w:eastAsia="ru-RU"/>
        </w:rPr>
        <w:t>сти</w:t>
      </w:r>
      <w:r w:rsidR="006E561B" w:rsidRPr="00824F8A">
        <w:rPr>
          <w:rFonts w:ascii="Times New Roman" w:hAnsi="Times New Roman" w:cs="Times New Roman"/>
          <w:sz w:val="24"/>
          <w:szCs w:val="24"/>
          <w:lang w:eastAsia="ru-RU"/>
        </w:rPr>
        <w:t xml:space="preserve"> к увеличению случаев передозировки, отравлений в том числе и с летальным исходом.</w:t>
      </w:r>
    </w:p>
    <w:p w14:paraId="561CAB63" w14:textId="50ABD23E" w:rsidR="00295C19" w:rsidRPr="00824F8A" w:rsidRDefault="00295C19" w:rsidP="00824F8A">
      <w:pPr>
        <w:tabs>
          <w:tab w:val="left" w:pos="5400"/>
        </w:tabs>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lang w:eastAsia="ru-RU"/>
        </w:rPr>
        <w:t>Структура изъятых из незаконного</w:t>
      </w:r>
      <w:r w:rsidR="003F2756" w:rsidRPr="00824F8A">
        <w:rPr>
          <w:rFonts w:ascii="Times New Roman" w:hAnsi="Times New Roman" w:cs="Times New Roman"/>
          <w:sz w:val="24"/>
          <w:szCs w:val="24"/>
          <w:lang w:eastAsia="ru-RU"/>
        </w:rPr>
        <w:t xml:space="preserve"> </w:t>
      </w:r>
      <w:r w:rsidRPr="00824F8A">
        <w:rPr>
          <w:rFonts w:ascii="Times New Roman" w:hAnsi="Times New Roman" w:cs="Times New Roman"/>
          <w:sz w:val="24"/>
          <w:szCs w:val="24"/>
          <w:lang w:eastAsia="ru-RU"/>
        </w:rPr>
        <w:t>оборота наркотиков также свидетельствует о повышенном спросе на более дешевые и доступные наркотики (</w:t>
      </w:r>
      <w:r w:rsidRPr="00824F8A">
        <w:rPr>
          <w:rFonts w:ascii="Times New Roman" w:hAnsi="Times New Roman" w:cs="Times New Roman"/>
          <w:sz w:val="24"/>
          <w:szCs w:val="24"/>
        </w:rPr>
        <w:t xml:space="preserve">наркотические средства амфетаминовой группы – 71,8 кг или 74%. (мефедрон и </w:t>
      </w:r>
      <w:r w:rsidRPr="00824F8A">
        <w:rPr>
          <w:rFonts w:ascii="Times New Roman" w:hAnsi="Times New Roman" w:cs="Times New Roman"/>
          <w:sz w:val="24"/>
          <w:szCs w:val="24"/>
          <w:lang w:val="en-US"/>
        </w:rPr>
        <w:t>N</w:t>
      </w:r>
      <w:r w:rsidRPr="00824F8A">
        <w:rPr>
          <w:rFonts w:ascii="Times New Roman" w:hAnsi="Times New Roman" w:cs="Times New Roman"/>
          <w:sz w:val="24"/>
          <w:szCs w:val="24"/>
        </w:rPr>
        <w:t xml:space="preserve">-метилэфедрон), наркотические средства опийной и каннабисной групп приходится 12,9 кг или 13,3% и 11,3 кг или 11,7% соответственно). </w:t>
      </w:r>
    </w:p>
    <w:p w14:paraId="3C805653" w14:textId="7792CF03" w:rsidR="00295C19" w:rsidRPr="00824F8A" w:rsidRDefault="00295C19" w:rsidP="00824F8A">
      <w:pPr>
        <w:widowControl w:val="0"/>
        <w:tabs>
          <w:tab w:val="left" w:pos="0"/>
        </w:tabs>
        <w:suppressAutoHyphens/>
        <w:spacing w:after="0" w:line="240" w:lineRule="auto"/>
        <w:ind w:firstLine="567"/>
        <w:jc w:val="both"/>
        <w:rPr>
          <w:rFonts w:ascii="Times New Roman" w:hAnsi="Times New Roman" w:cs="Times New Roman"/>
          <w:sz w:val="24"/>
          <w:szCs w:val="24"/>
          <w:lang w:eastAsia="ru-RU"/>
        </w:rPr>
      </w:pPr>
    </w:p>
    <w:p w14:paraId="4FC29BC7" w14:textId="7E2761B3" w:rsidR="005D70A1" w:rsidRPr="005D7E58" w:rsidRDefault="005D7E58" w:rsidP="00FA434B">
      <w:pPr>
        <w:widowControl w:val="0"/>
        <w:suppressAutoHyphens/>
        <w:spacing w:after="0" w:line="220" w:lineRule="exact"/>
        <w:ind w:firstLine="567"/>
        <w:jc w:val="center"/>
        <w:rPr>
          <w:rFonts w:ascii="Times New Roman" w:hAnsi="Times New Roman" w:cs="Times New Roman"/>
          <w:bCs/>
          <w:sz w:val="24"/>
          <w:szCs w:val="24"/>
          <w:lang w:eastAsia="ru-RU"/>
        </w:rPr>
      </w:pPr>
      <w:r w:rsidRPr="005D7E58">
        <w:rPr>
          <w:rFonts w:ascii="Times New Roman" w:hAnsi="Times New Roman" w:cs="Times New Roman"/>
          <w:bCs/>
          <w:sz w:val="24"/>
          <w:szCs w:val="24"/>
          <w:lang w:eastAsia="ru-RU"/>
        </w:rPr>
        <w:t>Таблица 15</w:t>
      </w:r>
      <w:r w:rsidR="00327FD2" w:rsidRPr="005D7E58">
        <w:rPr>
          <w:rFonts w:ascii="Times New Roman" w:hAnsi="Times New Roman" w:cs="Times New Roman"/>
          <w:bCs/>
          <w:sz w:val="24"/>
          <w:szCs w:val="24"/>
          <w:lang w:eastAsia="ru-RU"/>
        </w:rPr>
        <w:t xml:space="preserve">. </w:t>
      </w:r>
      <w:r w:rsidRPr="005D7E58">
        <w:rPr>
          <w:rFonts w:ascii="Times New Roman" w:hAnsi="Times New Roman" w:cs="Times New Roman"/>
          <w:bCs/>
          <w:sz w:val="24"/>
          <w:szCs w:val="24"/>
          <w:lang w:eastAsia="ru-RU"/>
        </w:rPr>
        <w:t>Динамика цен</w:t>
      </w:r>
      <w:r w:rsidR="00327FD2" w:rsidRPr="005D7E58">
        <w:rPr>
          <w:rFonts w:ascii="Times New Roman" w:hAnsi="Times New Roman" w:cs="Times New Roman"/>
          <w:bCs/>
          <w:sz w:val="24"/>
          <w:szCs w:val="24"/>
          <w:lang w:eastAsia="ru-RU"/>
        </w:rPr>
        <w:t xml:space="preserve"> на наркотические вещества.</w:t>
      </w:r>
    </w:p>
    <w:p w14:paraId="1BF57AD7" w14:textId="77777777" w:rsidR="00EC4AE2" w:rsidRPr="00824F8A" w:rsidRDefault="00EC4AE2" w:rsidP="00824F8A">
      <w:pPr>
        <w:widowControl w:val="0"/>
        <w:suppressAutoHyphens/>
        <w:spacing w:after="0" w:line="240" w:lineRule="auto"/>
        <w:ind w:firstLine="567"/>
        <w:jc w:val="both"/>
        <w:rPr>
          <w:rFonts w:ascii="Times New Roman" w:hAnsi="Times New Roman" w:cs="Times New Roman"/>
          <w:b/>
          <w:bCs/>
          <w:sz w:val="24"/>
          <w:szCs w:val="24"/>
          <w:lang w:eastAsia="ru-RU"/>
        </w:rPr>
      </w:pPr>
    </w:p>
    <w:tbl>
      <w:tblPr>
        <w:tblW w:w="9705" w:type="dxa"/>
        <w:tblInd w:w="-279" w:type="dxa"/>
        <w:tblLayout w:type="fixed"/>
        <w:tblCellMar>
          <w:left w:w="0" w:type="dxa"/>
          <w:right w:w="0" w:type="dxa"/>
        </w:tblCellMar>
        <w:tblLook w:val="04A0" w:firstRow="1" w:lastRow="0" w:firstColumn="1" w:lastColumn="0" w:noHBand="0" w:noVBand="1"/>
      </w:tblPr>
      <w:tblGrid>
        <w:gridCol w:w="2269"/>
        <w:gridCol w:w="1361"/>
        <w:gridCol w:w="1528"/>
        <w:gridCol w:w="1515"/>
        <w:gridCol w:w="8"/>
        <w:gridCol w:w="1508"/>
        <w:gridCol w:w="1516"/>
      </w:tblGrid>
      <w:tr w:rsidR="00EC4AE2" w:rsidRPr="00824F8A" w14:paraId="37E78282" w14:textId="16B45C6B" w:rsidTr="00FA434B">
        <w:trPr>
          <w:trHeight w:val="164"/>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1AAAB" w14:textId="77777777" w:rsidR="00EC4AE2" w:rsidRPr="00824F8A" w:rsidRDefault="00EC4AE2" w:rsidP="00FA434B">
            <w:pPr>
              <w:spacing w:after="0" w:line="240" w:lineRule="exact"/>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Виды наркотического средства</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7849634A" w14:textId="77777777" w:rsidR="00EC4AE2" w:rsidRPr="00824F8A" w:rsidRDefault="00EC4AE2" w:rsidP="00FA434B">
            <w:pPr>
              <w:spacing w:after="0" w:line="240" w:lineRule="exact"/>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2019 г.</w:t>
            </w:r>
          </w:p>
        </w:tc>
        <w:tc>
          <w:tcPr>
            <w:tcW w:w="3051" w:type="dxa"/>
            <w:gridSpan w:val="3"/>
            <w:tcBorders>
              <w:top w:val="single" w:sz="4" w:space="0" w:color="auto"/>
              <w:left w:val="nil"/>
              <w:bottom w:val="single" w:sz="4" w:space="0" w:color="auto"/>
              <w:right w:val="single" w:sz="4" w:space="0" w:color="auto"/>
            </w:tcBorders>
            <w:shd w:val="clear" w:color="auto" w:fill="auto"/>
            <w:vAlign w:val="center"/>
          </w:tcPr>
          <w:p w14:paraId="45D27581" w14:textId="71B53865" w:rsidR="00EC4AE2" w:rsidRPr="00824F8A" w:rsidRDefault="00EC4AE2" w:rsidP="00FA434B">
            <w:pPr>
              <w:spacing w:after="0" w:line="240" w:lineRule="exact"/>
              <w:jc w:val="center"/>
              <w:rPr>
                <w:rFonts w:ascii="Times New Roman" w:eastAsia="Times New Roman" w:hAnsi="Times New Roman" w:cs="Times New Roman"/>
                <w:b/>
                <w:sz w:val="24"/>
                <w:szCs w:val="24"/>
                <w:lang w:eastAsia="ru-RU"/>
              </w:rPr>
            </w:pPr>
            <w:r w:rsidRPr="00824F8A">
              <w:rPr>
                <w:rFonts w:ascii="Times New Roman" w:hAnsi="Times New Roman" w:cs="Times New Roman"/>
                <w:b/>
                <w:sz w:val="24"/>
                <w:szCs w:val="24"/>
              </w:rPr>
              <w:t>2020 г.</w:t>
            </w:r>
          </w:p>
        </w:tc>
        <w:tc>
          <w:tcPr>
            <w:tcW w:w="3024" w:type="dxa"/>
            <w:gridSpan w:val="2"/>
            <w:tcBorders>
              <w:top w:val="single" w:sz="4" w:space="0" w:color="auto"/>
              <w:left w:val="nil"/>
              <w:bottom w:val="single" w:sz="4" w:space="0" w:color="auto"/>
              <w:right w:val="single" w:sz="4" w:space="0" w:color="auto"/>
            </w:tcBorders>
            <w:vAlign w:val="center"/>
          </w:tcPr>
          <w:p w14:paraId="204A2281" w14:textId="50417A12" w:rsidR="00EC4AE2" w:rsidRPr="00824F8A" w:rsidRDefault="00EC4AE2" w:rsidP="00FA434B">
            <w:pPr>
              <w:spacing w:after="0" w:line="240" w:lineRule="exact"/>
              <w:jc w:val="center"/>
              <w:rPr>
                <w:rFonts w:ascii="Times New Roman" w:eastAsia="Times New Roman" w:hAnsi="Times New Roman" w:cs="Times New Roman"/>
                <w:b/>
                <w:sz w:val="24"/>
                <w:szCs w:val="24"/>
                <w:lang w:eastAsia="ru-RU"/>
              </w:rPr>
            </w:pPr>
            <w:r w:rsidRPr="00824F8A">
              <w:rPr>
                <w:rFonts w:ascii="Times New Roman" w:hAnsi="Times New Roman" w:cs="Times New Roman"/>
                <w:b/>
                <w:sz w:val="24"/>
                <w:szCs w:val="24"/>
              </w:rPr>
              <w:t>2021 г.</w:t>
            </w:r>
          </w:p>
        </w:tc>
      </w:tr>
      <w:tr w:rsidR="00EC4AE2" w:rsidRPr="00824F8A" w14:paraId="6D836C21" w14:textId="571A7A17" w:rsidTr="00FA434B">
        <w:trPr>
          <w:trHeight w:val="777"/>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478699DB" w14:textId="77777777" w:rsidR="00EC4AE2" w:rsidRPr="00824F8A" w:rsidRDefault="00EC4AE2" w:rsidP="00FA434B">
            <w:pPr>
              <w:spacing w:after="0" w:line="240" w:lineRule="exact"/>
              <w:rPr>
                <w:rFonts w:ascii="Times New Roman" w:eastAsia="Times New Roman" w:hAnsi="Times New Roman" w:cs="Times New Roman"/>
                <w:b/>
                <w:sz w:val="24"/>
                <w:szCs w:val="24"/>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11C93E3A" w14:textId="77777777" w:rsidR="00EC4AE2" w:rsidRPr="00824F8A" w:rsidRDefault="00EC4AE2" w:rsidP="00FA434B">
            <w:pPr>
              <w:spacing w:after="0" w:line="240" w:lineRule="exact"/>
              <w:jc w:val="center"/>
              <w:rPr>
                <w:rFonts w:ascii="Times New Roman" w:eastAsia="Times New Roman" w:hAnsi="Times New Roman" w:cs="Times New Roman"/>
                <w:b/>
                <w:sz w:val="24"/>
                <w:szCs w:val="24"/>
                <w:lang w:eastAsia="ru-RU"/>
              </w:rPr>
            </w:pPr>
            <w:r w:rsidRPr="00824F8A">
              <w:rPr>
                <w:rFonts w:ascii="Times New Roman" w:eastAsia="Times New Roman" w:hAnsi="Times New Roman" w:cs="Times New Roman"/>
                <w:b/>
                <w:sz w:val="24"/>
                <w:szCs w:val="24"/>
                <w:lang w:eastAsia="ru-RU"/>
              </w:rPr>
              <w:t>Цена за 1 грамм (руб.)</w:t>
            </w:r>
          </w:p>
        </w:tc>
        <w:tc>
          <w:tcPr>
            <w:tcW w:w="1528" w:type="dxa"/>
            <w:tcBorders>
              <w:top w:val="nil"/>
              <w:left w:val="nil"/>
              <w:bottom w:val="single" w:sz="4" w:space="0" w:color="auto"/>
              <w:right w:val="single" w:sz="4" w:space="0" w:color="auto"/>
            </w:tcBorders>
            <w:vAlign w:val="center"/>
          </w:tcPr>
          <w:p w14:paraId="43D25698" w14:textId="443A466E" w:rsidR="00EC4AE2" w:rsidRPr="00824F8A" w:rsidRDefault="00EC4AE2" w:rsidP="00FA434B">
            <w:pPr>
              <w:spacing w:after="0" w:line="240" w:lineRule="exact"/>
              <w:jc w:val="center"/>
              <w:rPr>
                <w:rFonts w:ascii="Times New Roman" w:eastAsia="Times New Roman" w:hAnsi="Times New Roman" w:cs="Times New Roman"/>
                <w:b/>
                <w:sz w:val="24"/>
                <w:szCs w:val="24"/>
                <w:lang w:eastAsia="ru-RU"/>
              </w:rPr>
            </w:pPr>
            <w:r w:rsidRPr="00824F8A">
              <w:rPr>
                <w:rFonts w:ascii="Times New Roman" w:hAnsi="Times New Roman" w:cs="Times New Roman"/>
                <w:b/>
                <w:sz w:val="24"/>
                <w:szCs w:val="24"/>
              </w:rPr>
              <w:t>Цена за 1 грамм (руб.)</w:t>
            </w:r>
          </w:p>
        </w:tc>
        <w:tc>
          <w:tcPr>
            <w:tcW w:w="1515" w:type="dxa"/>
            <w:tcBorders>
              <w:top w:val="nil"/>
              <w:left w:val="nil"/>
              <w:bottom w:val="single" w:sz="4" w:space="0" w:color="auto"/>
              <w:right w:val="single" w:sz="4" w:space="0" w:color="auto"/>
            </w:tcBorders>
            <w:vAlign w:val="center"/>
          </w:tcPr>
          <w:p w14:paraId="3AF21690" w14:textId="0AACC05B" w:rsidR="00EC4AE2" w:rsidRPr="00824F8A" w:rsidRDefault="00EC4AE2" w:rsidP="00FA434B">
            <w:pPr>
              <w:spacing w:after="0" w:line="240" w:lineRule="exact"/>
              <w:jc w:val="center"/>
              <w:rPr>
                <w:rFonts w:ascii="Times New Roman" w:eastAsia="Times New Roman" w:hAnsi="Times New Roman" w:cs="Times New Roman"/>
                <w:b/>
                <w:sz w:val="24"/>
                <w:szCs w:val="24"/>
                <w:lang w:eastAsia="ru-RU"/>
              </w:rPr>
            </w:pPr>
            <w:r w:rsidRPr="00824F8A">
              <w:rPr>
                <w:rFonts w:ascii="Times New Roman" w:hAnsi="Times New Roman" w:cs="Times New Roman"/>
                <w:b/>
                <w:sz w:val="24"/>
                <w:szCs w:val="24"/>
              </w:rPr>
              <w:t>Цена за 100 граммов (руб.)</w:t>
            </w:r>
          </w:p>
        </w:tc>
        <w:tc>
          <w:tcPr>
            <w:tcW w:w="1516" w:type="dxa"/>
            <w:gridSpan w:val="2"/>
            <w:tcBorders>
              <w:top w:val="nil"/>
              <w:left w:val="nil"/>
              <w:bottom w:val="single" w:sz="4" w:space="0" w:color="auto"/>
              <w:right w:val="single" w:sz="4" w:space="0" w:color="auto"/>
            </w:tcBorders>
            <w:vAlign w:val="center"/>
          </w:tcPr>
          <w:p w14:paraId="2FE3470C" w14:textId="28F9D230" w:rsidR="00EC4AE2" w:rsidRPr="00824F8A" w:rsidRDefault="00EC4AE2" w:rsidP="00FA434B">
            <w:pPr>
              <w:spacing w:after="0" w:line="240" w:lineRule="exact"/>
              <w:jc w:val="center"/>
              <w:rPr>
                <w:rFonts w:ascii="Times New Roman" w:eastAsia="Times New Roman" w:hAnsi="Times New Roman" w:cs="Times New Roman"/>
                <w:b/>
                <w:sz w:val="24"/>
                <w:szCs w:val="24"/>
                <w:lang w:eastAsia="ru-RU"/>
              </w:rPr>
            </w:pPr>
            <w:r w:rsidRPr="00824F8A">
              <w:rPr>
                <w:rFonts w:ascii="Times New Roman" w:hAnsi="Times New Roman" w:cs="Times New Roman"/>
                <w:b/>
                <w:sz w:val="24"/>
                <w:szCs w:val="24"/>
              </w:rPr>
              <w:t>Цена за 1 грамм (руб.)</w:t>
            </w:r>
          </w:p>
        </w:tc>
        <w:tc>
          <w:tcPr>
            <w:tcW w:w="1516" w:type="dxa"/>
            <w:tcBorders>
              <w:top w:val="nil"/>
              <w:left w:val="nil"/>
              <w:bottom w:val="single" w:sz="4" w:space="0" w:color="auto"/>
              <w:right w:val="single" w:sz="4" w:space="0" w:color="auto"/>
            </w:tcBorders>
            <w:vAlign w:val="center"/>
          </w:tcPr>
          <w:p w14:paraId="2DCAAC48" w14:textId="13015534" w:rsidR="00EC4AE2" w:rsidRPr="00824F8A" w:rsidRDefault="00EC4AE2" w:rsidP="00FA434B">
            <w:pPr>
              <w:spacing w:after="0" w:line="240" w:lineRule="exact"/>
              <w:jc w:val="center"/>
              <w:rPr>
                <w:rFonts w:ascii="Times New Roman" w:eastAsia="Times New Roman" w:hAnsi="Times New Roman" w:cs="Times New Roman"/>
                <w:b/>
                <w:sz w:val="24"/>
                <w:szCs w:val="24"/>
                <w:lang w:eastAsia="ru-RU"/>
              </w:rPr>
            </w:pPr>
            <w:r w:rsidRPr="00824F8A">
              <w:rPr>
                <w:rFonts w:ascii="Times New Roman" w:hAnsi="Times New Roman" w:cs="Times New Roman"/>
                <w:b/>
                <w:sz w:val="24"/>
                <w:szCs w:val="24"/>
              </w:rPr>
              <w:t>Цена за 100 граммов (руб.)</w:t>
            </w:r>
          </w:p>
        </w:tc>
      </w:tr>
      <w:tr w:rsidR="00EC4AE2" w:rsidRPr="00824F8A" w14:paraId="26B7D79F" w14:textId="53401D86" w:rsidTr="00FA434B">
        <w:trPr>
          <w:trHeight w:val="387"/>
        </w:trPr>
        <w:tc>
          <w:tcPr>
            <w:tcW w:w="2269"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65D817B6" w14:textId="4C6E9698" w:rsidR="00EC4AE2" w:rsidRPr="00824F8A" w:rsidRDefault="00EC4AE2" w:rsidP="00FA434B">
            <w:pPr>
              <w:spacing w:after="0" w:line="240" w:lineRule="exact"/>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 xml:space="preserve">Каннабис </w:t>
            </w:r>
          </w:p>
        </w:tc>
        <w:tc>
          <w:tcPr>
            <w:tcW w:w="1361" w:type="dxa"/>
            <w:tcBorders>
              <w:top w:val="nil"/>
              <w:left w:val="nil"/>
              <w:bottom w:val="single" w:sz="4" w:space="0" w:color="auto"/>
              <w:right w:val="single" w:sz="4" w:space="0" w:color="auto"/>
            </w:tcBorders>
            <w:shd w:val="clear" w:color="auto" w:fill="F7CAAC" w:themeFill="accent2" w:themeFillTint="66"/>
            <w:vAlign w:val="center"/>
            <w:hideMark/>
          </w:tcPr>
          <w:p w14:paraId="2E128659" w14:textId="5C9C2C15"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1000</w:t>
            </w:r>
          </w:p>
        </w:tc>
        <w:tc>
          <w:tcPr>
            <w:tcW w:w="1528" w:type="dxa"/>
            <w:tcBorders>
              <w:top w:val="nil"/>
              <w:left w:val="nil"/>
              <w:bottom w:val="single" w:sz="4" w:space="0" w:color="auto"/>
              <w:right w:val="single" w:sz="4" w:space="0" w:color="auto"/>
            </w:tcBorders>
            <w:shd w:val="clear" w:color="auto" w:fill="F7CAAC" w:themeFill="accent2" w:themeFillTint="66"/>
            <w:vAlign w:val="center"/>
          </w:tcPr>
          <w:p w14:paraId="49A722EE" w14:textId="4A7F2BA4" w:rsidR="00EC4AE2" w:rsidRPr="00824F8A" w:rsidRDefault="00630F44"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264" behindDoc="0" locked="0" layoutInCell="1" allowOverlap="1" wp14:anchorId="0BBA1650" wp14:editId="4A609D71">
                      <wp:simplePos x="0" y="0"/>
                      <wp:positionH relativeFrom="column">
                        <wp:posOffset>142240</wp:posOffset>
                      </wp:positionH>
                      <wp:positionV relativeFrom="paragraph">
                        <wp:posOffset>-95250</wp:posOffset>
                      </wp:positionV>
                      <wp:extent cx="94615" cy="177800"/>
                      <wp:effectExtent l="0" t="38100" r="57785" b="31750"/>
                      <wp:wrapNone/>
                      <wp:docPr id="36" name="Прямая со стрелкой 36"/>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465B38" id="_x0000_t32" coordsize="21600,21600" o:spt="32" o:oned="t" path="m,l21600,21600e" filled="f">
                      <v:path arrowok="t" fillok="f" o:connecttype="none"/>
                      <o:lock v:ext="edit" shapetype="t"/>
                    </v:shapetype>
                    <v:shape id="Прямая со стрелкой 36" o:spid="_x0000_s1026" type="#_x0000_t32" style="position:absolute;margin-left:11.2pt;margin-top:-7.5pt;width:7.45pt;height:14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dqHQIAAE0EAAAOAAAAZHJzL2Uyb0RvYy54bWysVEuO1DAQ3SNxB8t7OukBeoZWp2fRQ7NB&#10;0OK3dzt2YsmxrbLpz27gAnMErsCGBcxozpDciLLTHb5CApFFKY7rvar3XM7sfNdoshHglTUFHY9y&#10;SoThtlSmKujrV8t7Z5T4wEzJtDWioHvh6fn87p3Z1k3Fia2tLgUQJDF+unUFrUNw0yzzvBYN8yPr&#10;hMFNaaFhAZdQZSWwLbI3OjvJ80m2tVA6sFx4j18v+k06T/xSCh6eS+lFILqg2FtIEVJcx5jNZ2xa&#10;AXO14oc22D900TBlsOhAdcECI29B/ULVKA7WWxlG3DaZlVJxkTSgmnH+k5qXNXMiaUFzvBts8v+P&#10;lj/brICosqD3J5QY1uAZtR+6y+6qvWk/dleke9feYujed5ftp/a6/dLetp8JJqNzW+enSLAwKzis&#10;vFtBtGEnoSFSK/cGhyIZg1LJLvm+H3wXu0A4fnz0YDJ+SAnHnfHp6VmejiXrWSKbAx+eCNuQ+FJQ&#10;H4Cpqg4LawwesIW+Ats89QH7QOAREMHaxOitVuVSaZ0WUK0XGsiG4VQslzk+UQ4Cf0gLTOnHpiRh&#10;79CVAIqZSotDZqTNogG95PQW9lr0JV8IiaaitL61NM5iKMk4FyaMBybMjjCJ7Q3APLn2R+AhP0JF&#10;GvW/AQ+IVNmaMIAbZSz8rnrYHVuWff7RgV53tGBty30ahmQNzmxy9XC/4qX4fp3g3/4C868AAAD/&#10;/wMAUEsDBBQABgAIAAAAIQCI09O93wAAAAgBAAAPAAAAZHJzL2Rvd25yZXYueG1sTI/BTsMwEETv&#10;SPyDtUjcWrsJtFWIU0FVJA4IidBDj268JIF4HcVuGvh6lhMcV/s08ybfTK4TIw6h9aRhMVcgkCpv&#10;W6o17N8eZ2sQIRqypvOEGr4wwKa4vMhNZv2ZXnEsYy04hEJmNDQx9pmUoWrQmTD3PRL/3v3gTORz&#10;qKUdzJnDXScTpZbSmZa4oTE9bhusPsuT0/Aw7pY79/S9Vx/PB/di05IOuNX6+mq6vwMRcYp/MPzq&#10;szoU7HT0J7JBdBqS5IZJDbPFLW9iIF2lII4Mpgpkkcv/A4ofAAAA//8DAFBLAQItABQABgAIAAAA&#10;IQC2gziS/gAAAOEBAAATAAAAAAAAAAAAAAAAAAAAAABbQ29udGVudF9UeXBlc10ueG1sUEsBAi0A&#10;FAAGAAgAAAAhADj9If/WAAAAlAEAAAsAAAAAAAAAAAAAAAAALwEAAF9yZWxzLy5yZWxzUEsBAi0A&#10;FAAGAAgAAAAhAK/wZ2odAgAATQQAAA4AAAAAAAAAAAAAAAAALgIAAGRycy9lMm9Eb2MueG1sUEsB&#10;Ai0AFAAGAAgAAAAhAIjT073fAAAACAEAAA8AAAAAAAAAAAAAAAAAdwQAAGRycy9kb3ducmV2Lnht&#10;bFBLBQYAAAAABAAEAPMAAACDBQAAAAA=&#10;" strokecolor="red" strokeweight=".5pt">
                      <v:stroke endarrow="block" joinstyle="miter"/>
                    </v:shape>
                  </w:pict>
                </mc:Fallback>
              </mc:AlternateContent>
            </w:r>
            <w:r w:rsidR="00EC4AE2" w:rsidRPr="00824F8A">
              <w:rPr>
                <w:rFonts w:ascii="Times New Roman" w:hAnsi="Times New Roman" w:cs="Times New Roman"/>
                <w:sz w:val="24"/>
                <w:szCs w:val="24"/>
              </w:rPr>
              <w:t>1708</w:t>
            </w:r>
          </w:p>
        </w:tc>
        <w:tc>
          <w:tcPr>
            <w:tcW w:w="1515" w:type="dxa"/>
            <w:tcBorders>
              <w:top w:val="nil"/>
              <w:left w:val="nil"/>
              <w:bottom w:val="single" w:sz="4" w:space="0" w:color="auto"/>
              <w:right w:val="single" w:sz="4" w:space="0" w:color="auto"/>
            </w:tcBorders>
            <w:shd w:val="clear" w:color="auto" w:fill="F7CAAC" w:themeFill="accent2" w:themeFillTint="66"/>
            <w:vAlign w:val="center"/>
          </w:tcPr>
          <w:p w14:paraId="7DD575DF" w14:textId="0A549ADD"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99 999</w:t>
            </w:r>
          </w:p>
        </w:tc>
        <w:tc>
          <w:tcPr>
            <w:tcW w:w="1516" w:type="dxa"/>
            <w:gridSpan w:val="2"/>
            <w:tcBorders>
              <w:top w:val="nil"/>
              <w:left w:val="nil"/>
              <w:bottom w:val="single" w:sz="4" w:space="0" w:color="auto"/>
              <w:right w:val="single" w:sz="4" w:space="0" w:color="auto"/>
            </w:tcBorders>
            <w:shd w:val="clear" w:color="auto" w:fill="F7CAAC" w:themeFill="accent2" w:themeFillTint="66"/>
            <w:vAlign w:val="center"/>
          </w:tcPr>
          <w:p w14:paraId="418E5EE5" w14:textId="2D08DAF8"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574784" behindDoc="0" locked="0" layoutInCell="1" allowOverlap="1" wp14:anchorId="47C53722" wp14:editId="7D050B54">
                      <wp:simplePos x="0" y="0"/>
                      <wp:positionH relativeFrom="column">
                        <wp:posOffset>763905</wp:posOffset>
                      </wp:positionH>
                      <wp:positionV relativeFrom="paragraph">
                        <wp:posOffset>20955</wp:posOffset>
                      </wp:positionV>
                      <wp:extent cx="94615" cy="177800"/>
                      <wp:effectExtent l="0" t="38100" r="57785" b="31750"/>
                      <wp:wrapNone/>
                      <wp:docPr id="6" name="Прямая со стрелкой 6"/>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C7A0E7" id="Прямая со стрелкой 6" o:spid="_x0000_s1026" type="#_x0000_t32" style="position:absolute;margin-left:60.15pt;margin-top:1.65pt;width:7.45pt;height:14pt;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0JHAIAAEsEAAAOAAAAZHJzL2Uyb0RvYy54bWysVEuO1DAQ3SNxB8t7OukR9My0Oj2LHpoN&#10;ghYM7N2OnVhybKts+rMbuMAcgSuwmQUfzRmSG1F2usNXSCCyKMVxvVf1nsuZXewaTTYCvLKmoONR&#10;Tokw3JbKVAV9dbV8cEaJD8yUTFsjCroXnl7M79+bbd1UnNja6lIAQRLjp1tX0DoEN80yz2vRMD+y&#10;ThjclBYaFnAJVVYC2yJ7o7OTPJ9kWwulA8uF9/j1st+k88QvpeDhuZReBKILir2FFCHFdYzZfMam&#10;FTBXK35og/1DFw1TBosOVJcsMPIG1C9UjeJgvZVhxG2TWSkVF0kDqhnnP6l5WTMnkhY0x7vBJv//&#10;aPmzzQqIKgs6ocSwBo+ofd9ddzftl/ZDd0O6t+0dhu5dd93etp/bT+1d+5FMom9b56cIX5gVHFbe&#10;rSCasJPQEKmVe40jkWxBoWSXXN8ProtdIBw/nj+cjB9RwnFnfHp6lqdDyXqWyObAhyfCNiS+FNQH&#10;YKqqw8Iag8droa/ANk99wD4QeAREsDYxeqtVuVRapwVU64UGsmE4E8tljk+Ug8Af0gJT+rEpSdg7&#10;NCWAYqbS4pAZabNoQC85vYW9Fn3JF0KipSitby0NsxhKMs6FCeOBCbMjTGJ7AzBPrv0ReMiPUJEG&#10;/W/AAyJVtiYM4EYZC7+rHnbHlmWff3Sg1x0tWNtyn4YhWYMTm1w93K54Jb5fJ/i3f8D8KwAAAP//&#10;AwBQSwMEFAAGAAgAAAAhALmj7GvdAAAACAEAAA8AAABkcnMvZG93bnJldi54bWxMj8FOwzAQRO9I&#10;/IO1SNyo3VhUKMSpoCoSB4RE6KFHN16SQLyOYjcNfD3bE5xWTzOanSnWs+/FhGPsAhlYLhQIpDq4&#10;jhoDu/enmzsQMVlytg+EBr4xwrq8vChs7sKJ3nCqUiM4hGJuDbQpDbmUsW7R27gIAxJrH2H0NjGO&#10;jXSjPXG472Wm1Ep62xF/aO2Amxbrr+roDTxO29XWP//s1OfL3r86XdEeN8ZcX80P9yASzunPDOf6&#10;XB1K7nQIR3JR9MyZ0mw1oPmcdX2bgTgwLzXIspD/B5S/AAAA//8DAFBLAQItABQABgAIAAAAIQC2&#10;gziS/gAAAOEBAAATAAAAAAAAAAAAAAAAAAAAAABbQ29udGVudF9UeXBlc10ueG1sUEsBAi0AFAAG&#10;AAgAAAAhADj9If/WAAAAlAEAAAsAAAAAAAAAAAAAAAAALwEAAF9yZWxzLy5yZWxzUEsBAi0AFAAG&#10;AAgAAAAhAP0JzQkcAgAASwQAAA4AAAAAAAAAAAAAAAAALgIAAGRycy9lMm9Eb2MueG1sUEsBAi0A&#10;FAAGAAgAAAAhALmj7GvdAAAACAEAAA8AAAAAAAAAAAAAAAAAdgQAAGRycy9kb3ducmV2LnhtbFBL&#10;BQYAAAAABAAEAPMAAACABQ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2000</w:t>
            </w:r>
          </w:p>
        </w:tc>
        <w:tc>
          <w:tcPr>
            <w:tcW w:w="1516" w:type="dxa"/>
            <w:tcBorders>
              <w:top w:val="nil"/>
              <w:left w:val="nil"/>
              <w:bottom w:val="single" w:sz="4" w:space="0" w:color="auto"/>
              <w:right w:val="single" w:sz="4" w:space="0" w:color="auto"/>
            </w:tcBorders>
            <w:shd w:val="clear" w:color="auto" w:fill="F7CAAC" w:themeFill="accent2" w:themeFillTint="66"/>
            <w:vAlign w:val="center"/>
          </w:tcPr>
          <w:p w14:paraId="5DB96F93" w14:textId="61E8A0B1"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1952" behindDoc="0" locked="0" layoutInCell="1" allowOverlap="1" wp14:anchorId="538040A9" wp14:editId="4590980A">
                      <wp:simplePos x="0" y="0"/>
                      <wp:positionH relativeFrom="column">
                        <wp:posOffset>759460</wp:posOffset>
                      </wp:positionH>
                      <wp:positionV relativeFrom="paragraph">
                        <wp:posOffset>22225</wp:posOffset>
                      </wp:positionV>
                      <wp:extent cx="94615" cy="177800"/>
                      <wp:effectExtent l="0" t="38100" r="57785" b="31750"/>
                      <wp:wrapNone/>
                      <wp:docPr id="9" name="Прямая со стрелкой 9"/>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C8534A" id="Прямая со стрелкой 9" o:spid="_x0000_s1026" type="#_x0000_t32" style="position:absolute;margin-left:59.8pt;margin-top:1.75pt;width:7.45pt;height:14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6qGwIAAEsEAAAOAAAAZHJzL2Uyb0RvYy54bWysVM2O0zAQviPxDpbvNOkKdrdV0z10KRcE&#10;FbDcXcdOLDm2NTb9uS28wD4Cr8CFA7DaZ0jeiLHThl8hgchhFMfzfTPf53FmF7tGk40Ar6wp6HiU&#10;UyIMt6UyVUGvXi0fnFPiAzMl09aIgu6Fpxfz+/dmWzcVJ7a2uhRAkMT46dYVtA7BTbPM81o0zI+s&#10;EwY3pYWGBVxClZXAtsje6Owkz0+zrYXSgeXCe/x62W/SeeKXUvDwXEovAtEFxd5CipDiOsZsPmPT&#10;CpirFT+0wf6hi4Ypg0UHqksWGHkD6heqRnGw3sow4rbJrJSKi6QB1Yzzn9S8rJkTSQua491gk/9/&#10;tPzZZgVElQWdUGJYg0fUvu+uu5v2tv3Q3ZDubXuHoXvXXbcf2y/t5/au/UQm0bet81OEL8wKDivv&#10;VhBN2EloiNTKvcaRSLagULJLru8H18UuEI4fJw9Px48o4bgzPjs7z9OhZD1LZHPgwxNhGxJfCuoD&#10;MFXVYWGNweO10Fdgm6c+YB8IPAIiWJsYvdWqXCqt0wKq9UID2TCcieUyxyfKQeAPaYEp/diUJOwd&#10;mhJAMVNpcciMtFk0oJec3sJei77kCyHRUpTWt5aGWQwlGefChPHAhNkRJrG9AZgn1/4IPORHqEiD&#10;/jfgAZEqWxMGcKOMhd9VD7tjy7LPPzrQ644WrG25T8OQrMGJTa4eble8Et+vE/zbP2D+FQAA//8D&#10;AFBLAwQUAAYACAAAACEAPUxu894AAAAIAQAADwAAAGRycy9kb3ducmV2LnhtbEyPwU7DMBBE70j8&#10;g7WVeqNOCI0gxKloVSQOCInQQ49uvCQp8TqK3TTw9WxPcNunGc3O5KvJdmLEwbeOFMSLCARS5UxL&#10;tYLdx/PNPQgfNBndOUIF3+hhVVxf5Toz7kzvOJahFhxCPtMKmhD6TEpfNWi1X7geibVPN1gdGIda&#10;mkGfOdx28jaKUml1S/yh0T1uGqy+ypNVsB636da+/Oyi4+vevpmkpD1ulJrPpqdHEAGn8GeGS32u&#10;DgV3OrgTGS865vghZauCZAnioid3fByY4yXIIpf/BxS/AAAA//8DAFBLAQItABQABgAIAAAAIQC2&#10;gziS/gAAAOEBAAATAAAAAAAAAAAAAAAAAAAAAABbQ29udGVudF9UeXBlc10ueG1sUEsBAi0AFAAG&#10;AAgAAAAhADj9If/WAAAAlAEAAAsAAAAAAAAAAAAAAAAALwEAAF9yZWxzLy5yZWxzUEsBAi0AFAAG&#10;AAgAAAAhAHlnrqobAgAASwQAAA4AAAAAAAAAAAAAAAAALgIAAGRycy9lMm9Eb2MueG1sUEsBAi0A&#10;FAAGAAgAAAAhAD1MbvPeAAAACAEAAA8AAAAAAAAAAAAAAAAAdQQAAGRycy9kb3ducmV2LnhtbFBL&#10;BQYAAAAABAAEAPMAAACABQ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100 000</w:t>
            </w:r>
          </w:p>
        </w:tc>
      </w:tr>
      <w:tr w:rsidR="00EC4AE2" w:rsidRPr="00824F8A" w14:paraId="61261198" w14:textId="2DFA48B3" w:rsidTr="00FA434B">
        <w:trPr>
          <w:trHeight w:val="387"/>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5D7A934" w14:textId="77777777" w:rsidR="00EC4AE2" w:rsidRPr="00824F8A" w:rsidRDefault="00EC4AE2" w:rsidP="00FA434B">
            <w:pPr>
              <w:spacing w:after="0" w:line="240" w:lineRule="exact"/>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Гашиш</w:t>
            </w:r>
          </w:p>
        </w:tc>
        <w:tc>
          <w:tcPr>
            <w:tcW w:w="1361" w:type="dxa"/>
            <w:tcBorders>
              <w:top w:val="nil"/>
              <w:left w:val="nil"/>
              <w:bottom w:val="single" w:sz="4" w:space="0" w:color="auto"/>
              <w:right w:val="single" w:sz="4" w:space="0" w:color="auto"/>
            </w:tcBorders>
            <w:shd w:val="clear" w:color="auto" w:fill="auto"/>
            <w:vAlign w:val="center"/>
            <w:hideMark/>
          </w:tcPr>
          <w:p w14:paraId="6D8323CD" w14:textId="26368407"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800</w:t>
            </w:r>
          </w:p>
        </w:tc>
        <w:tc>
          <w:tcPr>
            <w:tcW w:w="1528" w:type="dxa"/>
            <w:tcBorders>
              <w:top w:val="nil"/>
              <w:left w:val="nil"/>
              <w:bottom w:val="single" w:sz="4" w:space="0" w:color="auto"/>
              <w:right w:val="single" w:sz="4" w:space="0" w:color="auto"/>
            </w:tcBorders>
            <w:vAlign w:val="center"/>
          </w:tcPr>
          <w:p w14:paraId="5590F662" w14:textId="7784CF6A" w:rsidR="00EC4AE2" w:rsidRPr="00824F8A" w:rsidRDefault="00630F44"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432" behindDoc="0" locked="0" layoutInCell="1" allowOverlap="1" wp14:anchorId="3D160DC5" wp14:editId="59DB0D37">
                      <wp:simplePos x="0" y="0"/>
                      <wp:positionH relativeFrom="column">
                        <wp:posOffset>82550</wp:posOffset>
                      </wp:positionH>
                      <wp:positionV relativeFrom="paragraph">
                        <wp:posOffset>29845</wp:posOffset>
                      </wp:positionV>
                      <wp:extent cx="94615" cy="177800"/>
                      <wp:effectExtent l="0" t="38100" r="57785" b="31750"/>
                      <wp:wrapNone/>
                      <wp:docPr id="37" name="Прямая со стрелкой 37"/>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49B97" id="Прямая со стрелкой 37" o:spid="_x0000_s1026" type="#_x0000_t32" style="position:absolute;margin-left:6.5pt;margin-top:2.35pt;width:7.45pt;height:14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7raHQIAAE0EAAAOAAAAZHJzL2Uyb0RvYy54bWysVEuO1DAQ3SNxB8t7OukBpodWp2fRQ7NB&#10;0OK3dzt2YsmxrbLpz27gAnMErsCGBcxozpDciLLTHb5CApFFKY7rvar3XM7sfNdoshHglTUFHY9y&#10;SoThtlSmKujrV8t7Z5T4wEzJtDWioHvh6fn87p3Z1k3Fia2tLgUQJDF+unUFrUNw0yzzvBYN8yPr&#10;hMFNaaFhAZdQZSWwLbI3OjvJ89Nsa6F0YLnwHr9e9Jt0nvilFDw8l9KLQHRBsbeQIqS4jjGbz9i0&#10;AuZqxQ9tsH/oomHKYNGB6oIFRt6C+oWqURystzKMuG0yK6XiImlANeP8JzUva+ZE0oLmeDfY5P8f&#10;LX+2WQFRZUHvTygxrMEzaj90l91Ve9N+7K5I9669xdC97y7bT+11+6W9bT8TTEbnts5PkWBhVnBY&#10;ebeCaMNOQkOkVu4NDkUyBqWSXfJ9P/gudoFw/Pjowen4ISUcd8aTyVmejiXrWSKbAx+eCNuQ+FJQ&#10;H4Cpqg4LawwesIW+Ats89QH7QOAREMHaxOitVuVSaZ0WUK0XGsiG4VQslzk+UQ4Cf0gLTOnHpiRh&#10;79CVAIqZSotDZqTNogG95PQW9lr0JV8IiaaitL61NM5iKMk4FyaMBybMjjCJ7Q3APLn2R+AhP0JF&#10;GvW/AQ+IVNmaMIAbZSz8rnrYHVuWff7RgV53tGBty30ahmQNzmxy9XC/4qX4fp3g3/4C868AAAD/&#10;/wMAUEsDBBQABgAIAAAAIQA0xp1/3QAAAAYBAAAPAAAAZHJzL2Rvd25yZXYueG1sTI9BT4NAFITv&#10;Jv6HzWvizS4FUxRZGm1q4sE0KfbQ45Z9Asq+JeyWor/e58keJzOZ+SZfTbYTIw6+daRgMY9AIFXO&#10;tFQr2L+/3N6D8EGT0Z0jVPCNHlbF9VWuM+POtMOxDLXgEvKZVtCE0GdS+qpBq/3c9UjsfbjB6sBy&#10;qKUZ9JnLbSfjKFpKq1vihUb3uG6w+ipPVsHzuFlu7OvPPvp8O9itSUo64Fqpm9n09Agi4BT+w/CH&#10;z+hQMNPRnch40bFO+EpQcJeCYDtOH0AcFSRxCrLI5SV+8QsAAP//AwBQSwECLQAUAAYACAAAACEA&#10;toM4kv4AAADhAQAAEwAAAAAAAAAAAAAAAAAAAAAAW0NvbnRlbnRfVHlwZXNdLnhtbFBLAQItABQA&#10;BgAIAAAAIQA4/SH/1gAAAJQBAAALAAAAAAAAAAAAAAAAAC8BAABfcmVscy8ucmVsc1BLAQItABQA&#10;BgAIAAAAIQD3I7raHQIAAE0EAAAOAAAAAAAAAAAAAAAAAC4CAABkcnMvZTJvRG9jLnhtbFBLAQIt&#10;ABQABgAIAAAAIQA0xp1/3QAAAAYBAAAPAAAAAAAAAAAAAAAAAHcEAABkcnMvZG93bnJldi54bWxQ&#10;SwUGAAAAAAQABADzAAAAgQUAAAAA&#10;" strokecolor="red" strokeweight=".5pt">
                      <v:stroke endarrow="block" joinstyle="miter"/>
                    </v:shape>
                  </w:pict>
                </mc:Fallback>
              </mc:AlternateContent>
            </w:r>
            <w:r w:rsidR="00EC4AE2" w:rsidRPr="00824F8A">
              <w:rPr>
                <w:rFonts w:ascii="Times New Roman" w:hAnsi="Times New Roman" w:cs="Times New Roman"/>
                <w:sz w:val="24"/>
                <w:szCs w:val="24"/>
              </w:rPr>
              <w:t>2156</w:t>
            </w:r>
          </w:p>
        </w:tc>
        <w:tc>
          <w:tcPr>
            <w:tcW w:w="1515" w:type="dxa"/>
            <w:tcBorders>
              <w:top w:val="nil"/>
              <w:left w:val="nil"/>
              <w:bottom w:val="single" w:sz="4" w:space="0" w:color="auto"/>
              <w:right w:val="single" w:sz="4" w:space="0" w:color="auto"/>
            </w:tcBorders>
            <w:vAlign w:val="center"/>
          </w:tcPr>
          <w:p w14:paraId="0F99B70A" w14:textId="4160F116"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116 857</w:t>
            </w:r>
          </w:p>
        </w:tc>
        <w:tc>
          <w:tcPr>
            <w:tcW w:w="1516" w:type="dxa"/>
            <w:gridSpan w:val="2"/>
            <w:tcBorders>
              <w:top w:val="nil"/>
              <w:left w:val="nil"/>
              <w:bottom w:val="single" w:sz="4" w:space="0" w:color="auto"/>
              <w:right w:val="single" w:sz="4" w:space="0" w:color="auto"/>
            </w:tcBorders>
            <w:vAlign w:val="center"/>
          </w:tcPr>
          <w:p w14:paraId="63ABCC48" w14:textId="68B21DD1"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600" behindDoc="0" locked="0" layoutInCell="1" allowOverlap="1" wp14:anchorId="142EDC41" wp14:editId="3C2A2461">
                      <wp:simplePos x="0" y="0"/>
                      <wp:positionH relativeFrom="column">
                        <wp:posOffset>741136</wp:posOffset>
                      </wp:positionH>
                      <wp:positionV relativeFrom="paragraph">
                        <wp:posOffset>47056</wp:posOffset>
                      </wp:positionV>
                      <wp:extent cx="94615" cy="190005"/>
                      <wp:effectExtent l="0" t="0" r="76835" b="57785"/>
                      <wp:wrapNone/>
                      <wp:docPr id="26" name="Прямая со стрелкой 26"/>
                      <wp:cNvGraphicFramePr/>
                      <a:graphic xmlns:a="http://schemas.openxmlformats.org/drawingml/2006/main">
                        <a:graphicData uri="http://schemas.microsoft.com/office/word/2010/wordprocessingShape">
                          <wps:wsp>
                            <wps:cNvCnPr/>
                            <wps:spPr>
                              <a:xfrm>
                                <a:off x="0" y="0"/>
                                <a:ext cx="94615" cy="19000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F744B96" id="Прямая со стрелкой 26" o:spid="_x0000_s1026" type="#_x0000_t32" style="position:absolute;margin-left:58.35pt;margin-top:3.7pt;width:7.45pt;height:14.95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4+EwIAAEMEAAAOAAAAZHJzL2Uyb0RvYy54bWysU0uO1DAQ3SNxB8t7OkmLbjFRp0eih2GD&#10;oMXnAG7HTiz5J9v0ZzdwgTkCV2DDYgDNGZIbUXa6M/yEBGJTie16r+o9lxfneyXRljkvjK5wMckx&#10;YpqaWuimwm9eXz54hJEPRNdEGs0qfGAeny/v31vsbMmmpjWyZg4Bifblzla4DcGWWeZpyxTxE2OZ&#10;hkNunCIBlq7Jakd2wK5kNs3zebYzrrbOUOY97F4Mh3iZ+DlnNLzg3LOAZIWht5CiS3ETY7ZckLJx&#10;xLaCHtsg/9CFIkJD0ZHqggSC3jrxC5US1BlveJhQozLDuaAsaQA1Rf6TmlctsSxpAXO8HW3y/4+W&#10;Pt+uHRJ1hadzjDRRcEfdh/6qv+6+dh/7a9S/624h9O/7q+5T96X73N12NwiSwbmd9SUQrPTaHVfe&#10;rl20Yc+dil8QiPbJ7cPoNtsHRGHz7OG8mGFE4aQ4y/N8FimzO6x1PjxlRqH4U2EfHBFNG1ZGa7hW&#10;44pkONk+82EAngCxsNQxeiNFfSmkTAvXbFbSoS2Js5A/zmfp+qHiD2mBCPlE1ygcLHgRnCC6kezY&#10;W6TNouxBaPoLB8mGki8ZBytB2tBaGmI2liSUMh2KkQmyI4xDeyMwT5r+CDzmRyhLA/434BGRKhsd&#10;RrAS2rjfVQ/7U8t8yD85MOiOFmxMfUgjkKyBSU33eHxV8Sl8v07wu7e//AYAAP//AwBQSwMEFAAG&#10;AAgAAAAhACOp/AnfAAAACAEAAA8AAABkcnMvZG93bnJldi54bWxMj81OwzAQhO9IvIO1lbhRJwQl&#10;VYhTVZVAIE6UquXoxJsfNV5HttuGPj3uqRxHM5r5plhOemAntK43JCCeR8CQaqN6agVsv18fF8Cc&#10;l6TkYAgF/KKDZXl/V8hcmTN94WnjWxZKyOVSQOf9mHPu6g61dHMzIgWvMVZLH6RtubLyHMr1wJ+i&#10;KOVa9hQWOjniusP6sDlqASqqTDNd7G790a8+35LmZ3/R70I8zKbVCzCPk7+F4Yof0KEMTJU5knJs&#10;CDpOsxAVkD0Du/pJnAKrBCRZArws+P8D5R8AAAD//wMAUEsBAi0AFAAGAAgAAAAhALaDOJL+AAAA&#10;4QEAABMAAAAAAAAAAAAAAAAAAAAAAFtDb250ZW50X1R5cGVzXS54bWxQSwECLQAUAAYACAAAACEA&#10;OP0h/9YAAACUAQAACwAAAAAAAAAAAAAAAAAvAQAAX3JlbHMvLnJlbHNQSwECLQAUAAYACAAAACEA&#10;2snePhMCAABDBAAADgAAAAAAAAAAAAAAAAAuAgAAZHJzL2Uyb0RvYy54bWxQSwECLQAUAAYACAAA&#10;ACEAI6n8Cd8AAAAIAQAADwAAAAAAAAAAAAAAAABtBAAAZHJzL2Rvd25yZXYueG1sUEsFBgAAAAAE&#10;AAQA8wAAAHkFAAAAAA==&#10;" strokecolor="#00b050" strokeweight=".5pt">
                      <v:stroke endarrow="block" joinstyle="miter"/>
                    </v:shape>
                  </w:pict>
                </mc:Fallback>
              </mc:AlternateContent>
            </w:r>
            <w:r w:rsidRPr="00824F8A">
              <w:rPr>
                <w:rFonts w:ascii="Times New Roman" w:eastAsia="Times New Roman" w:hAnsi="Times New Roman" w:cs="Times New Roman"/>
                <w:sz w:val="24"/>
                <w:szCs w:val="24"/>
                <w:lang w:eastAsia="ru-RU"/>
              </w:rPr>
              <w:t>2000</w:t>
            </w:r>
          </w:p>
        </w:tc>
        <w:tc>
          <w:tcPr>
            <w:tcW w:w="1516" w:type="dxa"/>
            <w:tcBorders>
              <w:top w:val="nil"/>
              <w:left w:val="nil"/>
              <w:bottom w:val="single" w:sz="4" w:space="0" w:color="auto"/>
              <w:right w:val="single" w:sz="4" w:space="0" w:color="auto"/>
            </w:tcBorders>
            <w:vAlign w:val="center"/>
          </w:tcPr>
          <w:p w14:paraId="75C3BCE3" w14:textId="6158C4EB"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968" behindDoc="0" locked="0" layoutInCell="1" allowOverlap="1" wp14:anchorId="68E4885D" wp14:editId="37C27DE6">
                      <wp:simplePos x="0" y="0"/>
                      <wp:positionH relativeFrom="column">
                        <wp:posOffset>807085</wp:posOffset>
                      </wp:positionH>
                      <wp:positionV relativeFrom="paragraph">
                        <wp:posOffset>35560</wp:posOffset>
                      </wp:positionV>
                      <wp:extent cx="94615" cy="189865"/>
                      <wp:effectExtent l="0" t="0" r="76835" b="57785"/>
                      <wp:wrapNone/>
                      <wp:docPr id="28" name="Прямая со стрелкой 28"/>
                      <wp:cNvGraphicFramePr/>
                      <a:graphic xmlns:a="http://schemas.openxmlformats.org/drawingml/2006/main">
                        <a:graphicData uri="http://schemas.microsoft.com/office/word/2010/wordprocessingShape">
                          <wps:wsp>
                            <wps:cNvCnPr/>
                            <wps:spPr>
                              <a:xfrm>
                                <a:off x="0" y="0"/>
                                <a:ext cx="94615" cy="18986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27149" id="Прямая со стрелкой 28" o:spid="_x0000_s1026" type="#_x0000_t32" style="position:absolute;margin-left:63.55pt;margin-top:2.8pt;width:7.45pt;height:1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4OFAIAAEMEAAAOAAAAZHJzL2Uyb0RvYy54bWysU0uOEzEQ3SNxB8t70t0RiTJROiORYdgg&#10;iIA5gOO2uy35J9vksxu4wByBK7BhwUdzhu4bTdmd9PATEohNdduu96reK3txvlcSbZnzwugSF6Mc&#10;I6apqYSuS3z15vLRDCMfiK6INJqV+MA8Pl8+fLDY2Tkbm8bIijkEJNrPd7bETQh2nmWeNkwRPzKW&#10;aTjkxikSYOnqrHJkB+xKZuM8n2Y74yrrDGXew+5Ff4iXiZ9zRsNLzj0LSJYYegspuhQ3MWbLBZnX&#10;jthG0GMb5B+6UERoKDpQXZBA0FsnfqFSgjrjDQ8jalRmOBeUJQ2gpsh/UvO6IZYlLWCOt4NN/v/R&#10;0hfbtUOiKvEYJqWJghm1H7rr7qb91n7sblD3rr2F0L3vrttP7df2S3vbfkaQDM7trJ8DwUqv3XHl&#10;7dpFG/bcqfgFgWif3D4MbrN9QBQ2zx5PiwlGFE6K2dlsOomU2T3WOh+eMaNQ/CmxD46IugkrozWM&#10;1bgiGU62z33ogSdALCx1jN5IUV0KKdPC1ZuVdGhL4l3In+STNH6o+ENaIEI+1RUKBwteBCeIriU7&#10;9hZpsyi7F5r+wkGyvuQrxsFKkNa3li4xG0oSSpkOxcAE2RHGob0BmCdNfwQe8yOUpQv+N+ABkSob&#10;HQawEtq431UP+1PLvM8/OdDrjhZsTHVIVyBZAzc1zfH4quJT+H6d4Pdvf3kHAAD//wMAUEsDBBQA&#10;BgAIAAAAIQBZdvRl3gAAAAgBAAAPAAAAZHJzL2Rvd25yZXYueG1sTI/NTsMwEITvSLyDtUjcqNOU&#10;FBTiVFUlEIhTCwKOTrz5EfE6st029OnZnuA4mtHMN8VqsoM4oA+9IwXzWQICqXamp1bB+9vjzT2I&#10;EDUZPThCBT8YYFVeXhQ6N+5IWzzsYiu4hEKuFXQxjrmUoe7Q6jBzIxJ7jfNWR5a+lcbrI5fbQaZJ&#10;spRW98QLnR5x02H9vdtbBSapXDOd/MfmpV+/Pi2ar8+TfVbq+mpaP4CIOMW/MJzxGR1KZqrcnkwQ&#10;A+v0bs5RBdkSxNm/TflbpWCRZSDLQv4/UP4CAAD//wMAUEsBAi0AFAAGAAgAAAAhALaDOJL+AAAA&#10;4QEAABMAAAAAAAAAAAAAAAAAAAAAAFtDb250ZW50X1R5cGVzXS54bWxQSwECLQAUAAYACAAAACEA&#10;OP0h/9YAAACUAQAACwAAAAAAAAAAAAAAAAAvAQAAX3JlbHMvLnJlbHNQSwECLQAUAAYACAAAACEA&#10;yYDODhQCAABDBAAADgAAAAAAAAAAAAAAAAAuAgAAZHJzL2Uyb0RvYy54bWxQSwECLQAUAAYACAAA&#10;ACEAWXb0Zd4AAAAIAQAADwAAAAAAAAAAAAAAAABuBAAAZHJzL2Rvd25yZXYueG1sUEsFBgAAAAAE&#10;AAQA8wAAAHkFAAAAAA==&#10;" strokecolor="#00b050" strokeweight=".5pt">
                      <v:stroke endarrow="block" joinstyle="miter"/>
                    </v:shape>
                  </w:pict>
                </mc:Fallback>
              </mc:AlternateContent>
            </w:r>
            <w:r w:rsidRPr="00824F8A">
              <w:rPr>
                <w:rFonts w:ascii="Times New Roman" w:eastAsia="Times New Roman" w:hAnsi="Times New Roman" w:cs="Times New Roman"/>
                <w:sz w:val="24"/>
                <w:szCs w:val="24"/>
                <w:lang w:eastAsia="ru-RU"/>
              </w:rPr>
              <w:t>105 000</w:t>
            </w:r>
          </w:p>
        </w:tc>
      </w:tr>
      <w:tr w:rsidR="00EC4AE2" w:rsidRPr="00824F8A" w14:paraId="06EA3B8A" w14:textId="713243B4" w:rsidTr="00FA434B">
        <w:trPr>
          <w:trHeight w:val="387"/>
        </w:trPr>
        <w:tc>
          <w:tcPr>
            <w:tcW w:w="2269"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C7DD494" w14:textId="77777777" w:rsidR="00EC4AE2" w:rsidRPr="00824F8A" w:rsidRDefault="00EC4AE2" w:rsidP="00FA434B">
            <w:pPr>
              <w:spacing w:after="0" w:line="240" w:lineRule="exact"/>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Героин</w:t>
            </w:r>
          </w:p>
        </w:tc>
        <w:tc>
          <w:tcPr>
            <w:tcW w:w="1361" w:type="dxa"/>
            <w:tcBorders>
              <w:top w:val="nil"/>
              <w:left w:val="nil"/>
              <w:bottom w:val="single" w:sz="4" w:space="0" w:color="auto"/>
              <w:right w:val="single" w:sz="4" w:space="0" w:color="auto"/>
            </w:tcBorders>
            <w:shd w:val="clear" w:color="auto" w:fill="F7CAAC" w:themeFill="accent2" w:themeFillTint="66"/>
            <w:vAlign w:val="center"/>
            <w:hideMark/>
          </w:tcPr>
          <w:p w14:paraId="5250FBDE" w14:textId="56DEC169"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1000</w:t>
            </w:r>
          </w:p>
        </w:tc>
        <w:tc>
          <w:tcPr>
            <w:tcW w:w="1528" w:type="dxa"/>
            <w:tcBorders>
              <w:top w:val="nil"/>
              <w:left w:val="nil"/>
              <w:bottom w:val="single" w:sz="4" w:space="0" w:color="auto"/>
              <w:right w:val="single" w:sz="4" w:space="0" w:color="auto"/>
            </w:tcBorders>
            <w:shd w:val="clear" w:color="auto" w:fill="F7CAAC" w:themeFill="accent2" w:themeFillTint="66"/>
            <w:vAlign w:val="center"/>
          </w:tcPr>
          <w:p w14:paraId="153DF071" w14:textId="4396CECC" w:rsidR="00EC4AE2" w:rsidRPr="00824F8A" w:rsidRDefault="00630F44"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4768" behindDoc="0" locked="0" layoutInCell="1" allowOverlap="1" wp14:anchorId="0B883D75" wp14:editId="5BE3C5B3">
                      <wp:simplePos x="0" y="0"/>
                      <wp:positionH relativeFrom="column">
                        <wp:posOffset>118745</wp:posOffset>
                      </wp:positionH>
                      <wp:positionV relativeFrom="paragraph">
                        <wp:posOffset>45085</wp:posOffset>
                      </wp:positionV>
                      <wp:extent cx="94615" cy="177800"/>
                      <wp:effectExtent l="0" t="38100" r="57785" b="31750"/>
                      <wp:wrapNone/>
                      <wp:docPr id="38" name="Прямая со стрелкой 38"/>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DF5AE3" id="Прямая со стрелкой 38" o:spid="_x0000_s1026" type="#_x0000_t32" style="position:absolute;margin-left:9.35pt;margin-top:3.55pt;width:7.45pt;height:14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D4HAIAAE0EAAAOAAAAZHJzL2Uyb0RvYy54bWysVEuO1DAQ3SNxB8t7OukBZoao07Poodkg&#10;aPHbux07seTYVtn0ZzdwgTkCV2DDgo/mDMmNKDvd4SskEFmU4rjeq3rP5cwudq0mGwFeWVPS6SSn&#10;RBhuK2Xqkr58sbxzTokPzFRMWyNKuheeXsxv35ptXSFObGN1JYAgifHF1pW0CcEVWeZ5I1rmJ9YJ&#10;g5vSQssCLqHOKmBbZG91dpLnp9nWQuXAcuE9fr0cNuk88UspeHgqpReB6JJibyFFSHEdYzafsaIG&#10;5hrFD22wf+iiZcpg0ZHqkgVGXoP6hapVHKy3Mky4bTMrpeIiaUA10/wnNc8b5kTSguZ4N9rk/x8t&#10;f7JZAVFVSe/iSRnW4hl17/qr/rr70r3vr0n/prvB0L/tr7oP3efuU3fTfSSYjM5tnS+QYGFWcFh5&#10;t4Jow05CS6RW7hUORTIGpZJd8n0/+i52gXD8+ODe6fQ+JRx3pmdn53k6lmxgiWwOfHgkbEviS0l9&#10;AKbqJiysMXjAFoYKbPPYB+wDgUdABGsTo7daVUuldVpAvV5oIBuGU7Fc5vhEOQj8IS0wpR+aioS9&#10;Q1cCKGZqLQ6ZkTaLBgyS01vYazGUfCYkmorShtbSOIuxJONcmDAdmTA7wiS2NwLz5NofgYf8CBVp&#10;1P8GPCJSZWvCCG6VsfC76mF3bFkO+UcHBt3RgrWt9mkYkjU4s8nVw/2Kl+L7dYJ/+wvMvwIAAP//&#10;AwBQSwMEFAAGAAgAAAAhAHvjw5PdAAAABgEAAA8AAABkcnMvZG93bnJldi54bWxMjkFLw0AUhO9C&#10;/8PyCt7sJgbTErMpbangQYTGHnrcZp9JNPs2ZLdp9Nf7POlpGGaY+fL1ZDsx4uBbRwriRQQCqXKm&#10;pVrB8e3pbgXCB01Gd45QwRd6WBezm1xnxl3pgGMZasEj5DOtoAmhz6T0VYNW+4XrkTh7d4PVge1Q&#10;SzPoK4/bTt5HUSqtbokfGt3jrsHqs7xYBdtxn+7t8/cx+ng52VeTlHTCnVK382nzCCLgFP7K8IvP&#10;6FAw09ldyHjRsV8tualgGYPgOElSEGfWhxhkkcv/+MUPAAAA//8DAFBLAQItABQABgAIAAAAIQC2&#10;gziS/gAAAOEBAAATAAAAAAAAAAAAAAAAAAAAAABbQ29udGVudF9UeXBlc10ueG1sUEsBAi0AFAAG&#10;AAgAAAAhADj9If/WAAAAlAEAAAsAAAAAAAAAAAAAAAAALwEAAF9yZWxzLy5yZWxzUEsBAi0AFAAG&#10;AAgAAAAhAPqe8PgcAgAATQQAAA4AAAAAAAAAAAAAAAAALgIAAGRycy9lMm9Eb2MueG1sUEsBAi0A&#10;FAAGAAgAAAAhAHvjw5PdAAAABgEAAA8AAAAAAAAAAAAAAAAAdgQAAGRycy9kb3ducmV2LnhtbFBL&#10;BQYAAAAABAAEAPMAAACABQAAAAA=&#10;" strokecolor="red" strokeweight=".5pt">
                      <v:stroke endarrow="block" joinstyle="miter"/>
                    </v:shape>
                  </w:pict>
                </mc:Fallback>
              </mc:AlternateContent>
            </w:r>
            <w:r w:rsidR="00EC4AE2" w:rsidRPr="00824F8A">
              <w:rPr>
                <w:rFonts w:ascii="Times New Roman" w:hAnsi="Times New Roman" w:cs="Times New Roman"/>
                <w:sz w:val="24"/>
                <w:szCs w:val="24"/>
              </w:rPr>
              <w:t>5900</w:t>
            </w:r>
          </w:p>
        </w:tc>
        <w:tc>
          <w:tcPr>
            <w:tcW w:w="1515" w:type="dxa"/>
            <w:tcBorders>
              <w:top w:val="nil"/>
              <w:left w:val="nil"/>
              <w:bottom w:val="single" w:sz="4" w:space="0" w:color="auto"/>
              <w:right w:val="single" w:sz="4" w:space="0" w:color="auto"/>
            </w:tcBorders>
            <w:shd w:val="clear" w:color="auto" w:fill="F7CAAC" w:themeFill="accent2" w:themeFillTint="66"/>
            <w:vAlign w:val="center"/>
          </w:tcPr>
          <w:p w14:paraId="4F7D6682" w14:textId="0D921009"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280 000</w:t>
            </w:r>
          </w:p>
        </w:tc>
        <w:tc>
          <w:tcPr>
            <w:tcW w:w="1516" w:type="dxa"/>
            <w:gridSpan w:val="2"/>
            <w:tcBorders>
              <w:top w:val="nil"/>
              <w:left w:val="nil"/>
              <w:bottom w:val="single" w:sz="4" w:space="0" w:color="auto"/>
              <w:right w:val="single" w:sz="4" w:space="0" w:color="auto"/>
            </w:tcBorders>
            <w:shd w:val="clear" w:color="auto" w:fill="F7CAAC" w:themeFill="accent2" w:themeFillTint="66"/>
            <w:vAlign w:val="center"/>
          </w:tcPr>
          <w:p w14:paraId="6FCF0CAF" w14:textId="50A623BD"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1C75B577" wp14:editId="3B64A02B">
                      <wp:simplePos x="0" y="0"/>
                      <wp:positionH relativeFrom="column">
                        <wp:posOffset>778510</wp:posOffset>
                      </wp:positionH>
                      <wp:positionV relativeFrom="paragraph">
                        <wp:posOffset>36195</wp:posOffset>
                      </wp:positionV>
                      <wp:extent cx="94615" cy="189865"/>
                      <wp:effectExtent l="0" t="0" r="76835" b="57785"/>
                      <wp:wrapNone/>
                      <wp:docPr id="27" name="Прямая со стрелкой 27"/>
                      <wp:cNvGraphicFramePr/>
                      <a:graphic xmlns:a="http://schemas.openxmlformats.org/drawingml/2006/main">
                        <a:graphicData uri="http://schemas.microsoft.com/office/word/2010/wordprocessingShape">
                          <wps:wsp>
                            <wps:cNvCnPr/>
                            <wps:spPr>
                              <a:xfrm>
                                <a:off x="0" y="0"/>
                                <a:ext cx="94615" cy="18986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C3C06E" id="Прямая со стрелкой 27" o:spid="_x0000_s1026" type="#_x0000_t32" style="position:absolute;margin-left:61.3pt;margin-top:2.85pt;width:7.45pt;height:1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WHFQIAAEMEAAAOAAAAZHJzL2Uyb0RvYy54bWysU0uOEzEQ3SNxB8t70t0RCZkonZHIMGwQ&#10;RHwO4Ljtbkv+yTb57AYuMEfgCmxmwUdzhu4bUXYnPfyEBGJT3bbrvar3XF6c75VEW+a8MLrExSjH&#10;iGlqKqHrEr95fflghpEPRFdEGs1KfGAeny/v31vs7JyNTWNkxRwCEu3nO1viJgQ7zzJPG6aIHxnL&#10;NBxy4xQJsHR1VjmyA3Yls3GeT7OdcZV1hjLvYfeiP8TLxM85o+EF554FJEsMvYUUXYqbGLPlgsxr&#10;R2wj6LEN8g9dKCI0FB2oLkgg6K0Tv1ApQZ3xhocRNSoznAvKkgZQU+Q/qXnVEMuSFjDH28Em//9o&#10;6fPt2iFRlXj8CCNNFNxR+6G76q7br+3H7hp179pbCN377qq9ab+0n9vb9hOCZHBuZ/0cCFZ67Y4r&#10;b9cu2rDnTsUvCET75PZhcJvtA6KwefZwWkwwonBSzM5m00mkzO6w1vnwlBmF4k+JfXBE1E1YGa3h&#10;Wo0rkuFk+8yHHngCxMJSx+iNFNWlkDItXL1ZSYe2JM5C/jifpOuHij+kBSLkE12hcLDgRXCC6Fqy&#10;Y2+RNouye6HpLxwk60u+ZBysBGl9a2mI2VCSUMp0KAYmyI4wDu0NwDxp+iPwmB+hLA3434AHRKps&#10;dBjASmjjflc97E8t8z7/5ECvO1qwMdUhjUCyBiY13ePxVcWn8P06we/e/vIbAAAA//8DAFBLAwQU&#10;AAYACAAAACEA/0uZJd8AAAAIAQAADwAAAGRycy9kb3ducmV2LnhtbEyPzU7DMBCE70i8g7VIvVGH&#10;RElRiFNVlahacWpBwNGJNz8iXke224Y+fd0THEczmvmmWE56YCe0rjck4GkeAUOqjeqpFfDx/vr4&#10;DMx5SUoOhlDALzpYlvd3hcyVOdMeTwffslBCLpcCOu/HnHNXd6ilm5sRKXiNsVr6IG3LlZXnUK4H&#10;HkdRxrXsKSx0csR1h/XP4agFqKgyzXSxn+tdv3rbJM3310VvhZg9TKsXYB4n/xeGG35AhzIwVeZI&#10;yrEh6DjOQlRAugB285NFCqwSkKQZ8LLg/w+UVwAAAP//AwBQSwECLQAUAAYACAAAACEAtoM4kv4A&#10;AADhAQAAEwAAAAAAAAAAAAAAAAAAAAAAW0NvbnRlbnRfVHlwZXNdLnhtbFBLAQItABQABgAIAAAA&#10;IQA4/SH/1gAAAJQBAAALAAAAAAAAAAAAAAAAAC8BAABfcmVscy8ucmVsc1BLAQItABQABgAIAAAA&#10;IQBwzhWHFQIAAEMEAAAOAAAAAAAAAAAAAAAAAC4CAABkcnMvZTJvRG9jLnhtbFBLAQItABQABgAI&#10;AAAAIQD/S5kl3wAAAAgBAAAPAAAAAAAAAAAAAAAAAG8EAABkcnMvZG93bnJldi54bWxQSwUGAAAA&#10;AAQABADzAAAAewUAAAAA&#10;" strokecolor="#00b050" strokeweight=".5pt">
                      <v:stroke endarrow="block" joinstyle="miter"/>
                    </v:shape>
                  </w:pict>
                </mc:Fallback>
              </mc:AlternateContent>
            </w:r>
            <w:r w:rsidRPr="00824F8A">
              <w:rPr>
                <w:rFonts w:ascii="Times New Roman" w:eastAsia="Times New Roman" w:hAnsi="Times New Roman" w:cs="Times New Roman"/>
                <w:sz w:val="24"/>
                <w:szCs w:val="24"/>
                <w:lang w:eastAsia="ru-RU"/>
              </w:rPr>
              <w:t>4500</w:t>
            </w:r>
          </w:p>
        </w:tc>
        <w:tc>
          <w:tcPr>
            <w:tcW w:w="1516" w:type="dxa"/>
            <w:tcBorders>
              <w:top w:val="nil"/>
              <w:left w:val="nil"/>
              <w:bottom w:val="single" w:sz="4" w:space="0" w:color="auto"/>
              <w:right w:val="single" w:sz="4" w:space="0" w:color="auto"/>
            </w:tcBorders>
            <w:shd w:val="clear" w:color="auto" w:fill="F7CAAC" w:themeFill="accent2" w:themeFillTint="66"/>
            <w:vAlign w:val="center"/>
          </w:tcPr>
          <w:p w14:paraId="305C3851" w14:textId="55AABE09"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136" behindDoc="0" locked="0" layoutInCell="1" allowOverlap="1" wp14:anchorId="0C9F492A" wp14:editId="1E6173A1">
                      <wp:simplePos x="0" y="0"/>
                      <wp:positionH relativeFrom="column">
                        <wp:posOffset>771525</wp:posOffset>
                      </wp:positionH>
                      <wp:positionV relativeFrom="paragraph">
                        <wp:posOffset>35560</wp:posOffset>
                      </wp:positionV>
                      <wp:extent cx="94615" cy="189865"/>
                      <wp:effectExtent l="0" t="0" r="76835" b="57785"/>
                      <wp:wrapNone/>
                      <wp:docPr id="29" name="Прямая со стрелкой 29"/>
                      <wp:cNvGraphicFramePr/>
                      <a:graphic xmlns:a="http://schemas.openxmlformats.org/drawingml/2006/main">
                        <a:graphicData uri="http://schemas.microsoft.com/office/word/2010/wordprocessingShape">
                          <wps:wsp>
                            <wps:cNvCnPr/>
                            <wps:spPr>
                              <a:xfrm>
                                <a:off x="0" y="0"/>
                                <a:ext cx="94615" cy="18986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26B67A" id="Прямая со стрелкой 29" o:spid="_x0000_s1026" type="#_x0000_t32" style="position:absolute;margin-left:60.75pt;margin-top:2.8pt;width:7.45pt;height:1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oWFAIAAEMEAAAOAAAAZHJzL2Uyb0RvYy54bWysU0uOEzEQ3SNxB8t70t0RiZIonZHIMGwQ&#10;RHwO4Ljtbkv+yTb57AYuMEfgCmxY8NGcoftGlN1JDz8hgdhUt+16r+o9l5cXByXRjjkvjC5xMcox&#10;YpqaSui6xK9fXT2YYeQD0RWRRrMSH5nHF6v795Z7u2Bj0xhZMYeARPvF3pa4CcEusszThiniR8Yy&#10;DYfcOEUCLF2dVY7sgV3JbJzn02xvXGWdocx72L3sD/Eq8XPOaHjOuWcByRJDbyFFl+I2xmy1JIva&#10;EdsIemqD/EMXiggNRQeqSxIIeuPEL1RKUGe84WFEjcoM54KypAHUFPlPal42xLKkBczxdrDJ/z9a&#10;+my3cUhUJR7PMdJEwR2177vr7qb92n7oblD3tr2F0L3rrtuP7Zf2c3vbfkKQDM7trV8AwVpv3Gnl&#10;7cZFGw7cqfgFgeiQ3D4ObrNDQBQ25w+nxQQjCifFbD6bTiJldoe1zocnzCgUf0rsgyOibsLaaA3X&#10;alyRDCe7pz70wDMgFpY6Rm+kqK6ElGnh6u1aOrQjcRbyR/kkXT9U/CEtECEf6wqFowUvghNE15Kd&#10;eou0WZTdC01/4ShZX/IF42AlSOtbS0PMhpKEUqZDMTBBdoRxaG8A5knTH4Gn/AhlacD/BjwgUmWj&#10;wwBWQhv3u+rhcG6Z9/lnB3rd0YKtqY5pBJI1MKnpHk+vKj6F79cJfvf2V98AAAD//wMAUEsDBBQA&#10;BgAIAAAAIQA0rMrL3gAAAAgBAAAPAAAAZHJzL2Rvd25yZXYueG1sTI/NTsMwEITvSLyDtUjcqNOG&#10;RCjEqapKIBAnCgKOm3jzI+J1ZLtt6NPjnuA4mtHMN+V6NqM4kPODZQXLRQKCuLF64E7B+9vDzR0I&#10;H5A1jpZJwQ95WFeXFyUW2h75lQ670IlYwr5ABX0IUyGlb3oy6Bd2Io5ea53BEKXrpHZ4jOVmlKsk&#10;yaXBgeNCjxNte2q+d3ujQCe1beeT+9g+D5uXx7T9+jyZJ6Wur+bNPYhAc/gLwxk/okMVmWq7Z+3F&#10;GPVqmcWogiwHcfbT/BZErSDNMpBVKf8fqH4BAAD//wMAUEsBAi0AFAAGAAgAAAAhALaDOJL+AAAA&#10;4QEAABMAAAAAAAAAAAAAAAAAAAAAAFtDb250ZW50X1R5cGVzXS54bWxQSwECLQAUAAYACAAAACEA&#10;OP0h/9YAAACUAQAACwAAAAAAAAAAAAAAAAAvAQAAX3JlbHMvLnJlbHNQSwECLQAUAAYACAAAACEA&#10;shTqFhQCAABDBAAADgAAAAAAAAAAAAAAAAAuAgAAZHJzL2Uyb0RvYy54bWxQSwECLQAUAAYACAAA&#10;ACEANKzKy94AAAAIAQAADwAAAAAAAAAAAAAAAABuBAAAZHJzL2Rvd25yZXYueG1sUEsFBgAAAAAE&#10;AAQA8wAAAHkFAAAAAA==&#10;" strokecolor="#00b050" strokeweight=".5pt">
                      <v:stroke endarrow="block" joinstyle="miter"/>
                    </v:shape>
                  </w:pict>
                </mc:Fallback>
              </mc:AlternateContent>
            </w:r>
            <w:r w:rsidRPr="00824F8A">
              <w:rPr>
                <w:rFonts w:ascii="Times New Roman" w:eastAsia="Times New Roman" w:hAnsi="Times New Roman" w:cs="Times New Roman"/>
                <w:sz w:val="24"/>
                <w:szCs w:val="24"/>
                <w:lang w:eastAsia="ru-RU"/>
              </w:rPr>
              <w:t>460 000</w:t>
            </w:r>
          </w:p>
        </w:tc>
      </w:tr>
      <w:tr w:rsidR="00EC4AE2" w:rsidRPr="00824F8A" w14:paraId="23AC79F3" w14:textId="5CE952DE" w:rsidTr="00FA434B">
        <w:trPr>
          <w:trHeight w:val="416"/>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2FAC30B" w14:textId="77777777" w:rsidR="00EC4AE2" w:rsidRPr="00824F8A" w:rsidRDefault="00EC4AE2" w:rsidP="00FA434B">
            <w:pPr>
              <w:spacing w:after="0" w:line="240" w:lineRule="exact"/>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Кокаин</w:t>
            </w:r>
          </w:p>
        </w:tc>
        <w:tc>
          <w:tcPr>
            <w:tcW w:w="1361" w:type="dxa"/>
            <w:tcBorders>
              <w:top w:val="nil"/>
              <w:left w:val="nil"/>
              <w:bottom w:val="single" w:sz="4" w:space="0" w:color="auto"/>
              <w:right w:val="single" w:sz="4" w:space="0" w:color="auto"/>
            </w:tcBorders>
            <w:shd w:val="clear" w:color="auto" w:fill="auto"/>
            <w:vAlign w:val="center"/>
            <w:hideMark/>
          </w:tcPr>
          <w:p w14:paraId="491979C0" w14:textId="77777777"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6729</w:t>
            </w:r>
          </w:p>
        </w:tc>
        <w:tc>
          <w:tcPr>
            <w:tcW w:w="1528" w:type="dxa"/>
            <w:tcBorders>
              <w:top w:val="nil"/>
              <w:left w:val="nil"/>
              <w:bottom w:val="single" w:sz="4" w:space="0" w:color="auto"/>
              <w:right w:val="single" w:sz="4" w:space="0" w:color="auto"/>
            </w:tcBorders>
            <w:vAlign w:val="center"/>
          </w:tcPr>
          <w:p w14:paraId="0354F654" w14:textId="377DD7A7"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6729</w:t>
            </w:r>
          </w:p>
        </w:tc>
        <w:tc>
          <w:tcPr>
            <w:tcW w:w="1515" w:type="dxa"/>
            <w:tcBorders>
              <w:top w:val="nil"/>
              <w:left w:val="nil"/>
              <w:bottom w:val="single" w:sz="4" w:space="0" w:color="auto"/>
              <w:right w:val="single" w:sz="4" w:space="0" w:color="auto"/>
            </w:tcBorders>
            <w:vAlign w:val="center"/>
          </w:tcPr>
          <w:p w14:paraId="5C1F2E80" w14:textId="71C6E5DA"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519 000</w:t>
            </w:r>
          </w:p>
        </w:tc>
        <w:tc>
          <w:tcPr>
            <w:tcW w:w="1516" w:type="dxa"/>
            <w:gridSpan w:val="2"/>
            <w:tcBorders>
              <w:top w:val="nil"/>
              <w:left w:val="nil"/>
              <w:bottom w:val="single" w:sz="4" w:space="0" w:color="auto"/>
              <w:right w:val="single" w:sz="4" w:space="0" w:color="auto"/>
            </w:tcBorders>
            <w:vAlign w:val="center"/>
          </w:tcPr>
          <w:p w14:paraId="70226EB4" w14:textId="50A83789"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9120" behindDoc="0" locked="0" layoutInCell="1" allowOverlap="1" wp14:anchorId="341482B1" wp14:editId="1B9DB172">
                      <wp:simplePos x="0" y="0"/>
                      <wp:positionH relativeFrom="column">
                        <wp:posOffset>755015</wp:posOffset>
                      </wp:positionH>
                      <wp:positionV relativeFrom="paragraph">
                        <wp:posOffset>44450</wp:posOffset>
                      </wp:positionV>
                      <wp:extent cx="94615" cy="177800"/>
                      <wp:effectExtent l="0" t="38100" r="57785" b="31750"/>
                      <wp:wrapNone/>
                      <wp:docPr id="11" name="Прямая со стрелкой 11"/>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086E21" id="Прямая со стрелкой 11" o:spid="_x0000_s1026" type="#_x0000_t32" style="position:absolute;margin-left:59.45pt;margin-top:3.5pt;width:7.45pt;height:14pt;flip: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QEHgIAAE0EAAAOAAAAZHJzL2Uyb0RvYy54bWysVEuO1DAQ3SNxB8t7OukRzAxRp2fRQ7NB&#10;0OK3dzt2YsmxrbLpz27gAnMErsBmFnw0Z0huRNnpDl8hgciiFMf1XtV7Lmd2sWs12QjwypqSTic5&#10;JcJwWylTl/TVy+W9c0p8YKZi2hpR0r3w9GJ+985s6wpxYhurKwEESYwvtq6kTQiuyDLPG9EyP7FO&#10;GNyUFloWcAl1VgHbInurs5M8P822FioHlgvv8evlsEnniV9KwcMzKb0IRJcUewspQorrGLP5jBU1&#10;MNcofmiD/UMXLVMGi45Ulyww8gbUL1St4mC9lWHCbZtZKRUXSQOqmeY/qXnRMCeSFjTHu9Em//9o&#10;+dPNCoiq8OymlBjW4hl17/ur/rr70n3or0n/trvF0L/rr7qb7nP3qbvtPhJMRue2zhdIsDArOKy8&#10;W0G0YSehJVIr9xqJkzEoleyS7/vRd7ELhOPHh/dPpw8o4bgzPTs7z9OxZANLZHPgw2NhWxJfSuoD&#10;MFU3YWGNwQO2MFRgmyc+YB8IPAIiWJsYvdWqWiqt0wLq9UID2TCciuUyxyfKQeAPaYEp/chUJOwd&#10;uhJAMVNrcciMtFk0YJCc3sJei6HkcyHRVJQ2tJbGWYwlGefChGQh1tQGsyNMYnsjME+u/RF4yI9Q&#10;kUb9b8AjIlW2JozgVhkLv6sedseW5ZB/dGDQHS1Y22qfhiFZgzObXD3cr3gpvl8n+Le/wPwrAAAA&#10;//8DAFBLAwQUAAYACAAAACEAZ+YS+N4AAAAIAQAADwAAAGRycy9kb3ducmV2LnhtbEyPwU7DMBBE&#10;70j8g7VIvVG7RJQS4lSlaiUOCInQQ49uvCSh8TqK3TTw9WxPcBzNaOZNthxdKwbsQ+NJw2yqQCCV&#10;3jZUadh9bG8XIEI0ZE3rCTV8Y4Blfn2VmdT6M73jUMRKcAmF1GioY+xSKUNZozNh6jsk9j5970xk&#10;2VfS9ubM5a6Vd0rNpTMN8UJtOlzXWB6Lk9PwPGzmG/fys1Nfr3v3ZpOC9rjWenIzrp5ARBzjXxgu&#10;+IwOOTMd/IlsEC3r2eKRoxoe+NLFTxK+ctCQ3CuQeSb/H8h/AQAA//8DAFBLAQItABQABgAIAAAA&#10;IQC2gziS/gAAAOEBAAATAAAAAAAAAAAAAAAAAAAAAABbQ29udGVudF9UeXBlc10ueG1sUEsBAi0A&#10;FAAGAAgAAAAhADj9If/WAAAAlAEAAAsAAAAAAAAAAAAAAAAALwEAAF9yZWxzLy5yZWxzUEsBAi0A&#10;FAAGAAgAAAAhAI/MlAQeAgAATQQAAA4AAAAAAAAAAAAAAAAALgIAAGRycy9lMm9Eb2MueG1sUEsB&#10;Ai0AFAAGAAgAAAAhAGfmEvjeAAAACAEAAA8AAAAAAAAAAAAAAAAAeAQAAGRycy9kb3ducmV2Lnht&#10;bFBLBQYAAAAABAAEAPMAAACDBQ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13500</w:t>
            </w:r>
          </w:p>
        </w:tc>
        <w:tc>
          <w:tcPr>
            <w:tcW w:w="1516" w:type="dxa"/>
            <w:tcBorders>
              <w:top w:val="nil"/>
              <w:left w:val="nil"/>
              <w:bottom w:val="single" w:sz="4" w:space="0" w:color="auto"/>
              <w:right w:val="single" w:sz="4" w:space="0" w:color="auto"/>
            </w:tcBorders>
            <w:vAlign w:val="center"/>
          </w:tcPr>
          <w:p w14:paraId="7E1CE783" w14:textId="00870FEF"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6288" behindDoc="0" locked="0" layoutInCell="1" allowOverlap="1" wp14:anchorId="41814C1A" wp14:editId="0BAD209C">
                      <wp:simplePos x="0" y="0"/>
                      <wp:positionH relativeFrom="column">
                        <wp:posOffset>795020</wp:posOffset>
                      </wp:positionH>
                      <wp:positionV relativeFrom="paragraph">
                        <wp:posOffset>46355</wp:posOffset>
                      </wp:positionV>
                      <wp:extent cx="94615" cy="177800"/>
                      <wp:effectExtent l="0" t="38100" r="57785" b="31750"/>
                      <wp:wrapNone/>
                      <wp:docPr id="12" name="Прямая со стрелкой 12"/>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2FDD40" id="Прямая со стрелкой 12" o:spid="_x0000_s1026" type="#_x0000_t32" style="position:absolute;margin-left:62.6pt;margin-top:3.65pt;width:7.45pt;height:14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MOHAIAAE0EAAAOAAAAZHJzL2Uyb0RvYy54bWysVEuO1DAQ3SNxB8t7OukWzKfV6Vn00GwQ&#10;tGBg73bsxJJjW2XTn93ABeYIXIHNLPhozpDciLLTHb5CApFFKY7rvar3XM7sYtdoshHglTUFHY9y&#10;SoThtlSmKuirq+WDM0p8YKZk2hpR0L3w9GJ+/95s66ZiYmurSwEESYyfbl1B6xDcNMs8r0XD/Mg6&#10;YXBTWmhYwCVUWQlsi+yNziZ5fpJtLZQOLBfe49fLfpPOE7+UgofnUnoRiC4o9hZShBTXMWbzGZtW&#10;wFyt+KEN9g9dNEwZLDpQXbLAyBtQv1A1ioP1VoYRt01mpVRcJA2oZpz/pOZlzZxIWtAc7wab/P+j&#10;5c82KyCqxLObUGJYg2fUvu+uu5v2S/uhuyHd2/YOQ/euu25v28/tp/au/UgwGZ3bOj9FgoVZwWHl&#10;3QqiDTsJDZFauddInIxBqWSXfN8PvotdIBw/nj88GT+ihOPO+PT0LE/HkvUskc2BD0+EbUh8KagP&#10;wFRVh4U1Bg/YQl+BbZ76gH0g8AiIYG1i9Farcqm0Tguo1gsNZMNwKpbLHJ8oB4E/pAWm9GNTkrB3&#10;6EoAxUylxSEz0mbRgF5yegt7LfqSL4REU1Fa31oaZzGUZJwLE8YDE2ZHmMT2BmCeXPsj8JAfoSKN&#10;+t+AB0SqbE0YwI0yFn5XPeyOLcs+/+hArztasLblPg1DsgZnNrl6uF/xUny/TvBvf4H5VwAAAP//&#10;AwBQSwMEFAAGAAgAAAAhAFkcWcjeAAAACAEAAA8AAABkcnMvZG93bnJldi54bWxMj8FOwzAQRO9I&#10;/IO1SNyo3YQWFLKpoCoSB1SJ0EOPbrwkgXgdxW4a+HrcExxHM5p5k68m24mRBt86RpjPFAjiypmW&#10;a4Td+/PNPQgfNBvdOSaEb/KwKi4vcp0Zd+I3GstQi1jCPtMITQh9JqWvGrLaz1xPHL0PN1gdohxq&#10;aQZ9iuW2k4lSS2l1y3Gh0T2tG6q+yqNFeBo3y419+dmpz9e93Zq05D2tEa+vpscHEIGm8BeGM35E&#10;hyIyHdyRjRdd1MkiiVGEuxTE2b9VcxAHhHSRgixy+f9A8QsAAP//AwBQSwECLQAUAAYACAAAACEA&#10;toM4kv4AAADhAQAAEwAAAAAAAAAAAAAAAAAAAAAAW0NvbnRlbnRfVHlwZXNdLnhtbFBLAQItABQA&#10;BgAIAAAAIQA4/SH/1gAAAJQBAAALAAAAAAAAAAAAAAAAAC8BAABfcmVscy8ucmVsc1BLAQItABQA&#10;BgAIAAAAIQAmv4MOHAIAAE0EAAAOAAAAAAAAAAAAAAAAAC4CAABkcnMvZTJvRG9jLnhtbFBLAQIt&#10;ABQABgAIAAAAIQBZHFnI3gAAAAgBAAAPAAAAAAAAAAAAAAAAAHYEAABkcnMvZG93bnJldi54bWxQ&#10;SwUGAAAAAAQABADzAAAAgQU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620 000</w:t>
            </w:r>
          </w:p>
        </w:tc>
      </w:tr>
      <w:tr w:rsidR="00EC4AE2" w:rsidRPr="00824F8A" w14:paraId="1A1A7B54" w14:textId="35EA76C4" w:rsidTr="00FA434B">
        <w:trPr>
          <w:trHeight w:val="387"/>
        </w:trPr>
        <w:tc>
          <w:tcPr>
            <w:tcW w:w="2269"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ACF1C58" w14:textId="77777777" w:rsidR="00EC4AE2" w:rsidRPr="005D7E58" w:rsidRDefault="00EC4AE2" w:rsidP="00FA434B">
            <w:pPr>
              <w:spacing w:after="0" w:line="240" w:lineRule="exact"/>
              <w:rPr>
                <w:rFonts w:ascii="Times New Roman" w:eastAsia="Times New Roman" w:hAnsi="Times New Roman" w:cs="Times New Roman"/>
                <w:sz w:val="24"/>
                <w:szCs w:val="24"/>
                <w:lang w:eastAsia="ru-RU"/>
              </w:rPr>
            </w:pPr>
            <w:r w:rsidRPr="005D7E58">
              <w:rPr>
                <w:rFonts w:ascii="Times New Roman" w:eastAsia="Times New Roman" w:hAnsi="Times New Roman" w:cs="Times New Roman"/>
                <w:sz w:val="24"/>
                <w:szCs w:val="24"/>
                <w:lang w:val="en-US" w:eastAsia="ru-RU"/>
              </w:rPr>
              <w:t>N-метилэфедрон</w:t>
            </w:r>
          </w:p>
        </w:tc>
        <w:tc>
          <w:tcPr>
            <w:tcW w:w="1361" w:type="dxa"/>
            <w:tcBorders>
              <w:top w:val="nil"/>
              <w:left w:val="nil"/>
              <w:bottom w:val="single" w:sz="4" w:space="0" w:color="auto"/>
              <w:right w:val="single" w:sz="4" w:space="0" w:color="auto"/>
            </w:tcBorders>
            <w:shd w:val="clear" w:color="auto" w:fill="F7CAAC" w:themeFill="accent2" w:themeFillTint="66"/>
            <w:vAlign w:val="center"/>
            <w:hideMark/>
          </w:tcPr>
          <w:p w14:paraId="667F373B" w14:textId="1FF8D51F"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2500</w:t>
            </w:r>
          </w:p>
        </w:tc>
        <w:tc>
          <w:tcPr>
            <w:tcW w:w="1528" w:type="dxa"/>
            <w:tcBorders>
              <w:top w:val="nil"/>
              <w:left w:val="nil"/>
              <w:bottom w:val="single" w:sz="4" w:space="0" w:color="auto"/>
              <w:right w:val="single" w:sz="4" w:space="0" w:color="auto"/>
            </w:tcBorders>
            <w:shd w:val="clear" w:color="auto" w:fill="F7CAAC" w:themeFill="accent2" w:themeFillTint="66"/>
            <w:vAlign w:val="center"/>
          </w:tcPr>
          <w:p w14:paraId="2F5C9679" w14:textId="542B4AF9" w:rsidR="00EC4AE2" w:rsidRPr="00824F8A" w:rsidRDefault="00630F44"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904" behindDoc="0" locked="0" layoutInCell="1" allowOverlap="1" wp14:anchorId="1BE8137E" wp14:editId="25212EE0">
                      <wp:simplePos x="0" y="0"/>
                      <wp:positionH relativeFrom="column">
                        <wp:posOffset>118110</wp:posOffset>
                      </wp:positionH>
                      <wp:positionV relativeFrom="paragraph">
                        <wp:posOffset>30480</wp:posOffset>
                      </wp:positionV>
                      <wp:extent cx="94615" cy="189865"/>
                      <wp:effectExtent l="0" t="0" r="76835" b="57785"/>
                      <wp:wrapNone/>
                      <wp:docPr id="34" name="Прямая со стрелкой 34"/>
                      <wp:cNvGraphicFramePr/>
                      <a:graphic xmlns:a="http://schemas.openxmlformats.org/drawingml/2006/main">
                        <a:graphicData uri="http://schemas.microsoft.com/office/word/2010/wordprocessingShape">
                          <wps:wsp>
                            <wps:cNvCnPr/>
                            <wps:spPr>
                              <a:xfrm>
                                <a:off x="0" y="0"/>
                                <a:ext cx="94615" cy="18986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A08CC4" id="Прямая со стрелкой 34" o:spid="_x0000_s1026" type="#_x0000_t32" style="position:absolute;margin-left:9.3pt;margin-top:2.4pt;width:7.45pt;height:14.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oFQIAAEMEAAAOAAAAZHJzL2Uyb0RvYy54bWysU0uO1DAQ3SNxB8t7Oskw3eppdXokehg2&#10;CFowHMDt2Ikl/2Sb/uwGLjBH4ApsWACjOUNyI8pOd4afkEBsKrFd71W95/L8fKck2jDnhdElLkY5&#10;RkxTUwldl/jN1eWjKUY+EF0RaTQr8Z55fL54+GC+tTN2YhojK+YQkGg/29oSNyHYWZZ52jBF/MhY&#10;puGQG6dIgKWrs8qRLbArmZ3k+STbGldZZyjzHnYv+kO8SPycMxpecu5ZQLLE0FtI0aW4jjFbzMms&#10;dsQ2gh7aIP/QhSJCQ9GB6oIEgt468QuVEtQZb3gYUaMyw7mgLGkANUX+k5rXDbEsaQFzvB1s8v+P&#10;lr7YrBwSVYkfn2KkiYI7aj90191Ne9t+7G5Q9669g9C9767bT+3X9kt7135GkAzOba2fAcFSr9xh&#10;5e3KRRt23Kn4BYFol9zeD26zXUAUNs9OJ8UYIwonxfRsOhlHyuwea50Pz5hRKP6U2AdHRN2EpdEa&#10;rtW4IhlONs996IFHQCwsdYzeSFFdCinTwtXrpXRoQ+Is5E/ycbp+qPhDWiBCPtUVCnsLXgQniK4l&#10;O/QWabMouxea/sJesr7kK8bBSpDWt5aGmA0lCaVMh2JgguwI49DeAMyTpj8CD/kRytKA/w14QKTK&#10;RocBrIQ27nfVw+7YMu/zjw70uqMFa1Pt0wgka2BS0z0eXlV8Ct+vE/z+7S++AQAA//8DAFBLAwQU&#10;AAYACAAAACEAqL8S390AAAAGAQAADwAAAGRycy9kb3ducmV2LnhtbEyPzU7DMBCE70i8g7VI3KhT&#10;UkqVxqmqSiAQpxYEHJ148yPidWS7bejTs5za02o0o9lv8tVoe3FAHzpHCqaTBARS5UxHjYKP96e7&#10;BYgQNRndO0IFvxhgVVxf5Toz7khbPOxiI7iEQqYVtDEOmZShatHqMHEDEnu181ZHlr6Rxusjl9te&#10;3ifJXFrdEX9o9YCbFquf3d4qMEnp6vHkPzev3frtOa2/v072Ranbm3G9BBFxjOcw/OMzOhTMVLo9&#10;mSB61os5JxXMeADbafoAouQ7ewRZ5PISv/gDAAD//wMAUEsBAi0AFAAGAAgAAAAhALaDOJL+AAAA&#10;4QEAABMAAAAAAAAAAAAAAAAAAAAAAFtDb250ZW50X1R5cGVzXS54bWxQSwECLQAUAAYACAAAACEA&#10;OP0h/9YAAACUAQAACwAAAAAAAAAAAAAAAAAvAQAAX3JlbHMvLnJlbHNQSwECLQAUAAYACAAAACEA&#10;3f63aBUCAABDBAAADgAAAAAAAAAAAAAAAAAuAgAAZHJzL2Uyb0RvYy54bWxQSwECLQAUAAYACAAA&#10;ACEAqL8S390AAAAGAQAADwAAAAAAAAAAAAAAAABvBAAAZHJzL2Rvd25yZXYueG1sUEsFBgAAAAAE&#10;AAQA8wAAAHkFAAAAAA==&#10;" strokecolor="#00b050" strokeweight=".5pt">
                      <v:stroke endarrow="block" joinstyle="miter"/>
                    </v:shape>
                  </w:pict>
                </mc:Fallback>
              </mc:AlternateContent>
            </w:r>
            <w:r w:rsidR="00EC4AE2" w:rsidRPr="00824F8A">
              <w:rPr>
                <w:rFonts w:ascii="Times New Roman" w:hAnsi="Times New Roman" w:cs="Times New Roman"/>
                <w:sz w:val="24"/>
                <w:szCs w:val="24"/>
              </w:rPr>
              <w:t>2053</w:t>
            </w:r>
          </w:p>
        </w:tc>
        <w:tc>
          <w:tcPr>
            <w:tcW w:w="1515" w:type="dxa"/>
            <w:tcBorders>
              <w:top w:val="nil"/>
              <w:left w:val="nil"/>
              <w:bottom w:val="single" w:sz="4" w:space="0" w:color="auto"/>
              <w:right w:val="single" w:sz="4" w:space="0" w:color="auto"/>
            </w:tcBorders>
            <w:shd w:val="clear" w:color="auto" w:fill="F7CAAC" w:themeFill="accent2" w:themeFillTint="66"/>
            <w:vAlign w:val="center"/>
          </w:tcPr>
          <w:p w14:paraId="647A48F6" w14:textId="453F759E"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60 000</w:t>
            </w:r>
          </w:p>
        </w:tc>
        <w:tc>
          <w:tcPr>
            <w:tcW w:w="1516" w:type="dxa"/>
            <w:gridSpan w:val="2"/>
            <w:tcBorders>
              <w:top w:val="nil"/>
              <w:left w:val="nil"/>
              <w:bottom w:val="single" w:sz="4" w:space="0" w:color="auto"/>
              <w:right w:val="single" w:sz="4" w:space="0" w:color="auto"/>
            </w:tcBorders>
            <w:shd w:val="clear" w:color="auto" w:fill="F7CAAC" w:themeFill="accent2" w:themeFillTint="66"/>
            <w:vAlign w:val="center"/>
          </w:tcPr>
          <w:p w14:paraId="07F6FCF5" w14:textId="74B67AE2"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328" behindDoc="0" locked="0" layoutInCell="1" allowOverlap="1" wp14:anchorId="7611693D" wp14:editId="0BC8AB03">
                      <wp:simplePos x="0" y="0"/>
                      <wp:positionH relativeFrom="column">
                        <wp:posOffset>755015</wp:posOffset>
                      </wp:positionH>
                      <wp:positionV relativeFrom="paragraph">
                        <wp:posOffset>36195</wp:posOffset>
                      </wp:positionV>
                      <wp:extent cx="94615" cy="189865"/>
                      <wp:effectExtent l="0" t="0" r="76835" b="57785"/>
                      <wp:wrapNone/>
                      <wp:docPr id="31" name="Прямая со стрелкой 31"/>
                      <wp:cNvGraphicFramePr/>
                      <a:graphic xmlns:a="http://schemas.openxmlformats.org/drawingml/2006/main">
                        <a:graphicData uri="http://schemas.microsoft.com/office/word/2010/wordprocessingShape">
                          <wps:wsp>
                            <wps:cNvCnPr/>
                            <wps:spPr>
                              <a:xfrm>
                                <a:off x="0" y="0"/>
                                <a:ext cx="94615" cy="18986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E4A1A2" id="Прямая со стрелкой 31" o:spid="_x0000_s1026" type="#_x0000_t32" style="position:absolute;margin-left:59.45pt;margin-top:2.85pt;width:7.45pt;height:1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EQFwIAAEMEAAAOAAAAZHJzL2Uyb0RvYy54bWysU0uO1DAQ3SNxB8t7OslAt3panR6JHoYN&#10;ghYDB3A7dmLJP9mmP7uBC8wRuAKbWQCjOUNyI8pOd4afkEBsKrFd71W95/L8bKck2jDnhdElLkY5&#10;RkxTUwldl/jtm4tHU4x8ILoi0mhW4j3z+Gzx8MF8a2fsxDRGVswhINF+trUlbkKwsyzztGGK+JGx&#10;TMMhN06RAEtXZ5UjW2BXMjvJ80m2Na6yzlDmPeye94d4kfg5ZzS84tyzgGSJobeQoktxHWO2mJNZ&#10;7YhtBD20Qf6hC0WEhqID1TkJBL1z4hcqJagz3vAwokZlhnNBWdIAaor8JzWXDbEsaQFzvB1s8v+P&#10;lr7crBwSVYkfFxhpouCO2o/dVXfd3rafumvUvW/vIHQfuqv2pv3afmnv2s8IksG5rfUzIFjqlTus&#10;vF25aMOOOxW/IBDtktv7wW22C4jC5umTSTHGiMJJMT2dTsaRMrvHWufDc2YUij8l9sERUTdhabSG&#10;azWuSIaTzQsfeuAREAtLHaM3UlQXQsq0cPV6KR3akDgL+dN8nK4fKv6QFoiQz3SFwt6CF8EJomvJ&#10;Dr1F2izK7oWmv7CXrC/5mnGwEqT1raUhZkNJQinTIRkHNaWG7Ajj0N4AzJOmPwIP+RHK0oD/DXhA&#10;pMpGhwGshDbud9XD7tgy7/OPDvS6owVrU+3TCCRrYFLTPR5eVXwK368T/P7tL74BAAD//wMAUEsD&#10;BBQABgAIAAAAIQC+qaxU3gAAAAgBAAAPAAAAZHJzL2Rvd25yZXYueG1sTI/NTsMwEITvSLyDtUjc&#10;qFOilhLiVFUlEIhTC2o5OvHmR8TryHbb0Kdne4LjaEYz3+TL0fbiiD50jhRMJwkIpMqZjhoFnx/P&#10;dwsQIWoyuneECn4wwLK4vsp1ZtyJNnjcxkZwCYVMK2hjHDIpQ9Wi1WHiBiT2auetjix9I43XJy63&#10;vbxPkrm0uiNeaPWA6xar7+3BKjBJ6erx7Hfrt271/pLWX/uzfVXq9mZcPYGIOMa/MFzwGR0KZird&#10;gUwQPevp4pGjCmYPIC5+mvKVUkE6m4Mscvn/QPELAAD//wMAUEsBAi0AFAAGAAgAAAAhALaDOJL+&#10;AAAA4QEAABMAAAAAAAAAAAAAAAAAAAAAAFtDb250ZW50X1R5cGVzXS54bWxQSwECLQAUAAYACAAA&#10;ACEAOP0h/9YAAACUAQAACwAAAAAAAAAAAAAAAAAvAQAAX3JlbHMvLnJlbHNQSwECLQAUAAYACAAA&#10;ACEASjsBEBcCAABDBAAADgAAAAAAAAAAAAAAAAAuAgAAZHJzL2Uyb0RvYy54bWxQSwECLQAUAAYA&#10;CAAAACEAvqmsVN4AAAAIAQAADwAAAAAAAAAAAAAAAABxBAAAZHJzL2Rvd25yZXYueG1sUEsFBgAA&#10;AAAEAAQA8wAAAHwFAAAAAA==&#10;" strokecolor="#00b050" strokeweight=".5pt">
                      <v:stroke endarrow="block" joinstyle="miter"/>
                    </v:shape>
                  </w:pict>
                </mc:Fallback>
              </mc:AlternateContent>
            </w:r>
            <w:r w:rsidRPr="00824F8A">
              <w:rPr>
                <w:rFonts w:ascii="Times New Roman" w:eastAsia="Times New Roman" w:hAnsi="Times New Roman" w:cs="Times New Roman"/>
                <w:sz w:val="24"/>
                <w:szCs w:val="24"/>
                <w:lang w:eastAsia="ru-RU"/>
              </w:rPr>
              <w:t>2000</w:t>
            </w:r>
          </w:p>
        </w:tc>
        <w:tc>
          <w:tcPr>
            <w:tcW w:w="1516" w:type="dxa"/>
            <w:tcBorders>
              <w:top w:val="nil"/>
              <w:left w:val="nil"/>
              <w:bottom w:val="single" w:sz="4" w:space="0" w:color="auto"/>
              <w:right w:val="single" w:sz="4" w:space="0" w:color="auto"/>
            </w:tcBorders>
            <w:shd w:val="clear" w:color="auto" w:fill="F7CAAC" w:themeFill="accent2" w:themeFillTint="66"/>
            <w:vAlign w:val="center"/>
          </w:tcPr>
          <w:p w14:paraId="7EDAFF83" w14:textId="3255B69E"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520" behindDoc="0" locked="0" layoutInCell="1" allowOverlap="1" wp14:anchorId="38CFF24A" wp14:editId="2C553741">
                      <wp:simplePos x="0" y="0"/>
                      <wp:positionH relativeFrom="column">
                        <wp:posOffset>818515</wp:posOffset>
                      </wp:positionH>
                      <wp:positionV relativeFrom="paragraph">
                        <wp:posOffset>34925</wp:posOffset>
                      </wp:positionV>
                      <wp:extent cx="94615" cy="189865"/>
                      <wp:effectExtent l="0" t="0" r="76835" b="57785"/>
                      <wp:wrapNone/>
                      <wp:docPr id="32" name="Прямая со стрелкой 32"/>
                      <wp:cNvGraphicFramePr/>
                      <a:graphic xmlns:a="http://schemas.openxmlformats.org/drawingml/2006/main">
                        <a:graphicData uri="http://schemas.microsoft.com/office/word/2010/wordprocessingShape">
                          <wps:wsp>
                            <wps:cNvCnPr/>
                            <wps:spPr>
                              <a:xfrm>
                                <a:off x="0" y="0"/>
                                <a:ext cx="94615" cy="18986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D1692A" id="Прямая со стрелкой 32" o:spid="_x0000_s1026" type="#_x0000_t32" style="position:absolute;margin-left:64.45pt;margin-top:2.75pt;width:7.45pt;height:14.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w4FQIAAEMEAAAOAAAAZHJzL2Uyb0RvYy54bWysU0uOEzEQ3SNxB8t70t2BRJkonZHIMGwQ&#10;RHwO4Ljtbkv+yTb57AYuMEfgCmxmwUdzhu4bUXYnPfyEBGJT3bbrvar3XF6c75VEW+a8MLrExSjH&#10;iGlqKqHrEr95fflghpEPRFdEGs1KfGAeny/v31vs7JyNTWNkxRwCEu3nO1viJgQ7zzJPG6aIHxnL&#10;NBxy4xQJsHR1VjmyA3Yls3GeT7OdcZV1hjLvYfeiP8TLxM85o+EF554FJEsMvYUUXYqbGLPlgsxr&#10;R2wj6LEN8g9dKCI0FB2oLkgg6K0Tv1ApQZ3xhocRNSoznAvKkgZQU+Q/qXnVEMuSFjDH28Em//9o&#10;6fPt2iFRlfjhGCNNFNxR+6G76q7br+3H7hp179pbCN377qq9ab+0n9vb9hOCZHBuZ/0cCFZ67Y4r&#10;b9cu2rDnTsUvCET75PZhcJvtA6KwefZoWkwwonBSzM5m00mkzO6w1vnwlBmF4k+JfXBE1E1YGa3h&#10;Wo0rkuFk+8yHHngCxMJSx+iNFNWlkDItXL1ZSYe2JM5C/jifpOuHij+kBSLkE12hcLDgRXCC6Fqy&#10;Y2+RNouye6HpLxwk60u+ZBysBGl9a2mI2VCSUMp0KAYmyI4wDu0NwDxp+iPwmB+hLA3434AHRKps&#10;dBjASmjjflc97E8t8z7/5ECvO1qwMdUhjUCyBiY13ePxVcWn8P06we/e/vIbAAAA//8DAFBLAwQU&#10;AAYACAAAACEADHclHN4AAAAIAQAADwAAAGRycy9kb3ducmV2LnhtbEyPzU7DMBCE70i8g7VI3KhD&#10;06AS4lRVJRCIUwsCjk68+RHxOrLdNvTp2Z7gOJrRzDfFarKDOKAPvSMFt7MEBFLtTE+tgve3x5sl&#10;iBA1GT04QgU/GGBVXl4UOjfuSFs87GIruIRCrhV0MY65lKHu0OowcyMSe43zVkeWvpXG6yOX20HO&#10;k+ROWt0TL3R6xE2H9fdubxWYpHLNdPIfm5d+/fqUNl+fJ/us1PXVtH4AEXGKf2E44zM6lMxUuT2Z&#10;IAbW8+U9RxVkGYizv0j5SqUgzRYgy0L+P1D+AgAA//8DAFBLAQItABQABgAIAAAAIQC2gziS/gAA&#10;AOEBAAATAAAAAAAAAAAAAAAAAAAAAABbQ29udGVudF9UeXBlc10ueG1sUEsBAi0AFAAGAAgAAAAh&#10;ADj9If/WAAAAlAEAAAsAAAAAAAAAAAAAAAAALwEAAF9yZWxzLy5yZWxzUEsBAi0AFAAGAAgAAAAh&#10;AMeHbDgVAgAAQwQAAA4AAAAAAAAAAAAAAAAALgIAAGRycy9lMm9Eb2MueG1sUEsBAi0AFAAGAAgA&#10;AAAhAAx3JRzeAAAACAEAAA8AAAAAAAAAAAAAAAAAbwQAAGRycy9kb3ducmV2LnhtbFBLBQYAAAAA&#10;BAAEAPMAAAB6BQAAAAA=&#10;" strokecolor="#00b050" strokeweight=".5pt">
                      <v:stroke endarrow="block" joinstyle="miter"/>
                    </v:shape>
                  </w:pict>
                </mc:Fallback>
              </mc:AlternateContent>
            </w:r>
            <w:r w:rsidRPr="00824F8A">
              <w:rPr>
                <w:rFonts w:ascii="Times New Roman" w:eastAsia="Times New Roman" w:hAnsi="Times New Roman" w:cs="Times New Roman"/>
                <w:sz w:val="24"/>
                <w:szCs w:val="24"/>
                <w:lang w:eastAsia="ru-RU"/>
              </w:rPr>
              <w:t>72 300</w:t>
            </w:r>
          </w:p>
        </w:tc>
      </w:tr>
      <w:tr w:rsidR="00EC4AE2" w:rsidRPr="00824F8A" w14:paraId="150CBC66" w14:textId="32893B47" w:rsidTr="00FA434B">
        <w:trPr>
          <w:trHeight w:val="387"/>
        </w:trPr>
        <w:tc>
          <w:tcPr>
            <w:tcW w:w="2269"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4F9F480" w14:textId="77777777" w:rsidR="00EC4AE2" w:rsidRPr="005D7E58" w:rsidRDefault="00EC4AE2" w:rsidP="00FA434B">
            <w:pPr>
              <w:spacing w:after="0" w:line="240" w:lineRule="exact"/>
              <w:rPr>
                <w:rFonts w:ascii="Times New Roman" w:eastAsia="Times New Roman" w:hAnsi="Times New Roman" w:cs="Times New Roman"/>
                <w:sz w:val="24"/>
                <w:szCs w:val="24"/>
                <w:lang w:eastAsia="ru-RU"/>
              </w:rPr>
            </w:pPr>
            <w:r w:rsidRPr="005D7E58">
              <w:rPr>
                <w:rFonts w:ascii="Times New Roman" w:eastAsia="Times New Roman" w:hAnsi="Times New Roman" w:cs="Times New Roman"/>
                <w:sz w:val="24"/>
                <w:szCs w:val="24"/>
                <w:lang w:eastAsia="ru-RU"/>
              </w:rPr>
              <w:t>Мефедрон</w:t>
            </w:r>
          </w:p>
        </w:tc>
        <w:tc>
          <w:tcPr>
            <w:tcW w:w="1361" w:type="dxa"/>
            <w:tcBorders>
              <w:top w:val="nil"/>
              <w:left w:val="nil"/>
              <w:bottom w:val="single" w:sz="4" w:space="0" w:color="auto"/>
              <w:right w:val="single" w:sz="4" w:space="0" w:color="auto"/>
            </w:tcBorders>
            <w:shd w:val="clear" w:color="auto" w:fill="F7CAAC" w:themeFill="accent2" w:themeFillTint="66"/>
            <w:vAlign w:val="center"/>
            <w:hideMark/>
          </w:tcPr>
          <w:p w14:paraId="042581B5" w14:textId="77777777"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1768</w:t>
            </w:r>
          </w:p>
        </w:tc>
        <w:tc>
          <w:tcPr>
            <w:tcW w:w="1528" w:type="dxa"/>
            <w:tcBorders>
              <w:top w:val="nil"/>
              <w:left w:val="nil"/>
              <w:bottom w:val="single" w:sz="4" w:space="0" w:color="auto"/>
              <w:right w:val="single" w:sz="4" w:space="0" w:color="auto"/>
            </w:tcBorders>
            <w:shd w:val="clear" w:color="auto" w:fill="F7CAAC" w:themeFill="accent2" w:themeFillTint="66"/>
            <w:vAlign w:val="center"/>
          </w:tcPr>
          <w:p w14:paraId="3659BBAE" w14:textId="2E900A7D"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1768</w:t>
            </w:r>
          </w:p>
        </w:tc>
        <w:tc>
          <w:tcPr>
            <w:tcW w:w="1515" w:type="dxa"/>
            <w:tcBorders>
              <w:top w:val="nil"/>
              <w:left w:val="nil"/>
              <w:bottom w:val="single" w:sz="4" w:space="0" w:color="auto"/>
              <w:right w:val="single" w:sz="4" w:space="0" w:color="auto"/>
            </w:tcBorders>
            <w:shd w:val="clear" w:color="auto" w:fill="F7CAAC" w:themeFill="accent2" w:themeFillTint="66"/>
            <w:vAlign w:val="center"/>
          </w:tcPr>
          <w:p w14:paraId="4507D16B" w14:textId="66EF19F3"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104 999</w:t>
            </w:r>
          </w:p>
        </w:tc>
        <w:tc>
          <w:tcPr>
            <w:tcW w:w="1516" w:type="dxa"/>
            <w:gridSpan w:val="2"/>
            <w:tcBorders>
              <w:top w:val="nil"/>
              <w:left w:val="nil"/>
              <w:bottom w:val="single" w:sz="4" w:space="0" w:color="auto"/>
              <w:right w:val="single" w:sz="4" w:space="0" w:color="auto"/>
            </w:tcBorders>
            <w:shd w:val="clear" w:color="auto" w:fill="F7CAAC" w:themeFill="accent2" w:themeFillTint="66"/>
            <w:vAlign w:val="center"/>
          </w:tcPr>
          <w:p w14:paraId="2AF5ECED" w14:textId="12869CBE"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4480" behindDoc="0" locked="0" layoutInCell="1" allowOverlap="1" wp14:anchorId="313EFCB3" wp14:editId="37DC3DDB">
                      <wp:simplePos x="0" y="0"/>
                      <wp:positionH relativeFrom="column">
                        <wp:posOffset>755015</wp:posOffset>
                      </wp:positionH>
                      <wp:positionV relativeFrom="paragraph">
                        <wp:posOffset>-9525</wp:posOffset>
                      </wp:positionV>
                      <wp:extent cx="94615" cy="177800"/>
                      <wp:effectExtent l="0" t="38100" r="57785" b="31750"/>
                      <wp:wrapNone/>
                      <wp:docPr id="18" name="Прямая со стрелкой 18"/>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E1285" id="Прямая со стрелкой 18" o:spid="_x0000_s1026" type="#_x0000_t32" style="position:absolute;margin-left:59.45pt;margin-top:-.75pt;width:7.45pt;height:14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AyHAIAAE0EAAAOAAAAZHJzL2Uyb0RvYy54bWysVEuO1DAQ3SNxB8t7OukRzAxRp2fRQ7NB&#10;0OK3dzt2YsmxrbLpz27gAnMErsBmFnw0Z0huRNnpDl8hgehFKY7rvar3qtKzi12ryUaAV9aUdDrJ&#10;KRGG20qZuqSvXi7vnVPiAzMV09aIku6Fpxfzu3dmW1eIE9tYXQkgSGJ8sXUlbUJwRZZ53oiW+Yl1&#10;wuCltNCygEeoswrYFtlbnZ3k+Wm2tVA5sFx4j28vh0s6T/xSCh6eSelFILqk2FtIEVJcx5jNZ6yo&#10;gblG8UMb7B+6aJkyWHSkumSBkTegfqFqFQfrrQwTbtvMSqm4SBpQzTT/Sc2LhjmRtKA53o02+f9H&#10;y59uVkBUhbPDSRnW4oy69/1Vf9196T7016R/291i6N/1V91N97n71N12Hwkmo3Nb5wskWJgVHE7e&#10;rSDasJPQEqmVe43EyRiUSnbJ9/3ou9gFwvHlw/un0weUcLyZnp2d52ks2cAS2Rz48FjYlsSHkvoA&#10;TNVNWFhjcMAWhgps88QH7AOBR0AEaxOjt1pVS6V1OkC9XmggG4ZbsVzm+ItyEPhDWmBKPzIVCXuH&#10;rgRQzNRaHDIjbRYNGCSnp7DXYij5XEg0FaUNraV1FmNJxrkwYToyYXaESWxvBObJtT8CD/kRKtKq&#10;/w14RKTK1oQR3Cpj4XfVw+7Yshzyjw4MuqMFa1vt0zIka3Bnk6uH7yt+FN+fE/zbv8D8KwAAAP//&#10;AwBQSwMEFAAGAAgAAAAhACIwgqTfAAAACQEAAA8AAABkcnMvZG93bnJldi54bWxMj0FLw0AQhe+C&#10;/2EZwVu7SUNDTbMpWip4EMHYQ4/b7DSJZmdDdptGf73Tkx4f8/Hme/lmsp0YcfCtIwXxPAKBVDnT&#10;Uq1g//E8W4HwQZPRnSNU8I0eNsXtTa4z4y70jmMZasEl5DOtoAmhz6T0VYNW+7nrkfh2coPVgeNQ&#10;SzPoC5fbTi6iKJVWt8QfGt3jtsHqqzxbBU/jLt3Zl5999Pl6sG8mKemAW6Xu76bHNYiAU/iD4arP&#10;6lCw09GdyXjRcY5XD4wqmMVLEFcgSXjLUcEiXYIscvl/QfELAAD//wMAUEsBAi0AFAAGAAgAAAAh&#10;ALaDOJL+AAAA4QEAABMAAAAAAAAAAAAAAAAAAAAAAFtDb250ZW50X1R5cGVzXS54bWxQSwECLQAU&#10;AAYACAAAACEAOP0h/9YAAACUAQAACwAAAAAAAAAAAAAAAAAvAQAAX3JlbHMvLnJlbHNQSwECLQAU&#10;AAYACAAAACEA0JbwMhwCAABNBAAADgAAAAAAAAAAAAAAAAAuAgAAZHJzL2Uyb0RvYy54bWxQSwEC&#10;LQAUAAYACAAAACEAIjCCpN8AAAAJAQAADwAAAAAAAAAAAAAAAAB2BAAAZHJzL2Rvd25yZXYueG1s&#10;UEsFBgAAAAAEAAQA8wAAAIIFA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2200</w:t>
            </w:r>
          </w:p>
        </w:tc>
        <w:tc>
          <w:tcPr>
            <w:tcW w:w="1516" w:type="dxa"/>
            <w:tcBorders>
              <w:top w:val="nil"/>
              <w:left w:val="nil"/>
              <w:bottom w:val="single" w:sz="4" w:space="0" w:color="auto"/>
              <w:right w:val="single" w:sz="4" w:space="0" w:color="auto"/>
            </w:tcBorders>
            <w:shd w:val="clear" w:color="auto" w:fill="F7CAAC" w:themeFill="accent2" w:themeFillTint="66"/>
            <w:vAlign w:val="center"/>
          </w:tcPr>
          <w:p w14:paraId="55B3E1D7" w14:textId="19745A87"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712" behindDoc="0" locked="0" layoutInCell="1" allowOverlap="1" wp14:anchorId="78328BD8" wp14:editId="173DBB73">
                      <wp:simplePos x="0" y="0"/>
                      <wp:positionH relativeFrom="column">
                        <wp:posOffset>807085</wp:posOffset>
                      </wp:positionH>
                      <wp:positionV relativeFrom="paragraph">
                        <wp:posOffset>48895</wp:posOffset>
                      </wp:positionV>
                      <wp:extent cx="94615" cy="177800"/>
                      <wp:effectExtent l="0" t="38100" r="57785" b="31750"/>
                      <wp:wrapNone/>
                      <wp:docPr id="33" name="Прямая со стрелкой 33"/>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6FFD83" id="Прямая со стрелкой 33" o:spid="_x0000_s1026" type="#_x0000_t32" style="position:absolute;margin-left:63.55pt;margin-top:3.85pt;width:7.45pt;height:14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50HQIAAE0EAAAOAAAAZHJzL2Uyb0RvYy54bWysVM1u1DAQviPxDpbvbLIttGW12R62LBcE&#10;KwrcvY6dWHJsa2z251Z4gT4Cr9ALByjqMyRvxNjZDb9CApHDKI7n+2a+z+NMz7eNJmsBXllT0PEo&#10;p0QYbktlqoK+frV4cEaJD8yUTFsjCroTnp7P7t+bbtxEHNna6lIAQRLjJxtX0DoEN8kyz2vRMD+y&#10;ThjclBYaFnAJVVYC2yB7o7OjPD/JNhZKB5YL7/HrRb9JZ4lfSsHDCym9CEQXFHsLKUKKqxiz2ZRN&#10;KmCuVnzfBvuHLhqmDBYdqC5YYOQtqF+oGsXBeivDiNsms1IqLpIGVDPOf1JzWTMnkhY0x7vBJv//&#10;aPnz9RKIKgt6fEyJYQ2eUfuhu+qu2y/tTXdNunftHYbufXfVfmxv28/tXfuJYDI6t3F+ggRzs4T9&#10;yrslRBu2EhoitXJvcCiSMSiVbJPvu8F3sQ2E48fHD0/GjyjhuDM+PT3L07FkPUtkc+DDU2EbEl8K&#10;6gMwVdVhbo3BA7bQV2DrZz5gHwg8ACJYmxi91apcKK3TAqrVXANZM5yKxSLHJ8pB4A9pgSn9xJQk&#10;7By6EkAxU2mxz4y0WTSgl5zewk6LvuRLIdFUlNa3lsZZDCUZ58KE8cCE2REmsb0BmCfX/gjc50eo&#10;SKP+N+ABkSpbEwZwo4yF31UP20PLss8/ONDrjhasbLlLw5CswZlNru7vV7wU368T/NtfYPYVAAD/&#10;/wMAUEsDBBQABgAIAAAAIQCew+Lp3gAAAAgBAAAPAAAAZHJzL2Rvd25yZXYueG1sTI9BT8JAFITv&#10;JvyHzSPxJluKUlO7JUow8WBIrBw4Lt1nW+i+bbpLqf56Hyc9TmYy8022Gm0rBux940jBfBaBQCqd&#10;aahSsPt8vXsE4YMmo1tHqOAbPazyyU2mU+Mu9IFDESrBJeRTraAOoUul9GWNVvuZ65DY+3K91YFl&#10;X0nT6wuX21bGUbSUVjfEC7XucF1jeSrOVsHLsFlu7NvPLjq+7+3WLAra41qp2+n4/AQi4Bj+wnDF&#10;Z3TImengzmS8aFnHyZyjCpIExNW/j/nbQcHiIQGZZ/L/gfwXAAD//wMAUEsBAi0AFAAGAAgAAAAh&#10;ALaDOJL+AAAA4QEAABMAAAAAAAAAAAAAAAAAAAAAAFtDb250ZW50X1R5cGVzXS54bWxQSwECLQAU&#10;AAYACAAAACEAOP0h/9YAAACUAQAACwAAAAAAAAAAAAAAAAAvAQAAX3JlbHMvLnJlbHNQSwECLQAU&#10;AAYACAAAACEAVGRedB0CAABNBAAADgAAAAAAAAAAAAAAAAAuAgAAZHJzL2Uyb0RvYy54bWxQSwEC&#10;LQAUAAYACAAAACEAnsPi6d4AAAAIAQAADwAAAAAAAAAAAAAAAAB3BAAAZHJzL2Rvd25yZXYueG1s&#10;UEsFBgAAAAAEAAQA8wAAAIIFA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106 000</w:t>
            </w:r>
          </w:p>
        </w:tc>
      </w:tr>
      <w:tr w:rsidR="00EC4AE2" w:rsidRPr="00824F8A" w14:paraId="7B9B74DA" w14:textId="70EBE725" w:rsidTr="00FA434B">
        <w:trPr>
          <w:trHeight w:val="416"/>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4A44DED" w14:textId="77777777" w:rsidR="00EC4AE2" w:rsidRPr="005D7E58" w:rsidRDefault="00EC4AE2" w:rsidP="00FA434B">
            <w:pPr>
              <w:spacing w:after="0" w:line="240" w:lineRule="exact"/>
              <w:rPr>
                <w:rFonts w:ascii="Times New Roman" w:eastAsia="Times New Roman" w:hAnsi="Times New Roman" w:cs="Times New Roman"/>
                <w:sz w:val="24"/>
                <w:szCs w:val="24"/>
                <w:lang w:eastAsia="ru-RU"/>
              </w:rPr>
            </w:pPr>
            <w:r w:rsidRPr="005D7E58">
              <w:rPr>
                <w:rFonts w:ascii="Times New Roman" w:eastAsia="Times New Roman" w:hAnsi="Times New Roman" w:cs="Times New Roman"/>
                <w:sz w:val="24"/>
                <w:szCs w:val="24"/>
                <w:lang w:eastAsia="ru-RU"/>
              </w:rPr>
              <w:t>Метадон</w:t>
            </w:r>
          </w:p>
        </w:tc>
        <w:tc>
          <w:tcPr>
            <w:tcW w:w="1361" w:type="dxa"/>
            <w:tcBorders>
              <w:top w:val="nil"/>
              <w:left w:val="nil"/>
              <w:bottom w:val="single" w:sz="4" w:space="0" w:color="auto"/>
              <w:right w:val="single" w:sz="4" w:space="0" w:color="auto"/>
            </w:tcBorders>
            <w:shd w:val="clear" w:color="auto" w:fill="auto"/>
            <w:vAlign w:val="center"/>
            <w:hideMark/>
          </w:tcPr>
          <w:p w14:paraId="4E4E51C4" w14:textId="5F1D30CA"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7000</w:t>
            </w:r>
          </w:p>
        </w:tc>
        <w:tc>
          <w:tcPr>
            <w:tcW w:w="1528" w:type="dxa"/>
            <w:tcBorders>
              <w:top w:val="nil"/>
              <w:left w:val="nil"/>
              <w:bottom w:val="single" w:sz="4" w:space="0" w:color="auto"/>
              <w:right w:val="single" w:sz="4" w:space="0" w:color="auto"/>
            </w:tcBorders>
            <w:vAlign w:val="center"/>
          </w:tcPr>
          <w:p w14:paraId="6FDAC450" w14:textId="1336060D" w:rsidR="00EC4AE2" w:rsidRPr="00824F8A" w:rsidRDefault="00630F44"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096" behindDoc="0" locked="0" layoutInCell="1" allowOverlap="1" wp14:anchorId="1A92EC8D" wp14:editId="629FCAF0">
                      <wp:simplePos x="0" y="0"/>
                      <wp:positionH relativeFrom="column">
                        <wp:posOffset>67310</wp:posOffset>
                      </wp:positionH>
                      <wp:positionV relativeFrom="paragraph">
                        <wp:posOffset>-26670</wp:posOffset>
                      </wp:positionV>
                      <wp:extent cx="94615" cy="189865"/>
                      <wp:effectExtent l="0" t="0" r="76835" b="57785"/>
                      <wp:wrapNone/>
                      <wp:docPr id="35" name="Прямая со стрелкой 35"/>
                      <wp:cNvGraphicFramePr/>
                      <a:graphic xmlns:a="http://schemas.openxmlformats.org/drawingml/2006/main">
                        <a:graphicData uri="http://schemas.microsoft.com/office/word/2010/wordprocessingShape">
                          <wps:wsp>
                            <wps:cNvCnPr/>
                            <wps:spPr>
                              <a:xfrm>
                                <a:off x="0" y="0"/>
                                <a:ext cx="94615" cy="18986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71EADB" id="Прямая со стрелкой 35" o:spid="_x0000_s1026" type="#_x0000_t32" style="position:absolute;margin-left:5.3pt;margin-top:-2.1pt;width:7.45pt;height:14.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NwFQIAAEMEAAAOAAAAZHJzL2Uyb0RvYy54bWysU0uO1DAQ3SNxB8t7OsnAtHqiTo9ED8MG&#10;QYvPAdyOnVjyT7bpz27gAnMErsBmFnw0Z0huRNnpzvATEohNJbbrvar3XJ6f75REG+a8MLrCxSTH&#10;iGlqaqGbCr95fflghpEPRNdEGs0qvGceny/u35tvbclOTGtkzRwCEu3Lra1wG4Its8zTliniJ8Yy&#10;DYfcOEUCLF2T1Y5sgV3J7CTPp9nWuNo6Q5n3sHsxHOJF4uec0fCCc88CkhWG3kKKLsV1jNliTsrG&#10;EdsKemiD/EMXiggNRUeqCxIIeuvEL1RKUGe84WFCjcoM54KypAHUFPlPal61xLKkBczxdrTJ/z9a&#10;+nyzckjUFX54ipEmCu6o+9Bf9dfd1+5jf436d90thP59f9XddF+6z91t9wlBMji3tb4EgqVeucPK&#10;25WLNuy4U/ELAtEuub0f3Wa7gChsnj2aFlCTwkkxO5tNE2V2h7XOh6fMKBR/KuyDI6Jpw9JoDddq&#10;XJEMJ5tnPkB1AB4BsbDUMXojRX0ppEwL16yX0qENibOQP85P0/UD8Ie0QIR8omsU9ha8CE4Q3UgW&#10;5UJmpM2i7EFo+gt7yYaSLxkHK0Ha0FoaYjaWJJQyHYqRCbIjjEN7IzBPmv4IPORHKEsD/jfgEZEq&#10;Gx1GsBLauN9VD7tjy3zIPzow6I4WrE29TyOQrIFJTV4dXlV8Ct+vE/zu7S++AQAA//8DAFBLAwQU&#10;AAYACAAAACEAExPCWNwAAAAHAQAADwAAAGRycy9kb3ducmV2LnhtbEyOzU7DMBCE70i8g7VI3Fqb&#10;QAsKcaqqEgjEiYKAoxNvfkS8jmy3DX16tic4jUYzmvmK1eQGsccQe08aruYKBFLtbU+thve3h9kd&#10;iJgMWTN4Qg0/GGFVnp8VJrf+QK+436ZW8AjF3GjoUhpzKWPdoTNx7kckzhofnElsQyttMAced4PM&#10;lFpKZ3rih86MuOmw/t7unAarKt9Mx/Cxee7XL4/Xzdfn0T1pfXkxre9BJJzSXxlO+IwOJTNVfkc2&#10;ioG9WnJTw+wmA8F5tliAqE56C7Is5H/+8hcAAP//AwBQSwECLQAUAAYACAAAACEAtoM4kv4AAADh&#10;AQAAEwAAAAAAAAAAAAAAAAAAAAAAW0NvbnRlbnRfVHlwZXNdLnhtbFBLAQItABQABgAIAAAAIQA4&#10;/SH/1gAAAJQBAAALAAAAAAAAAAAAAAAAAC8BAABfcmVscy8ucmVsc1BLAQItABQABgAIAAAAIQCm&#10;apNwFQIAAEMEAAAOAAAAAAAAAAAAAAAAAC4CAABkcnMvZTJvRG9jLnhtbFBLAQItABQABgAIAAAA&#10;IQATE8JY3AAAAAcBAAAPAAAAAAAAAAAAAAAAAG8EAABkcnMvZG93bnJldi54bWxQSwUGAAAAAAQA&#10;BADzAAAAeAUAAAAA&#10;" strokecolor="#00b050" strokeweight=".5pt">
                      <v:stroke endarrow="block" joinstyle="miter"/>
                    </v:shape>
                  </w:pict>
                </mc:Fallback>
              </mc:AlternateContent>
            </w:r>
            <w:r w:rsidR="00EC4AE2" w:rsidRPr="00824F8A">
              <w:rPr>
                <w:rFonts w:ascii="Times New Roman" w:hAnsi="Times New Roman" w:cs="Times New Roman"/>
                <w:sz w:val="24"/>
                <w:szCs w:val="24"/>
              </w:rPr>
              <w:t>2500</w:t>
            </w:r>
          </w:p>
        </w:tc>
        <w:tc>
          <w:tcPr>
            <w:tcW w:w="1515" w:type="dxa"/>
            <w:tcBorders>
              <w:top w:val="nil"/>
              <w:left w:val="nil"/>
              <w:bottom w:val="single" w:sz="4" w:space="0" w:color="auto"/>
              <w:right w:val="single" w:sz="4" w:space="0" w:color="auto"/>
            </w:tcBorders>
            <w:vAlign w:val="center"/>
          </w:tcPr>
          <w:p w14:paraId="27CA31F6" w14:textId="4EA572E0"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619 900</w:t>
            </w:r>
          </w:p>
        </w:tc>
        <w:tc>
          <w:tcPr>
            <w:tcW w:w="1516" w:type="dxa"/>
            <w:gridSpan w:val="2"/>
            <w:tcBorders>
              <w:top w:val="nil"/>
              <w:left w:val="nil"/>
              <w:bottom w:val="single" w:sz="4" w:space="0" w:color="auto"/>
              <w:right w:val="single" w:sz="4" w:space="0" w:color="auto"/>
            </w:tcBorders>
            <w:vAlign w:val="center"/>
          </w:tcPr>
          <w:p w14:paraId="4CA3E6F7" w14:textId="5346D936"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2672" behindDoc="0" locked="0" layoutInCell="1" allowOverlap="1" wp14:anchorId="1AC9D8B9" wp14:editId="364CE9CB">
                      <wp:simplePos x="0" y="0"/>
                      <wp:positionH relativeFrom="column">
                        <wp:posOffset>752475</wp:posOffset>
                      </wp:positionH>
                      <wp:positionV relativeFrom="paragraph">
                        <wp:posOffset>45720</wp:posOffset>
                      </wp:positionV>
                      <wp:extent cx="94615" cy="177800"/>
                      <wp:effectExtent l="0" t="38100" r="57785" b="31750"/>
                      <wp:wrapNone/>
                      <wp:docPr id="20" name="Прямая со стрелкой 20"/>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C7B4ED" id="Прямая со стрелкой 20" o:spid="_x0000_s1026" type="#_x0000_t32" style="position:absolute;margin-left:59.25pt;margin-top:3.6pt;width:7.45pt;height:14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kbHAIAAE0EAAAOAAAAZHJzL2Uyb0RvYy54bWysVEuO1DAQ3SNxB8t7OukWzKfV6Vn00GwQ&#10;tGBg73bsxJJjW2XTn93ABeYIXIHNLPhozpDciLLTHb5CApFFyY7rvar3XMnsYtdoshHglTUFHY9y&#10;SoThtlSmKuirq+WDM0p8YKZk2hpR0L3w9GJ+/95s66ZiYmurSwEESYyfbl1B6xDcNMs8r0XD/Mg6&#10;YfBQWmhYwC1UWQlsi+yNziZ5fpJtLZQOLBfe49vL/pDOE7+UgofnUnoRiC4o9hZShBTXMWbzGZtW&#10;wFyt+KEN9g9dNEwZLDpQXbLAyBtQv1A1ioP1VoYRt01mpVRcJA2oZpz/pOZlzZxIWtAc7wab/P+j&#10;5c82KyCqLOgE7TGswTtq33fX3U37pf3Q3ZDubXuHoXvXXbe37ef2U3vXfiSYjM5tnZ8iwcKs4LDz&#10;bgXRhp2Ehkit3GscimQMSiW75Pt+8F3sAuH48vzhyfgRJRxPxqenZ3kiz3qWyObAhyfCNiQuCuoD&#10;MFXVYWGNwQu20Fdgm6c+YB8IPAIiWJsYvdWqXCqt0waq9UID2TCciuUyxyfKQeAPaYEp/diUJOwd&#10;uhJAMVNpcciMtFk0oJecVmGvRV/yhZBoKkrrW0vjLIaSjHNhwnhgwuwIk9jeAMyTa38EHvIjVKRR&#10;/xvwgEiVrQkDuFHGwu+qh92xZdnnHx3odUcL1rbcp2FI1uDMJlcP31f8KL7fJ/i3v8D8KwAAAP//&#10;AwBQSwMEFAAGAAgAAAAhAISSx0zfAAAACAEAAA8AAABkcnMvZG93bnJldi54bWxMj0FPwkAUhO8m&#10;/ofNM/EmW1pAUvtKkEDiwZhYOXBcus+20n3bdJdS/fUuJz1OZjLzTbYaTSsG6l1jGWE6iUAQl1Y3&#10;XCHsP3YPSxDOK9aqtUwI3+Rgld/eZCrV9sLvNBS+EqGEXaoQau+7VEpX1mSUm9iOOHiftjfKB9lX&#10;UvfqEspNK+MoWkijGg4LtepoU1N5Ks4G4XnYLrbm5Wcffb0ezJtOCj7QBvH+blw/gfA0+r8wXPED&#10;OuSB6WjPrJ1og54u5yGK8BiDuPpJMgNxREjmMcg8k/8P5L8AAAD//wMAUEsBAi0AFAAGAAgAAAAh&#10;ALaDOJL+AAAA4QEAABMAAAAAAAAAAAAAAAAAAAAAAFtDb250ZW50X1R5cGVzXS54bWxQSwECLQAU&#10;AAYACAAAACEAOP0h/9YAAACUAQAACwAAAAAAAAAAAAAAAAAvAQAAX3JlbHMvLnJlbHNQSwECLQAU&#10;AAYACAAAACEA6BNJGxwCAABNBAAADgAAAAAAAAAAAAAAAAAuAgAAZHJzL2Uyb0RvYy54bWxQSwEC&#10;LQAUAAYACAAAACEAhJLHTN8AAAAIAQAADwAAAAAAAAAAAAAAAAB2BAAAZHJzL2Rvd25yZXYueG1s&#10;UEsFBgAAAAAEAAQA8wAAAIIFA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5300</w:t>
            </w:r>
          </w:p>
        </w:tc>
        <w:tc>
          <w:tcPr>
            <w:tcW w:w="1516" w:type="dxa"/>
            <w:tcBorders>
              <w:top w:val="nil"/>
              <w:left w:val="nil"/>
              <w:bottom w:val="single" w:sz="4" w:space="0" w:color="auto"/>
              <w:right w:val="single" w:sz="4" w:space="0" w:color="auto"/>
            </w:tcBorders>
            <w:vAlign w:val="center"/>
          </w:tcPr>
          <w:p w14:paraId="250F61D1" w14:textId="77941854"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0864" behindDoc="0" locked="0" layoutInCell="1" allowOverlap="1" wp14:anchorId="6DEE6B8D" wp14:editId="3FB1E15F">
                      <wp:simplePos x="0" y="0"/>
                      <wp:positionH relativeFrom="column">
                        <wp:posOffset>779780</wp:posOffset>
                      </wp:positionH>
                      <wp:positionV relativeFrom="paragraph">
                        <wp:posOffset>43815</wp:posOffset>
                      </wp:positionV>
                      <wp:extent cx="94615" cy="177800"/>
                      <wp:effectExtent l="0" t="38100" r="57785" b="31750"/>
                      <wp:wrapNone/>
                      <wp:docPr id="21" name="Прямая со стрелкой 21"/>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D05681" id="Прямая со стрелкой 21" o:spid="_x0000_s1026" type="#_x0000_t32" style="position:absolute;margin-left:61.4pt;margin-top:3.45pt;width:7.45pt;height:14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SrHwIAAE0EAAAOAAAAZHJzL2Uyb0RvYy54bWysVEuO1DAQ3SNxB8t7OukWzKfV6Vn00GwQ&#10;tGBg73bsxJJjW2XTn93ABeYIXIHNLPhozpDciLLTHb5CApFFKY7rvar3XM7sYtdoshHglTUFHY9y&#10;SoThtlSmKuirq+WDM0p8YKZk2hpR0L3w9GJ+/95s66ZiYmurSwEESYyfbl1B6xDcNMs8r0XD/Mg6&#10;YXBTWmhYwCVUWQlsi+yNziZ5fpJtLZQOLBfe49fLfpPOE7+UgofnUnoRiC4o9hZShBTXMWbzGZtW&#10;wFyt+KEN9g9dNEwZLDpQXbLAyBtQv1A1ioP1VoYRt01mpVRcJA2oZpz/pOZlzZxIWtAc7wab/P+j&#10;5c82KyCqLOhkTIlhDZ5R+7677m7aL+2H7oZ0b9s7DN277rq9bT+3n9q79iPBZHRu6/wUCRZmBYeV&#10;dyuINuwkNERq5V7jUCRjUCrZJd/3g+9iFwjHj+cPT8aPKOG4Mz49PcvTsWQ9S2Rz4MMTYRsSXwrq&#10;AzBV1WFhjcEDttBXYJunPmAfCDwCIlibGL3VqlwqrdMCqvVCA9kwnIrlMscnykHgD2mBKf3YlCTs&#10;HboSQDFTaXHIjLRZNKCXnN7CXou+5Ash0VSU1reWxlkMJRnnwoRkIdbUBrMjTGJ7AzBPrv0ReMiP&#10;UJFG/W/AAyJVtiYM4EYZC7+rHnbHlmWff3Sg1x0tWNtyn4YhWYMzm1w93K94Kb5fJ/i3v8D8KwAA&#10;AP//AwBQSwMEFAAGAAgAAAAhANtrLpbfAAAACAEAAA8AAABkcnMvZG93bnJldi54bWxMj0FPg0AU&#10;hO8m/ofNM/FmF8FQS3k02tTEg2ki9tDjln0FlH1L2C1Ff73bkx4nM5n5Jl9NphMjDa61jHA/i0AQ&#10;V1a3XCPsPl7uHkE4r1irzjIhfJODVXF9latM2zO/01j6WoQSdplCaLzvMyld1ZBRbmZ74uAd7WCU&#10;D3KopR7UOZSbTsZRlEqjWg4Ljepp3VD1VZ4MwvO4STfm9WcXfb7tzVYnJe9pjXh7Mz0tQXia/F8Y&#10;LvgBHYrAdLAn1k50QcdxQPcI6QLExU/mcxAHhORhAbLI5f8DxS8AAAD//wMAUEsBAi0AFAAGAAgA&#10;AAAhALaDOJL+AAAA4QEAABMAAAAAAAAAAAAAAAAAAAAAAFtDb250ZW50X1R5cGVzXS54bWxQSwEC&#10;LQAUAAYACAAAACEAOP0h/9YAAACUAQAACwAAAAAAAAAAAAAAAAAvAQAAX3JlbHMvLnJlbHNQSwEC&#10;LQAUAAYACAAAACEAsMCUqx8CAABNBAAADgAAAAAAAAAAAAAAAAAuAgAAZHJzL2Uyb0RvYy54bWxQ&#10;SwECLQAUAAYACAAAACEA22sult8AAAAIAQAADwAAAAAAAAAAAAAAAAB5BAAAZHJzL2Rvd25yZXYu&#10;eG1sUEsFBgAAAAAEAAQA8wAAAIUFA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332 000</w:t>
            </w:r>
          </w:p>
        </w:tc>
      </w:tr>
      <w:tr w:rsidR="00EC4AE2" w:rsidRPr="00824F8A" w14:paraId="247B24EB" w14:textId="5A284DA4" w:rsidTr="00FA434B">
        <w:trPr>
          <w:trHeight w:val="387"/>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5DED04D" w14:textId="77777777" w:rsidR="00EC4AE2" w:rsidRPr="005D7E58" w:rsidRDefault="00EC4AE2" w:rsidP="00FA434B">
            <w:pPr>
              <w:spacing w:after="0" w:line="240" w:lineRule="exact"/>
              <w:rPr>
                <w:rFonts w:ascii="Times New Roman" w:eastAsia="Times New Roman" w:hAnsi="Times New Roman" w:cs="Times New Roman"/>
                <w:sz w:val="24"/>
                <w:szCs w:val="24"/>
                <w:lang w:eastAsia="ru-RU"/>
              </w:rPr>
            </w:pPr>
            <w:r w:rsidRPr="005D7E58">
              <w:rPr>
                <w:rFonts w:ascii="Times New Roman" w:eastAsia="Times New Roman" w:hAnsi="Times New Roman" w:cs="Times New Roman"/>
                <w:sz w:val="24"/>
                <w:szCs w:val="24"/>
                <w:lang w:eastAsia="ru-RU"/>
              </w:rPr>
              <w:t>Амфетамин</w:t>
            </w:r>
          </w:p>
        </w:tc>
        <w:tc>
          <w:tcPr>
            <w:tcW w:w="1361" w:type="dxa"/>
            <w:tcBorders>
              <w:top w:val="nil"/>
              <w:left w:val="nil"/>
              <w:bottom w:val="single" w:sz="4" w:space="0" w:color="auto"/>
              <w:right w:val="single" w:sz="4" w:space="0" w:color="auto"/>
            </w:tcBorders>
            <w:shd w:val="clear" w:color="auto" w:fill="auto"/>
            <w:vAlign w:val="center"/>
            <w:hideMark/>
          </w:tcPr>
          <w:p w14:paraId="1FE9CC40" w14:textId="6D241350"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w:t>
            </w:r>
          </w:p>
        </w:tc>
        <w:tc>
          <w:tcPr>
            <w:tcW w:w="1528" w:type="dxa"/>
            <w:tcBorders>
              <w:top w:val="nil"/>
              <w:left w:val="nil"/>
              <w:bottom w:val="single" w:sz="4" w:space="0" w:color="auto"/>
              <w:right w:val="single" w:sz="4" w:space="0" w:color="auto"/>
            </w:tcBorders>
            <w:vAlign w:val="center"/>
          </w:tcPr>
          <w:p w14:paraId="2FCE0B0B" w14:textId="3C34D0B8"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1316</w:t>
            </w:r>
          </w:p>
        </w:tc>
        <w:tc>
          <w:tcPr>
            <w:tcW w:w="1515" w:type="dxa"/>
            <w:tcBorders>
              <w:top w:val="nil"/>
              <w:left w:val="nil"/>
              <w:bottom w:val="single" w:sz="4" w:space="0" w:color="auto"/>
              <w:right w:val="single" w:sz="4" w:space="0" w:color="auto"/>
            </w:tcBorders>
            <w:vAlign w:val="center"/>
          </w:tcPr>
          <w:p w14:paraId="6C92A115" w14:textId="5137F869"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49 969</w:t>
            </w:r>
          </w:p>
        </w:tc>
        <w:tc>
          <w:tcPr>
            <w:tcW w:w="1516" w:type="dxa"/>
            <w:gridSpan w:val="2"/>
            <w:tcBorders>
              <w:top w:val="nil"/>
              <w:left w:val="nil"/>
              <w:bottom w:val="single" w:sz="4" w:space="0" w:color="auto"/>
              <w:right w:val="single" w:sz="4" w:space="0" w:color="auto"/>
            </w:tcBorders>
            <w:vAlign w:val="center"/>
          </w:tcPr>
          <w:p w14:paraId="210EE18D" w14:textId="15AE0C49"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9056" behindDoc="0" locked="0" layoutInCell="1" allowOverlap="1" wp14:anchorId="33DF50F0" wp14:editId="261FBE13">
                      <wp:simplePos x="0" y="0"/>
                      <wp:positionH relativeFrom="column">
                        <wp:posOffset>743585</wp:posOffset>
                      </wp:positionH>
                      <wp:positionV relativeFrom="paragraph">
                        <wp:posOffset>25400</wp:posOffset>
                      </wp:positionV>
                      <wp:extent cx="94615" cy="177800"/>
                      <wp:effectExtent l="0" t="38100" r="57785" b="31750"/>
                      <wp:wrapNone/>
                      <wp:docPr id="22" name="Прямая со стрелкой 22"/>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40193D" id="Прямая со стрелкой 22" o:spid="_x0000_s1026" type="#_x0000_t32" style="position:absolute;margin-left:58.55pt;margin-top:2pt;width:7.45pt;height:14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OhHAIAAE0EAAAOAAAAZHJzL2Uyb0RvYy54bWysVEuO1DAQ3SNxB8t7OukWzKfV6Vn00GwQ&#10;tGBg73bsxJJjW2XTn93ABeYIXIHNLPhozpDciLLTHb5CApFFKY7rvar3XM7sYtdoshHglTUFHY9y&#10;SoThtlSmKuirq+WDM0p8YKZk2hpR0L3w9GJ+/95s66ZiYmurSwEESYyfbl1B6xDcNMs8r0XD/Mg6&#10;YXBTWmhYwCVUWQlsi+yNziZ5fpJtLZQOLBfe49fLfpPOE7+UgofnUnoRiC4o9hZShBTXMWbzGZtW&#10;wFyt+KEN9g9dNEwZLDpQXbLAyBtQv1A1ioP1VoYRt01mpVRcJA2oZpz/pOZlzZxIWtAc7wab/P+j&#10;5c82KyCqLOhkQolhDZ5R+7677m7aL+2H7oZ0b9s7DN277rq9bT+3n9q79iPBZHRu6/wUCRZmBYeV&#10;dyuINuwkNERq5V7jUCRjUCrZJd/3g+9iFwjHj+cPT8aPKOG4Mz49PcvTsWQ9S2Rz4MMTYRsSXwrq&#10;AzBV1WFhjcEDttBXYJunPmAfCDwCIlibGL3VqlwqrdMCqvVCA9kwnIrlMscnykHgD2mBKf3YlCTs&#10;HboSQDFTaXHIjLRZNKCXnN7CXou+5Ash0VSU1reWxlkMJRnnwoTxwITZESaxvQGYJ9f+CDzkR6hI&#10;o/434AGRKlsTBnCjjIXfVQ+7Y8uyzz860OuOFqxtuU/DkKzBmU2uHu5XvBTfrxP8219g/hUAAP//&#10;AwBQSwMEFAAGAAgAAAAhAGeF5IncAAAACAEAAA8AAABkcnMvZG93bnJldi54bWxMT8FOwkAUvJv4&#10;D5tn4k22BQOmdEuUYOKBmFA5cFy6j7bafdt0l1L9el5Pcnozmcm8mXQ12Eb02PnakYJ4EoFAKpyp&#10;qVSw/3p/egHhgyajG0eo4Bc9rLL7u1Qnxl1oh30eSsEh5BOtoAqhTaT0RYVW+4lrkVg7uc7qwLQr&#10;pen0hcNtI6dRNJdW18QfKt3iusLiJz9bBW/9Zr6xH3/76Ht7sJ9mltMB10o9PgyvSxABh/BvhrE+&#10;V4eMOx3dmYwXDfN4EbNVwTNPGvXZlMFRwXhllsrbAdkVAAD//wMAUEsBAi0AFAAGAAgAAAAhALaD&#10;OJL+AAAA4QEAABMAAAAAAAAAAAAAAAAAAAAAAFtDb250ZW50X1R5cGVzXS54bWxQSwECLQAUAAYA&#10;CAAAACEAOP0h/9YAAACUAQAACwAAAAAAAAAAAAAAAAAvAQAAX3JlbHMvLnJlbHNQSwECLQAUAAYA&#10;CAAAACEAGbODoRwCAABNBAAADgAAAAAAAAAAAAAAAAAuAgAAZHJzL2Uyb0RvYy54bWxQSwECLQAU&#10;AAYACAAAACEAZ4XkidwAAAAIAQAADwAAAAAAAAAAAAAAAAB2BAAAZHJzL2Rvd25yZXYueG1sUEsF&#10;BgAAAAAEAAQA8wAAAH8FA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1800</w:t>
            </w:r>
          </w:p>
        </w:tc>
        <w:tc>
          <w:tcPr>
            <w:tcW w:w="1516" w:type="dxa"/>
            <w:tcBorders>
              <w:top w:val="nil"/>
              <w:left w:val="nil"/>
              <w:bottom w:val="single" w:sz="4" w:space="0" w:color="auto"/>
              <w:right w:val="single" w:sz="4" w:space="0" w:color="auto"/>
            </w:tcBorders>
            <w:vAlign w:val="center"/>
          </w:tcPr>
          <w:p w14:paraId="573767B1" w14:textId="221F2A64"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7248" behindDoc="0" locked="0" layoutInCell="1" allowOverlap="1" wp14:anchorId="68EBB8C3" wp14:editId="2ACB9A19">
                      <wp:simplePos x="0" y="0"/>
                      <wp:positionH relativeFrom="column">
                        <wp:posOffset>759460</wp:posOffset>
                      </wp:positionH>
                      <wp:positionV relativeFrom="paragraph">
                        <wp:posOffset>-4445</wp:posOffset>
                      </wp:positionV>
                      <wp:extent cx="94615" cy="177800"/>
                      <wp:effectExtent l="0" t="38100" r="57785" b="31750"/>
                      <wp:wrapNone/>
                      <wp:docPr id="23" name="Прямая со стрелкой 23"/>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B5ED54" id="Прямая со стрелкой 23" o:spid="_x0000_s1026" type="#_x0000_t32" style="position:absolute;margin-left:59.8pt;margin-top:-.35pt;width:7.45pt;height:14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4RHQIAAE0EAAAOAAAAZHJzL2Uyb0RvYy54bWysVEuO1DAQ3SNxB8t7OukGZoZWp2fRQ7NB&#10;0OK3dzt2YsmxrbLpz27gAnMErsCGBcxozpDciLLTHb5CApFFKY7rvar3XM7sfNdoshHglTUFHY9y&#10;SoThtlSmKujrV8t7Z5T4wEzJtDWioHvh6fn87p3Z1k3FxNZWlwIIkhg/3bqC1iG4aZZ5XouG+ZF1&#10;wuCmtNCwgEuoshLYFtkbnU3y/CTbWigdWC68x68X/SadJ34pBQ/PpfQiEF1Q7C2kCCmuY8zmMzat&#10;gLla8UMb7B+6aJgyWHSgumCBkbegfqFqFAfrrQwjbpvMSqm4SBpQzTj/Sc3LmjmRtKA53g02+f9H&#10;y59tVkBUWdDJfUoMa/CM2g/dZXfV3rQfuyvSvWtvMXTvu8v2U3vdfmlv288Ek9G5rfNTJFiYFRxW&#10;3q0g2rCT0BCplXuDQ5GMQalkl3zfD76LXSAcPz56cDJ+SAnHnfHp6VmejiXrWSKbAx+eCNuQ+FJQ&#10;H4Cpqg4LawwesIW+Ats89QH7QOAREMHaxOitVuVSaZ0WUK0XGsiG4VQslzk+UQ4Cf0gLTOnHpiRh&#10;79CVAIqZSotDZqTNogG95PQW9lr0JV8IiaaitL61NM5iKMk4FyaMBybMjjCJ7Q3APLn2R+AhP0JF&#10;GvW/AQ+IVNmaMIAbZSz8rnrYHVuWff7RgV53tGBty30ahmQNzmxy9XC/4qX4fp3g3/4C868AAAD/&#10;/wMAUEsDBBQABgAIAAAAIQANeYOO3wAAAAgBAAAPAAAAZHJzL2Rvd25yZXYueG1sTI9BT8JAFITv&#10;Jv6HzTPxBluoFqzdEiWYeCAmFg4cH91nW+2+bbpLqf56l5MeJzOZ+SZbjaYVA/WusaxgNo1AEJdW&#10;N1wp2O9eJksQziNrbC2Tgm9ysMqvrzJMtT3zOw2Fr0QoYZeigtr7LpXSlTUZdFPbEQfvw/YGfZB9&#10;JXWP51BuWjmPokQabDgs1NjRuqbyqzgZBc/DJtmY15999Lk9mDcdF3ygtVK3N+PTIwhPo/8LwwU/&#10;oEMemI72xNqJNujZQxKiCiYLEBc/vrsHcVQwX8Qg80z+P5D/AgAA//8DAFBLAQItABQABgAIAAAA&#10;IQC2gziS/gAAAOEBAAATAAAAAAAAAAAAAAAAAAAAAABbQ29udGVudF9UeXBlc10ueG1sUEsBAi0A&#10;FAAGAAgAAAAhADj9If/WAAAAlAEAAAsAAAAAAAAAAAAAAAAALwEAAF9yZWxzLy5yZWxzUEsBAi0A&#10;FAAGAAgAAAAhAEFgXhEdAgAATQQAAA4AAAAAAAAAAAAAAAAALgIAAGRycy9lMm9Eb2MueG1sUEsB&#10;Ai0AFAAGAAgAAAAhAA15g47fAAAACAEAAA8AAAAAAAAAAAAAAAAAdwQAAGRycy9kb3ducmV2Lnht&#10;bFBLBQYAAAAABAAEAPMAAACDBQ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55 000</w:t>
            </w:r>
          </w:p>
        </w:tc>
      </w:tr>
      <w:tr w:rsidR="00EC4AE2" w:rsidRPr="00824F8A" w14:paraId="70088601" w14:textId="0391C659" w:rsidTr="00FA434B">
        <w:trPr>
          <w:trHeight w:val="387"/>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344139B" w14:textId="77777777" w:rsidR="00EC4AE2" w:rsidRPr="005D7E58" w:rsidRDefault="00EC4AE2" w:rsidP="00FA434B">
            <w:pPr>
              <w:spacing w:after="0" w:line="240" w:lineRule="exact"/>
              <w:rPr>
                <w:rFonts w:ascii="Times New Roman" w:eastAsia="Times New Roman" w:hAnsi="Times New Roman" w:cs="Times New Roman"/>
                <w:sz w:val="24"/>
                <w:szCs w:val="24"/>
                <w:lang w:eastAsia="ru-RU"/>
              </w:rPr>
            </w:pPr>
            <w:r w:rsidRPr="005D7E58">
              <w:rPr>
                <w:rFonts w:ascii="Times New Roman" w:eastAsia="Times New Roman" w:hAnsi="Times New Roman" w:cs="Times New Roman"/>
                <w:sz w:val="24"/>
                <w:szCs w:val="24"/>
                <w:lang w:val="en-US" w:eastAsia="ru-RU"/>
              </w:rPr>
              <w:t>MDMA</w:t>
            </w:r>
          </w:p>
        </w:tc>
        <w:tc>
          <w:tcPr>
            <w:tcW w:w="1361" w:type="dxa"/>
            <w:tcBorders>
              <w:top w:val="single" w:sz="4" w:space="0" w:color="auto"/>
              <w:left w:val="nil"/>
              <w:bottom w:val="single" w:sz="4" w:space="0" w:color="auto"/>
              <w:right w:val="single" w:sz="4" w:space="0" w:color="auto"/>
            </w:tcBorders>
            <w:shd w:val="clear" w:color="auto" w:fill="auto"/>
            <w:vAlign w:val="center"/>
          </w:tcPr>
          <w:p w14:paraId="05B0D8AF" w14:textId="273B6BA9"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w:t>
            </w:r>
          </w:p>
        </w:tc>
        <w:tc>
          <w:tcPr>
            <w:tcW w:w="1528" w:type="dxa"/>
            <w:tcBorders>
              <w:top w:val="single" w:sz="4" w:space="0" w:color="auto"/>
              <w:left w:val="nil"/>
              <w:bottom w:val="single" w:sz="4" w:space="0" w:color="auto"/>
              <w:right w:val="single" w:sz="4" w:space="0" w:color="auto"/>
            </w:tcBorders>
            <w:vAlign w:val="center"/>
          </w:tcPr>
          <w:p w14:paraId="37FDFCD8" w14:textId="6B41BE9E"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2177</w:t>
            </w:r>
          </w:p>
        </w:tc>
        <w:tc>
          <w:tcPr>
            <w:tcW w:w="1515" w:type="dxa"/>
            <w:tcBorders>
              <w:top w:val="single" w:sz="4" w:space="0" w:color="auto"/>
              <w:left w:val="nil"/>
              <w:bottom w:val="single" w:sz="4" w:space="0" w:color="auto"/>
              <w:right w:val="single" w:sz="4" w:space="0" w:color="auto"/>
            </w:tcBorders>
            <w:vAlign w:val="center"/>
          </w:tcPr>
          <w:p w14:paraId="7491169B" w14:textId="543A9182"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w:t>
            </w:r>
          </w:p>
        </w:tc>
        <w:tc>
          <w:tcPr>
            <w:tcW w:w="1516" w:type="dxa"/>
            <w:gridSpan w:val="2"/>
            <w:tcBorders>
              <w:top w:val="single" w:sz="4" w:space="0" w:color="auto"/>
              <w:left w:val="nil"/>
              <w:bottom w:val="single" w:sz="4" w:space="0" w:color="auto"/>
              <w:right w:val="single" w:sz="4" w:space="0" w:color="auto"/>
            </w:tcBorders>
            <w:vAlign w:val="center"/>
          </w:tcPr>
          <w:p w14:paraId="4EA61938" w14:textId="6BA8C996"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5440" behindDoc="0" locked="0" layoutInCell="1" allowOverlap="1" wp14:anchorId="425FF60B" wp14:editId="5FE37797">
                      <wp:simplePos x="0" y="0"/>
                      <wp:positionH relativeFrom="column">
                        <wp:posOffset>755015</wp:posOffset>
                      </wp:positionH>
                      <wp:positionV relativeFrom="paragraph">
                        <wp:posOffset>38735</wp:posOffset>
                      </wp:positionV>
                      <wp:extent cx="94615" cy="177800"/>
                      <wp:effectExtent l="0" t="38100" r="57785" b="31750"/>
                      <wp:wrapNone/>
                      <wp:docPr id="24" name="Прямая со стрелкой 24"/>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2F4696" id="Прямая со стрелкой 24" o:spid="_x0000_s1026" type="#_x0000_t32" style="position:absolute;margin-left:59.45pt;margin-top:3.05pt;width:7.45pt;height:14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21HAIAAE0EAAAOAAAAZHJzL2Uyb0RvYy54bWysVEuO1DAQ3SNxB8t7OunWMJ9Wp2fRQ7NB&#10;0OK3dzt2YsmxrbLpz27gAnMErsCGBTCaMyQ3oux0h6+QQGRRiuN6r+o9lzO73DWabAR4ZU1Bx6Oc&#10;EmG4LZWpCvrq5fLBOSU+MFMybY0o6F54ejm/f2+2dVMxsbXVpQCCJMZPt66gdQhummWe16JhfmSd&#10;MLgpLTQs4BKqrAS2RfZGZ5M8P822FkoHlgvv8etVv0nniV9KwcMzKb0IRBcUewspQorrGLP5jE0r&#10;YK5W/NAG+4cuGqYMFh2orlhg5A2oX6gaxcF6K8OI2yazUioukgZUM85/UvOiZk4kLWiOd4NN/v/R&#10;8qebFRBVFnRyQolhDZ5R+7677m7a2/ZDd0O6t+0dhu5dd91+bL+0n9u79hPBZHRu6/wUCRZmBYeV&#10;dyuINuwkNERq5V7jUCRjUCrZJd/3g+9iFwjHjxcnp+OHlHDcGZ+dnefpWLKeJbI58OGxsA2JLwX1&#10;AZiq6rCwxuABW+grsM0TH7APBB4BEaxNjN5qVS6V1mkB1XqhgWwYTsVymeMT5SDwh7TAlH5kShL2&#10;Dl0JoJiptDhkRtosGtBLTm9hr0Vf8rmQaCpK61tL4yyGkoxzYcJ4YMLsCJPY3gDMk2t/BB7yI1Sk&#10;Uf8b8IBIla0JA7hRxsLvqofdsWXZ5x8d6HVHC9a23KdhSNbgzCZXD/crXorv1wn+7S8w/woAAP//&#10;AwBQSwMEFAAGAAgAAAAhAPOeF1/eAAAACAEAAA8AAABkcnMvZG93bnJldi54bWxMj0FLw0AUhO+C&#10;/2F5BW92EyOhxmyKlgoeRGjaQ4/b7DOJzb4N2W0a/fW+nuxxmGHmm3w52U6MOPjWkYJ4HoFAqpxp&#10;qVaw277dL0D4oMnozhEq+EEPy+L2JteZcWfa4FiGWnAJ+UwraELoMyl91aDVfu56JPa+3GB1YDnU&#10;0gz6zOW2kw9RlEqrW+KFRve4arA6lier4HVcp2v7/ruLvj/29tMkJe1xpdTdbHp5BhFwCv9huOAz&#10;OhTMdHAnMl50rOPFE0cVpDGIi58kfOWgIHmMQRa5vD5Q/AEAAP//AwBQSwECLQAUAAYACAAAACEA&#10;toM4kv4AAADhAQAAEwAAAAAAAAAAAAAAAAAAAAAAW0NvbnRlbnRfVHlwZXNdLnhtbFBLAQItABQA&#10;BgAIAAAAIQA4/SH/1gAAAJQBAAALAAAAAAAAAAAAAAAAAC8BAABfcmVscy8ucmVsc1BLAQItABQA&#10;BgAIAAAAIQBLVK21HAIAAE0EAAAOAAAAAAAAAAAAAAAAAC4CAABkcnMvZTJvRG9jLnhtbFBLAQIt&#10;ABQABgAIAAAAIQDznhdf3gAAAAgBAAAPAAAAAAAAAAAAAAAAAHYEAABkcnMvZG93bnJldi54bWxQ&#10;SwUGAAAAAAQABADzAAAAgQU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3300</w:t>
            </w:r>
          </w:p>
        </w:tc>
        <w:tc>
          <w:tcPr>
            <w:tcW w:w="1516" w:type="dxa"/>
            <w:tcBorders>
              <w:top w:val="single" w:sz="4" w:space="0" w:color="auto"/>
              <w:left w:val="nil"/>
              <w:bottom w:val="single" w:sz="4" w:space="0" w:color="auto"/>
              <w:right w:val="single" w:sz="4" w:space="0" w:color="auto"/>
            </w:tcBorders>
            <w:vAlign w:val="center"/>
          </w:tcPr>
          <w:p w14:paraId="0A72FE08" w14:textId="1A03FFD2"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3632" behindDoc="0" locked="0" layoutInCell="1" allowOverlap="1" wp14:anchorId="6256D50B" wp14:editId="346FB2C6">
                      <wp:simplePos x="0" y="0"/>
                      <wp:positionH relativeFrom="column">
                        <wp:posOffset>795020</wp:posOffset>
                      </wp:positionH>
                      <wp:positionV relativeFrom="paragraph">
                        <wp:posOffset>-5715</wp:posOffset>
                      </wp:positionV>
                      <wp:extent cx="94615" cy="177800"/>
                      <wp:effectExtent l="0" t="38100" r="57785" b="31750"/>
                      <wp:wrapNone/>
                      <wp:docPr id="25" name="Прямая со стрелкой 25"/>
                      <wp:cNvGraphicFramePr/>
                      <a:graphic xmlns:a="http://schemas.openxmlformats.org/drawingml/2006/main">
                        <a:graphicData uri="http://schemas.microsoft.com/office/word/2010/wordprocessingShape">
                          <wps:wsp>
                            <wps:cNvCnPr/>
                            <wps:spPr>
                              <a:xfrm flipV="1">
                                <a:off x="0" y="0"/>
                                <a:ext cx="94615"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2ED5D9" id="Прямая со стрелкой 25" o:spid="_x0000_s1026" type="#_x0000_t32" style="position:absolute;margin-left:62.6pt;margin-top:-.45pt;width:7.45pt;height:14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AFHAIAAE0EAAAOAAAAZHJzL2Uyb0RvYy54bWysVEuO1DAQ3SNxB8t7OukWzKfV6Vn00GwQ&#10;tGBg73bsxJJjW2XTn93ABeYIXIHNLPhozpDciLLTHb5CApFFKY7rvar3XM7sYtdoshHglTUFHY9y&#10;SoThtlSmKuirq+WDM0p8YKZk2hpR0L3w9GJ+/95s66ZiYmurSwEESYyfbl1B6xDcNMs8r0XD/Mg6&#10;YXBTWmhYwCVUWQlsi+yNziZ5fpJtLZQOLBfe49fLfpPOE7+UgofnUnoRiC4o9hZShBTXMWbzGZtW&#10;wFyt+KEN9g9dNEwZLDpQXbLAyBtQv1A1ioP1VoYRt01mpVRcJA2oZpz/pOZlzZxIWtAc7wab/P+j&#10;5c82KyCqLOjkESWGNXhG7fvuurtpv7QfuhvSvW3vMHTvuuv2tv3cfmrv2o8Ek9G5rfNTJFiYFRxW&#10;3q0g2rCT0BCplXuNQ5GMQalkl3zfD76LXSAcP54/PBljdY4749PTszwdS9azRDYHPjwRtiHxpaA+&#10;AFNVHRbWGDxgC30FtnnqA/aBwCMggrWJ0VutyqXSOi2gWi80kA3DqVguc3yiHAT+kBaY0o9NScLe&#10;oSsBFDOVFofMSJtFA3rJ6S3stehLvhASTUVpfWtpnMVQknEuTBgPTJgdYRLbG4B5cu2PwEN+hIo0&#10;6n8DHhCpsjVhADfKWPhd9bA7tiz7/KMDve5owdqW+zQMyRqc2eTq4X7FS/H9OsG//QXmXwEAAP//&#10;AwBQSwMEFAAGAAgAAAAhAEMowgzeAAAACAEAAA8AAABkcnMvZG93bnJldi54bWxMj8FOwzAQRO9I&#10;/IO1SNxaOwEKhDgVVEXiUCEReujRjZckEK+j2E0DX8/2BMfRjGbe5MvJdWLEIbSeNCRzBQKp8ral&#10;WsP2/Xl2ByJEQ9Z0nlDDNwZYFudnucmsP9IbjmWsBZdQyIyGJsY+kzJUDToT5r5HYu/DD85ElkMt&#10;7WCOXO46mSq1kM60xAuN6XHVYPVVHpyGp3G9WLuXn6363Ozcq70qaYcrrS8vpscHEBGn+BeGEz6j&#10;Q8FMe38gG0THOr1JOaphdg/i5F+rBMReQ3qbgCxy+f9A8QsAAP//AwBQSwECLQAUAAYACAAAACEA&#10;toM4kv4AAADhAQAAEwAAAAAAAAAAAAAAAAAAAAAAW0NvbnRlbnRfVHlwZXNdLnhtbFBLAQItABQA&#10;BgAIAAAAIQA4/SH/1gAAAJQBAAALAAAAAAAAAAAAAAAAAC8BAABfcmVscy8ucmVsc1BLAQItABQA&#10;BgAIAAAAIQATh3AFHAIAAE0EAAAOAAAAAAAAAAAAAAAAAC4CAABkcnMvZTJvRG9jLnhtbFBLAQIt&#10;ABQABgAIAAAAIQBDKMIM3gAAAAgBAAAPAAAAAAAAAAAAAAAAAHYEAABkcnMvZG93bnJldi54bWxQ&#10;SwUGAAAAAAQABADzAAAAgQUAAAAA&#10;" strokecolor="red" strokeweight=".5pt">
                      <v:stroke endarrow="block" joinstyle="miter"/>
                    </v:shape>
                  </w:pict>
                </mc:Fallback>
              </mc:AlternateContent>
            </w:r>
            <w:r w:rsidRPr="00824F8A">
              <w:rPr>
                <w:rFonts w:ascii="Times New Roman" w:eastAsia="Times New Roman" w:hAnsi="Times New Roman" w:cs="Times New Roman"/>
                <w:sz w:val="24"/>
                <w:szCs w:val="24"/>
                <w:lang w:eastAsia="ru-RU"/>
              </w:rPr>
              <w:t>197 000</w:t>
            </w:r>
          </w:p>
        </w:tc>
      </w:tr>
      <w:tr w:rsidR="00EC4AE2" w:rsidRPr="00824F8A" w14:paraId="1131E201" w14:textId="78882722" w:rsidTr="00FA434B">
        <w:trPr>
          <w:trHeight w:val="387"/>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209B626" w14:textId="77777777" w:rsidR="00EC4AE2" w:rsidRPr="005D7E58" w:rsidRDefault="00EC4AE2" w:rsidP="00FA434B">
            <w:pPr>
              <w:spacing w:after="0" w:line="240" w:lineRule="exact"/>
              <w:rPr>
                <w:rFonts w:ascii="Times New Roman" w:eastAsia="Times New Roman" w:hAnsi="Times New Roman" w:cs="Times New Roman"/>
                <w:sz w:val="24"/>
                <w:szCs w:val="24"/>
                <w:lang w:eastAsia="ru-RU"/>
              </w:rPr>
            </w:pPr>
            <w:r w:rsidRPr="005D7E58">
              <w:rPr>
                <w:rFonts w:ascii="Times New Roman" w:eastAsia="Times New Roman" w:hAnsi="Times New Roman" w:cs="Times New Roman"/>
                <w:sz w:val="24"/>
                <w:szCs w:val="24"/>
                <w:lang w:eastAsia="ru-RU"/>
              </w:rPr>
              <w:t>Метамфетамин</w:t>
            </w:r>
          </w:p>
        </w:tc>
        <w:tc>
          <w:tcPr>
            <w:tcW w:w="1361" w:type="dxa"/>
            <w:tcBorders>
              <w:top w:val="single" w:sz="4" w:space="0" w:color="auto"/>
              <w:left w:val="nil"/>
              <w:bottom w:val="single" w:sz="4" w:space="0" w:color="auto"/>
              <w:right w:val="single" w:sz="4" w:space="0" w:color="auto"/>
            </w:tcBorders>
            <w:shd w:val="clear" w:color="auto" w:fill="auto"/>
            <w:vAlign w:val="center"/>
          </w:tcPr>
          <w:p w14:paraId="199D84EE" w14:textId="220ED991"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w:t>
            </w:r>
          </w:p>
        </w:tc>
        <w:tc>
          <w:tcPr>
            <w:tcW w:w="1528" w:type="dxa"/>
            <w:tcBorders>
              <w:top w:val="single" w:sz="4" w:space="0" w:color="auto"/>
              <w:left w:val="nil"/>
              <w:bottom w:val="single" w:sz="4" w:space="0" w:color="auto"/>
              <w:right w:val="single" w:sz="4" w:space="0" w:color="auto"/>
            </w:tcBorders>
            <w:vAlign w:val="center"/>
          </w:tcPr>
          <w:p w14:paraId="48613EB2" w14:textId="65ED0775"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1768</w:t>
            </w:r>
          </w:p>
        </w:tc>
        <w:tc>
          <w:tcPr>
            <w:tcW w:w="1515" w:type="dxa"/>
            <w:tcBorders>
              <w:top w:val="single" w:sz="4" w:space="0" w:color="auto"/>
              <w:left w:val="nil"/>
              <w:bottom w:val="single" w:sz="4" w:space="0" w:color="auto"/>
              <w:right w:val="single" w:sz="4" w:space="0" w:color="auto"/>
            </w:tcBorders>
            <w:vAlign w:val="center"/>
          </w:tcPr>
          <w:p w14:paraId="638F7C9C" w14:textId="51440E89"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hAnsi="Times New Roman" w:cs="Times New Roman"/>
                <w:sz w:val="24"/>
                <w:szCs w:val="24"/>
              </w:rPr>
              <w:t>70 000</w:t>
            </w:r>
          </w:p>
        </w:tc>
        <w:tc>
          <w:tcPr>
            <w:tcW w:w="1516" w:type="dxa"/>
            <w:gridSpan w:val="2"/>
            <w:tcBorders>
              <w:top w:val="single" w:sz="4" w:space="0" w:color="auto"/>
              <w:left w:val="nil"/>
              <w:bottom w:val="single" w:sz="4" w:space="0" w:color="auto"/>
              <w:right w:val="single" w:sz="4" w:space="0" w:color="auto"/>
            </w:tcBorders>
            <w:vAlign w:val="center"/>
          </w:tcPr>
          <w:p w14:paraId="543F8108" w14:textId="1A758E64"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1100</w:t>
            </w:r>
          </w:p>
        </w:tc>
        <w:tc>
          <w:tcPr>
            <w:tcW w:w="1516" w:type="dxa"/>
            <w:tcBorders>
              <w:top w:val="single" w:sz="4" w:space="0" w:color="auto"/>
              <w:left w:val="nil"/>
              <w:bottom w:val="single" w:sz="4" w:space="0" w:color="auto"/>
              <w:right w:val="single" w:sz="4" w:space="0" w:color="auto"/>
            </w:tcBorders>
            <w:vAlign w:val="center"/>
          </w:tcPr>
          <w:p w14:paraId="1A524654" w14:textId="2AE44BBA" w:rsidR="00EC4AE2" w:rsidRPr="00824F8A" w:rsidRDefault="00EC4AE2" w:rsidP="00FA434B">
            <w:pPr>
              <w:spacing w:after="0" w:line="240" w:lineRule="exact"/>
              <w:jc w:val="center"/>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w:t>
            </w:r>
          </w:p>
        </w:tc>
      </w:tr>
    </w:tbl>
    <w:p w14:paraId="4BF85241" w14:textId="47DC12ED" w:rsidR="00A77C8C" w:rsidRDefault="005D7E58" w:rsidP="00D30276">
      <w:pPr>
        <w:pStyle w:val="1"/>
        <w:spacing w:before="0" w:line="240" w:lineRule="auto"/>
        <w:jc w:val="center"/>
        <w:rPr>
          <w:rFonts w:ascii="Times New Roman" w:eastAsia="Calibri" w:hAnsi="Times New Roman" w:cs="Times New Roman"/>
          <w:b/>
          <w:color w:val="auto"/>
          <w:sz w:val="24"/>
          <w:szCs w:val="24"/>
        </w:rPr>
      </w:pPr>
      <w:bookmarkStart w:id="44" w:name="_Toc98054900"/>
      <w:bookmarkEnd w:id="39"/>
      <w:r w:rsidRPr="00D30276">
        <w:rPr>
          <w:rFonts w:ascii="Times New Roman" w:eastAsia="Calibri" w:hAnsi="Times New Roman" w:cs="Times New Roman"/>
          <w:b/>
          <w:color w:val="auto"/>
          <w:sz w:val="24"/>
          <w:szCs w:val="24"/>
        </w:rPr>
        <w:t xml:space="preserve">5.5 </w:t>
      </w:r>
      <w:r w:rsidR="00A77C8C" w:rsidRPr="00D30276">
        <w:rPr>
          <w:rFonts w:ascii="Times New Roman" w:eastAsia="Calibri" w:hAnsi="Times New Roman" w:cs="Times New Roman"/>
          <w:b/>
          <w:color w:val="auto"/>
          <w:sz w:val="24"/>
          <w:szCs w:val="24"/>
        </w:rPr>
        <w:t>Анализ административной и судебной практики в сфере незаконного оборота наркотиков</w:t>
      </w:r>
      <w:bookmarkEnd w:id="44"/>
    </w:p>
    <w:p w14:paraId="3CFB129A" w14:textId="77777777" w:rsidR="00D30276" w:rsidRPr="00D30276" w:rsidRDefault="00D30276" w:rsidP="00D30276">
      <w:pPr>
        <w:spacing w:after="0" w:line="240" w:lineRule="auto"/>
      </w:pPr>
    </w:p>
    <w:p w14:paraId="30AD952E" w14:textId="77777777" w:rsidR="003722F8" w:rsidRPr="00824F8A" w:rsidRDefault="003722F8"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В сфере административной практики по линии незаконного оборота наркотиков сотрудниками полиции по итогам 12 месяцев 2021 года пресечено 7687 административных правонарушений, связанных с незаконным оборотом наркотиков (+12%, 6859).</w:t>
      </w:r>
    </w:p>
    <w:p w14:paraId="0E40CCE5" w14:textId="77777777" w:rsidR="003722F8" w:rsidRPr="00824F8A" w:rsidRDefault="003722F8" w:rsidP="00824F8A">
      <w:pPr>
        <w:tabs>
          <w:tab w:val="left" w:pos="975"/>
          <w:tab w:val="left" w:pos="7740"/>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Стоит отметить, что в отчетном периоде в следующих территориях отмечается значительный рост количества составленных протоколов за правонарушения, связанные с потреблением наркотических средств и психотропных веществ (ст. 6.9 и ч.2,3 ст.20.20 КоАП РФ):</w:t>
      </w:r>
    </w:p>
    <w:p w14:paraId="67013618" w14:textId="48FFF7E8" w:rsidR="003722F8" w:rsidRPr="005D7E58" w:rsidRDefault="003722F8" w:rsidP="005D7E58">
      <w:pPr>
        <w:pStyle w:val="a3"/>
        <w:numPr>
          <w:ilvl w:val="0"/>
          <w:numId w:val="45"/>
        </w:numPr>
        <w:tabs>
          <w:tab w:val="left" w:pos="975"/>
          <w:tab w:val="left" w:pos="774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Чернушинский городской округ (+189,3;);</w:t>
      </w:r>
    </w:p>
    <w:p w14:paraId="34852CCF" w14:textId="3038C9C3" w:rsidR="003722F8" w:rsidRPr="005D7E58" w:rsidRDefault="003722F8" w:rsidP="005D7E58">
      <w:pPr>
        <w:pStyle w:val="a3"/>
        <w:numPr>
          <w:ilvl w:val="0"/>
          <w:numId w:val="45"/>
        </w:numPr>
        <w:tabs>
          <w:tab w:val="left" w:pos="975"/>
          <w:tab w:val="left" w:pos="774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Бардымский муниципальный округ (+120%);</w:t>
      </w:r>
    </w:p>
    <w:p w14:paraId="7414BEDD" w14:textId="5BAFF30B" w:rsidR="003722F8" w:rsidRPr="005D7E58" w:rsidRDefault="003722F8" w:rsidP="005D7E58">
      <w:pPr>
        <w:pStyle w:val="a3"/>
        <w:numPr>
          <w:ilvl w:val="0"/>
          <w:numId w:val="45"/>
        </w:numPr>
        <w:tabs>
          <w:tab w:val="left" w:pos="975"/>
          <w:tab w:val="left" w:pos="774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Чайковский городской округ (+88,9%);</w:t>
      </w:r>
    </w:p>
    <w:p w14:paraId="5AEB10EE" w14:textId="080BD8AC" w:rsidR="003722F8" w:rsidRPr="005D7E58" w:rsidRDefault="003722F8" w:rsidP="005D7E58">
      <w:pPr>
        <w:pStyle w:val="a3"/>
        <w:numPr>
          <w:ilvl w:val="0"/>
          <w:numId w:val="45"/>
        </w:numPr>
        <w:tabs>
          <w:tab w:val="left" w:pos="975"/>
          <w:tab w:val="left" w:pos="774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Губахинский городской округ (+76,9%);</w:t>
      </w:r>
    </w:p>
    <w:p w14:paraId="06F562FD" w14:textId="48AA8925" w:rsidR="003722F8" w:rsidRPr="005D7E58" w:rsidRDefault="003722F8" w:rsidP="005D7E58">
      <w:pPr>
        <w:pStyle w:val="a3"/>
        <w:numPr>
          <w:ilvl w:val="0"/>
          <w:numId w:val="45"/>
        </w:numPr>
        <w:tabs>
          <w:tab w:val="left" w:pos="975"/>
          <w:tab w:val="left" w:pos="7740"/>
        </w:tabs>
        <w:spacing w:after="0" w:line="240" w:lineRule="auto"/>
        <w:ind w:left="0" w:firstLine="709"/>
        <w:jc w:val="both"/>
        <w:rPr>
          <w:rFonts w:ascii="Times New Roman" w:hAnsi="Times New Roman"/>
          <w:sz w:val="24"/>
          <w:szCs w:val="24"/>
        </w:rPr>
      </w:pPr>
      <w:r w:rsidRPr="005D7E58">
        <w:rPr>
          <w:rFonts w:ascii="Times New Roman" w:hAnsi="Times New Roman"/>
          <w:sz w:val="24"/>
          <w:szCs w:val="24"/>
        </w:rPr>
        <w:t>Осинский городской округ (+59,1%).</w:t>
      </w:r>
    </w:p>
    <w:p w14:paraId="0EE3464D" w14:textId="77777777" w:rsidR="003722F8" w:rsidRPr="00824F8A" w:rsidRDefault="003722F8"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Из общего числа пресеченных административных правонарушений более 60% приходится на правонарушения, связанные с потреблением наркотических средств и психотропных веществ (статьи 6.9, 20.22, части 2, 3 статьи 20.20 КоАП РФ). </w:t>
      </w:r>
    </w:p>
    <w:p w14:paraId="400CA8E7" w14:textId="1499FF65" w:rsidR="003722F8" w:rsidRPr="00824F8A" w:rsidRDefault="003722F8"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На долю несовершеннолетних правонарушителей (16-18 лет), в отношении которых составлены административные протоколы в сфере незаконного оборота наркотиков, приходится 2,2% (86 лиц из 4249).</w:t>
      </w:r>
    </w:p>
    <w:p w14:paraId="40B870D9" w14:textId="77777777" w:rsidR="003722F8" w:rsidRPr="00824F8A" w:rsidRDefault="003722F8"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В подавляющем большинстве случаев (45% от общего числа привлеченных к ответственности физических лиц) протоколы за правонарушения в сфере незаконного оборота наркотиков составлялись в отношении лиц, относящихся к возрастной категории от 30 до 39 лет (1910 лиц из 4249). </w:t>
      </w:r>
    </w:p>
    <w:p w14:paraId="7ECE00E1" w14:textId="77777777" w:rsidR="003722F8" w:rsidRPr="00824F8A" w:rsidRDefault="003722F8" w:rsidP="00824F8A">
      <w:pPr>
        <w:spacing w:after="0" w:line="240" w:lineRule="auto"/>
        <w:ind w:firstLine="720"/>
        <w:jc w:val="both"/>
        <w:rPr>
          <w:rFonts w:ascii="Times New Roman" w:hAnsi="Times New Roman" w:cs="Times New Roman"/>
          <w:sz w:val="24"/>
          <w:szCs w:val="24"/>
        </w:rPr>
      </w:pPr>
      <w:r w:rsidRPr="00824F8A">
        <w:rPr>
          <w:rFonts w:ascii="Times New Roman" w:hAnsi="Times New Roman" w:cs="Times New Roman"/>
          <w:sz w:val="24"/>
          <w:szCs w:val="24"/>
        </w:rPr>
        <w:t xml:space="preserve">Стоит отметить, что в 2021 году отмечается тенденция к увеличению на 5,8% количества женщин, привлеченных к административной ответственности за правонарушения в сфере незаконного оборота наркотиков (2020 г. – 555 женщин, 2021 г. – 587). </w:t>
      </w:r>
    </w:p>
    <w:p w14:paraId="2EFA1EF0" w14:textId="55B59DD1" w:rsidR="003722F8" w:rsidRPr="00824F8A" w:rsidRDefault="00053CA3" w:rsidP="00824F8A">
      <w:pPr>
        <w:spacing w:after="0" w:line="240" w:lineRule="auto"/>
        <w:ind w:firstLine="709"/>
        <w:jc w:val="both"/>
        <w:rPr>
          <w:rFonts w:ascii="Times New Roman" w:eastAsia="Calibri" w:hAnsi="Times New Roman" w:cs="Times New Roman"/>
          <w:sz w:val="24"/>
          <w:szCs w:val="24"/>
        </w:rPr>
      </w:pPr>
      <w:r w:rsidRPr="008D4F85">
        <w:rPr>
          <w:rFonts w:ascii="Times New Roman" w:eastAsia="Calibri" w:hAnsi="Times New Roman" w:cs="Times New Roman"/>
          <w:sz w:val="24"/>
          <w:szCs w:val="24"/>
          <w:u w:val="single"/>
        </w:rPr>
        <w:t>По сведениям Управления Судебного департамента в Пермском</w:t>
      </w:r>
      <w:r w:rsidRPr="00824F8A">
        <w:rPr>
          <w:rFonts w:ascii="Times New Roman" w:eastAsia="Calibri" w:hAnsi="Times New Roman" w:cs="Times New Roman"/>
          <w:sz w:val="24"/>
          <w:szCs w:val="24"/>
        </w:rPr>
        <w:t xml:space="preserve"> крае в 2021 году было рассмотрено 6988</w:t>
      </w:r>
      <w:r w:rsidR="008927D6" w:rsidRPr="00824F8A">
        <w:rPr>
          <w:rFonts w:ascii="Times New Roman" w:eastAsia="Calibri" w:hAnsi="Times New Roman" w:cs="Times New Roman"/>
          <w:sz w:val="24"/>
          <w:szCs w:val="24"/>
        </w:rPr>
        <w:t xml:space="preserve"> (2020 год – 6388, + 8,6%)</w:t>
      </w:r>
      <w:r w:rsidRPr="00824F8A">
        <w:rPr>
          <w:rFonts w:ascii="Times New Roman" w:eastAsia="Calibri" w:hAnsi="Times New Roman" w:cs="Times New Roman"/>
          <w:sz w:val="24"/>
          <w:szCs w:val="24"/>
        </w:rPr>
        <w:t xml:space="preserve"> дел об административных правонарушениях, связанных с незаконным оборотом наркотиков, в отношении 6310 </w:t>
      </w:r>
      <w:r w:rsidR="00295C19" w:rsidRPr="00824F8A">
        <w:rPr>
          <w:rFonts w:ascii="Times New Roman" w:eastAsia="Calibri" w:hAnsi="Times New Roman" w:cs="Times New Roman"/>
          <w:sz w:val="24"/>
          <w:szCs w:val="24"/>
        </w:rPr>
        <w:t>(2020 год – 5833, +</w:t>
      </w:r>
      <w:r w:rsidR="008927D6" w:rsidRPr="00824F8A">
        <w:rPr>
          <w:rFonts w:ascii="Times New Roman" w:eastAsia="Calibri" w:hAnsi="Times New Roman" w:cs="Times New Roman"/>
          <w:sz w:val="24"/>
          <w:szCs w:val="24"/>
        </w:rPr>
        <w:t xml:space="preserve">7,5%) </w:t>
      </w:r>
      <w:r w:rsidRPr="00824F8A">
        <w:rPr>
          <w:rFonts w:ascii="Times New Roman" w:eastAsia="Calibri" w:hAnsi="Times New Roman" w:cs="Times New Roman"/>
          <w:sz w:val="24"/>
          <w:szCs w:val="24"/>
        </w:rPr>
        <w:t>лиц. Преимущественными сос</w:t>
      </w:r>
      <w:r w:rsidR="0008383E" w:rsidRPr="00824F8A">
        <w:rPr>
          <w:rFonts w:ascii="Times New Roman" w:eastAsia="Calibri" w:hAnsi="Times New Roman" w:cs="Times New Roman"/>
          <w:sz w:val="24"/>
          <w:szCs w:val="24"/>
        </w:rPr>
        <w:t xml:space="preserve">тавами правонарушений, по которым было назначено административное наказание </w:t>
      </w:r>
      <w:r w:rsidRPr="00824F8A">
        <w:rPr>
          <w:rFonts w:ascii="Times New Roman" w:eastAsia="Calibri" w:hAnsi="Times New Roman" w:cs="Times New Roman"/>
          <w:sz w:val="24"/>
          <w:szCs w:val="24"/>
        </w:rPr>
        <w:t>в 2021 го</w:t>
      </w:r>
      <w:r w:rsidR="0008383E" w:rsidRPr="00824F8A">
        <w:rPr>
          <w:rFonts w:ascii="Times New Roman" w:eastAsia="Calibri" w:hAnsi="Times New Roman" w:cs="Times New Roman"/>
          <w:sz w:val="24"/>
          <w:szCs w:val="24"/>
        </w:rPr>
        <w:t>ду</w:t>
      </w:r>
      <w:r w:rsidRPr="00824F8A">
        <w:rPr>
          <w:rFonts w:ascii="Times New Roman" w:eastAsia="Calibri" w:hAnsi="Times New Roman" w:cs="Times New Roman"/>
          <w:sz w:val="24"/>
          <w:szCs w:val="24"/>
        </w:rPr>
        <w:t xml:space="preserve"> стали </w:t>
      </w:r>
      <w:r w:rsidR="0008383E" w:rsidRPr="00824F8A">
        <w:rPr>
          <w:rFonts w:ascii="Times New Roman" w:eastAsia="Calibri" w:hAnsi="Times New Roman" w:cs="Times New Roman"/>
          <w:sz w:val="24"/>
          <w:szCs w:val="24"/>
        </w:rPr>
        <w:t>правонарушения, связанные с потреблением наркотических средств или психотропных веществ без назначения врача (ст. 6.9 КоАП) – 3700 (58,4%)</w:t>
      </w:r>
      <w:r w:rsidR="000C29CE" w:rsidRPr="00824F8A">
        <w:rPr>
          <w:rFonts w:ascii="Times New Roman" w:eastAsia="Calibri" w:hAnsi="Times New Roman" w:cs="Times New Roman"/>
          <w:sz w:val="24"/>
          <w:szCs w:val="24"/>
        </w:rPr>
        <w:t>, потребление наркотических средств или психотропных веществ без назначения врача на улицах, стадионах и других общественных местах (ч.2, 3, ст. 20.20 КоАП) – 491 (7,5%)</w:t>
      </w:r>
      <w:r w:rsidR="0008383E" w:rsidRPr="00824F8A">
        <w:rPr>
          <w:rFonts w:ascii="Times New Roman" w:eastAsia="Calibri" w:hAnsi="Times New Roman" w:cs="Times New Roman"/>
          <w:sz w:val="24"/>
          <w:szCs w:val="24"/>
        </w:rPr>
        <w:t xml:space="preserve"> и уклонение от прохождения диагностики, профилактических мероприятий, лечения от наркомании и (или) медицинской (или) социальной реабилитации в связи с потреблением наркотических средств или психотропных веществ без назначения врача (ст. 6.9.1 КоАП) – 1712 (27,8%). </w:t>
      </w:r>
    </w:p>
    <w:p w14:paraId="2475D6B2" w14:textId="73BA697E" w:rsidR="0008383E" w:rsidRPr="00824F8A" w:rsidRDefault="0008383E" w:rsidP="00824F8A">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рамках осуществления контроля за исполнением решений суда по возложенной обязанности пройти диагностику судами вынесено административных штрафов 2611</w:t>
      </w:r>
      <w:r w:rsidR="008927D6" w:rsidRPr="00824F8A">
        <w:rPr>
          <w:rFonts w:ascii="Times New Roman" w:eastAsia="Calibri" w:hAnsi="Times New Roman" w:cs="Times New Roman"/>
          <w:sz w:val="24"/>
          <w:szCs w:val="24"/>
        </w:rPr>
        <w:t xml:space="preserve"> (2020 году – 2278)</w:t>
      </w:r>
      <w:r w:rsidRPr="00824F8A">
        <w:rPr>
          <w:rFonts w:ascii="Times New Roman" w:eastAsia="Calibri" w:hAnsi="Times New Roman" w:cs="Times New Roman"/>
          <w:sz w:val="24"/>
          <w:szCs w:val="24"/>
        </w:rPr>
        <w:t>, из которых 799 (46,2%)</w:t>
      </w:r>
      <w:r w:rsidR="008927D6" w:rsidRPr="00824F8A">
        <w:rPr>
          <w:rFonts w:ascii="Times New Roman" w:eastAsia="Calibri" w:hAnsi="Times New Roman" w:cs="Times New Roman"/>
          <w:sz w:val="24"/>
          <w:szCs w:val="24"/>
        </w:rPr>
        <w:t xml:space="preserve"> (2020 году – 607)</w:t>
      </w:r>
      <w:r w:rsidRPr="00824F8A">
        <w:rPr>
          <w:rFonts w:ascii="Times New Roman" w:eastAsia="Calibri" w:hAnsi="Times New Roman" w:cs="Times New Roman"/>
          <w:sz w:val="24"/>
          <w:szCs w:val="24"/>
        </w:rPr>
        <w:t xml:space="preserve"> по ст. 6.9.1 КоАП, административный арест наложен в отношении 913 лиц (53,1%)</w:t>
      </w:r>
      <w:r w:rsidR="008927D6" w:rsidRPr="00824F8A">
        <w:rPr>
          <w:rFonts w:ascii="Times New Roman" w:eastAsia="Calibri" w:hAnsi="Times New Roman" w:cs="Times New Roman"/>
          <w:sz w:val="24"/>
          <w:szCs w:val="24"/>
        </w:rPr>
        <w:t xml:space="preserve"> (2020 году - 871)</w:t>
      </w:r>
      <w:r w:rsidRPr="00824F8A">
        <w:rPr>
          <w:rFonts w:ascii="Times New Roman" w:eastAsia="Calibri" w:hAnsi="Times New Roman" w:cs="Times New Roman"/>
          <w:sz w:val="24"/>
          <w:szCs w:val="24"/>
        </w:rPr>
        <w:t>.</w:t>
      </w:r>
    </w:p>
    <w:p w14:paraId="5BC2B09A" w14:textId="56FDFA42" w:rsidR="008927D6" w:rsidRPr="00824F8A" w:rsidRDefault="008927D6" w:rsidP="008D4F85">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Общая структура правонарушений и наказаний за их совершение не претерпела принципиальных изменений по сравнению с 2020 годом.</w:t>
      </w:r>
    </w:p>
    <w:p w14:paraId="3705FEBC" w14:textId="0BF6DDDD" w:rsidR="0008383E" w:rsidRPr="00824F8A" w:rsidRDefault="00722667" w:rsidP="008D4F85">
      <w:pPr>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2021 году 1154 лица, осуждено за преступления, связанные с незаконным оборотом наркотиков, по основной и дополнительной квалификации, из которых 795 человек (68,8%) по ст. 228, 440 человек (38,1%) по ст. 228.1.</w:t>
      </w:r>
      <w:r w:rsidR="00A043E5" w:rsidRPr="00824F8A">
        <w:rPr>
          <w:rFonts w:ascii="Times New Roman" w:eastAsia="Calibri" w:hAnsi="Times New Roman" w:cs="Times New Roman"/>
          <w:sz w:val="24"/>
          <w:szCs w:val="24"/>
        </w:rPr>
        <w:t xml:space="preserve"> Несовершеннолетних 15</w:t>
      </w:r>
      <w:r w:rsidR="00861F43" w:rsidRPr="00824F8A">
        <w:rPr>
          <w:rFonts w:ascii="Times New Roman" w:eastAsia="Calibri" w:hAnsi="Times New Roman" w:cs="Times New Roman"/>
          <w:sz w:val="24"/>
          <w:szCs w:val="24"/>
        </w:rPr>
        <w:t>.</w:t>
      </w:r>
      <w:r w:rsidRPr="00824F8A">
        <w:rPr>
          <w:rFonts w:ascii="Times New Roman" w:eastAsia="Calibri" w:hAnsi="Times New Roman" w:cs="Times New Roman"/>
          <w:sz w:val="24"/>
          <w:szCs w:val="24"/>
        </w:rPr>
        <w:t xml:space="preserve"> В общей структуре осужденных преобладают мужчины (</w:t>
      </w:r>
      <w:r w:rsidR="00A043E5" w:rsidRPr="00824F8A">
        <w:rPr>
          <w:rFonts w:ascii="Times New Roman" w:eastAsia="Calibri" w:hAnsi="Times New Roman" w:cs="Times New Roman"/>
          <w:sz w:val="24"/>
          <w:szCs w:val="24"/>
        </w:rPr>
        <w:t>83,7</w:t>
      </w:r>
      <w:r w:rsidRPr="00824F8A">
        <w:rPr>
          <w:rFonts w:ascii="Times New Roman" w:eastAsia="Calibri" w:hAnsi="Times New Roman" w:cs="Times New Roman"/>
          <w:sz w:val="24"/>
          <w:szCs w:val="24"/>
        </w:rPr>
        <w:t xml:space="preserve">%) и всего лишь </w:t>
      </w:r>
      <w:r w:rsidR="00A043E5" w:rsidRPr="00824F8A">
        <w:rPr>
          <w:rFonts w:ascii="Times New Roman" w:eastAsia="Calibri" w:hAnsi="Times New Roman" w:cs="Times New Roman"/>
          <w:sz w:val="24"/>
          <w:szCs w:val="24"/>
        </w:rPr>
        <w:t>188</w:t>
      </w:r>
      <w:r w:rsidRPr="00824F8A">
        <w:rPr>
          <w:rFonts w:ascii="Times New Roman" w:eastAsia="Calibri" w:hAnsi="Times New Roman" w:cs="Times New Roman"/>
          <w:sz w:val="24"/>
          <w:szCs w:val="24"/>
        </w:rPr>
        <w:t xml:space="preserve"> лиц (</w:t>
      </w:r>
      <w:r w:rsidR="00A043E5" w:rsidRPr="00824F8A">
        <w:rPr>
          <w:rFonts w:ascii="Times New Roman" w:eastAsia="Calibri" w:hAnsi="Times New Roman" w:cs="Times New Roman"/>
          <w:sz w:val="24"/>
          <w:szCs w:val="24"/>
        </w:rPr>
        <w:t>16,3</w:t>
      </w:r>
      <w:r w:rsidRPr="00824F8A">
        <w:rPr>
          <w:rFonts w:ascii="Times New Roman" w:eastAsia="Calibri" w:hAnsi="Times New Roman" w:cs="Times New Roman"/>
          <w:sz w:val="24"/>
          <w:szCs w:val="24"/>
        </w:rPr>
        <w:t>%) - женщины. По воз</w:t>
      </w:r>
      <w:r w:rsidR="00E308A5" w:rsidRPr="00824F8A">
        <w:rPr>
          <w:rFonts w:ascii="Times New Roman" w:eastAsia="Calibri" w:hAnsi="Times New Roman" w:cs="Times New Roman"/>
          <w:sz w:val="24"/>
          <w:szCs w:val="24"/>
        </w:rPr>
        <w:t>р</w:t>
      </w:r>
      <w:r w:rsidRPr="00824F8A">
        <w:rPr>
          <w:rFonts w:ascii="Times New Roman" w:eastAsia="Calibri" w:hAnsi="Times New Roman" w:cs="Times New Roman"/>
          <w:sz w:val="24"/>
          <w:szCs w:val="24"/>
        </w:rPr>
        <w:t xml:space="preserve">астной </w:t>
      </w:r>
      <w:r w:rsidR="00E308A5" w:rsidRPr="00824F8A">
        <w:rPr>
          <w:rFonts w:ascii="Times New Roman" w:eastAsia="Calibri" w:hAnsi="Times New Roman" w:cs="Times New Roman"/>
          <w:sz w:val="24"/>
          <w:szCs w:val="24"/>
        </w:rPr>
        <w:t xml:space="preserve">структуре </w:t>
      </w:r>
      <w:r w:rsidR="00A043E5" w:rsidRPr="00824F8A">
        <w:rPr>
          <w:rFonts w:ascii="Times New Roman" w:eastAsia="Calibri" w:hAnsi="Times New Roman" w:cs="Times New Roman"/>
          <w:sz w:val="24"/>
          <w:szCs w:val="24"/>
        </w:rPr>
        <w:t>61,7</w:t>
      </w:r>
      <w:r w:rsidR="00E308A5" w:rsidRPr="00824F8A">
        <w:rPr>
          <w:rFonts w:ascii="Times New Roman" w:eastAsia="Calibri" w:hAnsi="Times New Roman" w:cs="Times New Roman"/>
          <w:sz w:val="24"/>
          <w:szCs w:val="24"/>
        </w:rPr>
        <w:t xml:space="preserve">% осужденных </w:t>
      </w:r>
      <w:r w:rsidR="008927D6" w:rsidRPr="00824F8A">
        <w:rPr>
          <w:rFonts w:ascii="Times New Roman" w:eastAsia="Calibri" w:hAnsi="Times New Roman" w:cs="Times New Roman"/>
          <w:sz w:val="24"/>
          <w:szCs w:val="24"/>
        </w:rPr>
        <w:t>(</w:t>
      </w:r>
      <w:r w:rsidR="00A043E5" w:rsidRPr="00824F8A">
        <w:rPr>
          <w:rFonts w:ascii="Times New Roman" w:eastAsia="Calibri" w:hAnsi="Times New Roman" w:cs="Times New Roman"/>
          <w:sz w:val="24"/>
          <w:szCs w:val="24"/>
        </w:rPr>
        <w:t>713 лиц</w:t>
      </w:r>
      <w:r w:rsidR="008927D6" w:rsidRPr="00824F8A">
        <w:rPr>
          <w:rFonts w:ascii="Times New Roman" w:eastAsia="Calibri" w:hAnsi="Times New Roman" w:cs="Times New Roman"/>
          <w:sz w:val="24"/>
          <w:szCs w:val="24"/>
        </w:rPr>
        <w:t>)</w:t>
      </w:r>
      <w:r w:rsidR="00E308A5" w:rsidRPr="00824F8A">
        <w:rPr>
          <w:rFonts w:ascii="Times New Roman" w:eastAsia="Calibri" w:hAnsi="Times New Roman" w:cs="Times New Roman"/>
          <w:sz w:val="24"/>
          <w:szCs w:val="24"/>
        </w:rPr>
        <w:t xml:space="preserve"> в возрасте от 18 до 34 лет.</w:t>
      </w:r>
      <w:r w:rsidRPr="00824F8A">
        <w:rPr>
          <w:rFonts w:ascii="Times New Roman" w:eastAsia="Calibri" w:hAnsi="Times New Roman" w:cs="Times New Roman"/>
          <w:sz w:val="24"/>
          <w:szCs w:val="24"/>
        </w:rPr>
        <w:t xml:space="preserve"> </w:t>
      </w:r>
    </w:p>
    <w:p w14:paraId="10785B3D" w14:textId="334A847A" w:rsidR="00A77C8C" w:rsidRPr="00824F8A" w:rsidRDefault="008927D6" w:rsidP="008D4F85">
      <w:pPr>
        <w:spacing w:after="0" w:line="240" w:lineRule="auto"/>
        <w:ind w:firstLine="709"/>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В общей структуре преступлений превалируют тяжкие и </w:t>
      </w:r>
      <w:r w:rsidR="00A043E5" w:rsidRPr="00824F8A">
        <w:rPr>
          <w:rFonts w:ascii="Times New Roman" w:eastAsia="Calibri" w:hAnsi="Times New Roman" w:cs="Times New Roman"/>
          <w:sz w:val="24"/>
          <w:szCs w:val="24"/>
        </w:rPr>
        <w:t>особо тяжкие преступления, по составам которых в большинстве своем назначаются наказания в виде лишения свободы на определенный срок (702 лица, 60%), от 3 до 5 лет 160 лиц (13,8%), от 5 до 8 лет 142 лица (12,3%), от 8 до 10 лет 107 лиц (9,27%).</w:t>
      </w:r>
    </w:p>
    <w:p w14:paraId="4CC91795" w14:textId="1316AEC3" w:rsidR="00A043E5" w:rsidRPr="00824F8A" w:rsidRDefault="00A043E5" w:rsidP="008D4F85">
      <w:pPr>
        <w:spacing w:after="0" w:line="240" w:lineRule="auto"/>
        <w:ind w:firstLine="709"/>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Сумма наложенных </w:t>
      </w:r>
      <w:r w:rsidR="00861F43" w:rsidRPr="00824F8A">
        <w:rPr>
          <w:rFonts w:ascii="Times New Roman" w:eastAsia="Calibri" w:hAnsi="Times New Roman" w:cs="Times New Roman"/>
          <w:sz w:val="24"/>
          <w:szCs w:val="24"/>
        </w:rPr>
        <w:t xml:space="preserve">административных </w:t>
      </w:r>
      <w:r w:rsidRPr="00824F8A">
        <w:rPr>
          <w:rFonts w:ascii="Times New Roman" w:eastAsia="Calibri" w:hAnsi="Times New Roman" w:cs="Times New Roman"/>
          <w:sz w:val="24"/>
          <w:szCs w:val="24"/>
        </w:rPr>
        <w:t xml:space="preserve">штрафов </w:t>
      </w:r>
      <w:r w:rsidR="00861F43" w:rsidRPr="00824F8A">
        <w:rPr>
          <w:rFonts w:ascii="Times New Roman" w:eastAsia="Calibri" w:hAnsi="Times New Roman" w:cs="Times New Roman"/>
          <w:sz w:val="24"/>
          <w:szCs w:val="24"/>
        </w:rPr>
        <w:t>составила 13 836,303 тыс. рублей (2020 год – 10</w:t>
      </w:r>
      <w:r w:rsidR="00A41DB1">
        <w:rPr>
          <w:rFonts w:ascii="Times New Roman" w:eastAsia="Calibri" w:hAnsi="Times New Roman" w:cs="Times New Roman"/>
          <w:sz w:val="24"/>
          <w:szCs w:val="24"/>
        </w:rPr>
        <w:t xml:space="preserve"> 329,4 тыс. рублей, + 25,3% ), </w:t>
      </w:r>
      <w:r w:rsidR="00861F43" w:rsidRPr="00824F8A">
        <w:rPr>
          <w:rFonts w:ascii="Times New Roman" w:eastAsia="Calibri" w:hAnsi="Times New Roman" w:cs="Times New Roman"/>
          <w:sz w:val="24"/>
          <w:szCs w:val="24"/>
        </w:rPr>
        <w:t>между тем, взыскано 4 220,612 тыс. рублей (30,6 %) (в 2020 году – 2 450,1 тыс. рублей (23,7%).</w:t>
      </w:r>
    </w:p>
    <w:p w14:paraId="786DB456" w14:textId="77777777" w:rsidR="00861F43" w:rsidRPr="00824F8A" w:rsidRDefault="00861F43" w:rsidP="00824F8A">
      <w:pPr>
        <w:spacing w:after="0" w:line="240" w:lineRule="auto"/>
        <w:rPr>
          <w:rFonts w:ascii="Times New Roman" w:eastAsia="Calibri" w:hAnsi="Times New Roman" w:cs="Times New Roman"/>
          <w:sz w:val="24"/>
          <w:szCs w:val="24"/>
        </w:rPr>
      </w:pPr>
    </w:p>
    <w:p w14:paraId="7222A9CB" w14:textId="77777777" w:rsidR="0011725B" w:rsidRPr="00824F8A" w:rsidRDefault="0011725B" w:rsidP="00824F8A">
      <w:pPr>
        <w:spacing w:after="0" w:line="240" w:lineRule="auto"/>
        <w:rPr>
          <w:rFonts w:ascii="Times New Roman" w:eastAsia="Times New Roman" w:hAnsi="Times New Roman" w:cs="Times New Roman"/>
          <w:b/>
          <w:sz w:val="24"/>
          <w:szCs w:val="24"/>
        </w:rPr>
      </w:pPr>
      <w:r w:rsidRPr="00824F8A">
        <w:rPr>
          <w:rFonts w:ascii="Times New Roman" w:eastAsia="Calibri" w:hAnsi="Times New Roman" w:cs="Times New Roman"/>
          <w:b/>
          <w:sz w:val="24"/>
          <w:szCs w:val="24"/>
        </w:rPr>
        <w:br w:type="page"/>
      </w:r>
    </w:p>
    <w:p w14:paraId="36D8C45D" w14:textId="32AA97FA" w:rsidR="0011725B" w:rsidRPr="00D30276" w:rsidRDefault="0011725B" w:rsidP="00D30276">
      <w:pPr>
        <w:pStyle w:val="1"/>
        <w:numPr>
          <w:ilvl w:val="0"/>
          <w:numId w:val="13"/>
        </w:numPr>
        <w:spacing w:before="0" w:line="240" w:lineRule="auto"/>
        <w:ind w:firstLine="709"/>
        <w:jc w:val="center"/>
        <w:rPr>
          <w:rFonts w:ascii="Times New Roman" w:eastAsia="Times New Roman" w:hAnsi="Times New Roman" w:cs="Times New Roman"/>
          <w:b/>
          <w:color w:val="auto"/>
          <w:sz w:val="24"/>
          <w:szCs w:val="24"/>
        </w:rPr>
      </w:pPr>
      <w:bookmarkStart w:id="45" w:name="_Toc98054901"/>
      <w:r w:rsidRPr="00D30276">
        <w:rPr>
          <w:rFonts w:ascii="Times New Roman" w:eastAsia="Times New Roman" w:hAnsi="Times New Roman" w:cs="Times New Roman"/>
          <w:b/>
          <w:color w:val="auto"/>
          <w:sz w:val="24"/>
          <w:szCs w:val="24"/>
        </w:rPr>
        <w:t xml:space="preserve">Оценка реализации </w:t>
      </w:r>
      <w:r w:rsidR="00421330" w:rsidRPr="00D30276">
        <w:rPr>
          <w:rFonts w:ascii="Times New Roman" w:eastAsia="Times New Roman" w:hAnsi="Times New Roman" w:cs="Times New Roman"/>
          <w:b/>
          <w:color w:val="auto"/>
          <w:sz w:val="24"/>
          <w:szCs w:val="24"/>
        </w:rPr>
        <w:t xml:space="preserve">государственных </w:t>
      </w:r>
      <w:r w:rsidRPr="00D30276">
        <w:rPr>
          <w:rFonts w:ascii="Times New Roman" w:eastAsia="Times New Roman" w:hAnsi="Times New Roman" w:cs="Times New Roman"/>
          <w:b/>
          <w:color w:val="auto"/>
          <w:sz w:val="24"/>
          <w:szCs w:val="24"/>
        </w:rPr>
        <w:t>программ</w:t>
      </w:r>
      <w:r w:rsidR="00421330" w:rsidRPr="00D30276">
        <w:rPr>
          <w:rFonts w:ascii="Times New Roman" w:eastAsia="Times New Roman" w:hAnsi="Times New Roman" w:cs="Times New Roman"/>
          <w:b/>
          <w:color w:val="auto"/>
          <w:sz w:val="24"/>
          <w:szCs w:val="24"/>
        </w:rPr>
        <w:t xml:space="preserve"> Пермского края, в рамках которых осуществляются антинаркотические мероприятия.</w:t>
      </w:r>
      <w:bookmarkEnd w:id="45"/>
    </w:p>
    <w:p w14:paraId="637A0EE7" w14:textId="77777777" w:rsidR="008D4F85" w:rsidRPr="008D4F85" w:rsidRDefault="008D4F85" w:rsidP="000971E1">
      <w:pPr>
        <w:pStyle w:val="a3"/>
        <w:keepNext/>
        <w:keepLines/>
        <w:shd w:val="clear" w:color="auto" w:fill="FFFFFF"/>
        <w:spacing w:after="0" w:line="240" w:lineRule="auto"/>
        <w:ind w:left="710"/>
        <w:outlineLvl w:val="0"/>
        <w:rPr>
          <w:rFonts w:ascii="Times New Roman" w:eastAsia="Times New Roman" w:hAnsi="Times New Roman"/>
          <w:b/>
          <w:sz w:val="24"/>
          <w:szCs w:val="24"/>
        </w:rPr>
      </w:pPr>
    </w:p>
    <w:p w14:paraId="11B106AE" w14:textId="144FF233" w:rsidR="00A92321" w:rsidRPr="00824F8A" w:rsidRDefault="0011725B" w:rsidP="00824F8A">
      <w:pPr>
        <w:pStyle w:val="afff"/>
        <w:spacing w:line="240" w:lineRule="auto"/>
        <w:ind w:firstLine="851"/>
        <w:rPr>
          <w:sz w:val="24"/>
          <w:szCs w:val="24"/>
        </w:rPr>
      </w:pPr>
      <w:r w:rsidRPr="00824F8A">
        <w:rPr>
          <w:bCs/>
          <w:sz w:val="24"/>
          <w:szCs w:val="24"/>
        </w:rPr>
        <w:t>Государственная программа Пермского края «Безопасный регион»,</w:t>
      </w:r>
      <w:r w:rsidRPr="00824F8A">
        <w:rPr>
          <w:sz w:val="24"/>
          <w:szCs w:val="24"/>
        </w:rPr>
        <w:t xml:space="preserve"> утверждена постановлением Правительства Пермского края от 3 октября 2013г. № 1328 - п. </w:t>
      </w:r>
      <w:r w:rsidR="00A92321" w:rsidRPr="00824F8A">
        <w:rPr>
          <w:sz w:val="24"/>
          <w:szCs w:val="24"/>
        </w:rPr>
        <w:t>В целях адресного подхода к решению проблемы вовлечения населения в незаконный оборот наркотиков, повышения качества и охвата проводимой профилактической работы постановлением Правительства Пермского края была утверждена государственная подпрограмма ««Профилактика незаконного потребления наркотических средств и психотропных веществ, наркомании», в рамках которой в бюджете Пермского края предусмотрено 12463,3 тыс. рублей</w:t>
      </w:r>
      <w:r w:rsidR="00B433EF" w:rsidRPr="00824F8A">
        <w:rPr>
          <w:sz w:val="24"/>
          <w:szCs w:val="24"/>
        </w:rPr>
        <w:t>, из которых освоено 2865,3 тыс. рублей на следующие</w:t>
      </w:r>
      <w:r w:rsidR="00A92321" w:rsidRPr="00824F8A">
        <w:rPr>
          <w:sz w:val="24"/>
          <w:szCs w:val="24"/>
        </w:rPr>
        <w:t xml:space="preserve"> мероприятия:</w:t>
      </w:r>
    </w:p>
    <w:p w14:paraId="266A8CCF" w14:textId="5A0B4107" w:rsidR="00A92321" w:rsidRPr="00824F8A" w:rsidRDefault="00A92321" w:rsidP="008D4F85">
      <w:pPr>
        <w:pStyle w:val="afff"/>
        <w:numPr>
          <w:ilvl w:val="0"/>
          <w:numId w:val="46"/>
        </w:numPr>
        <w:spacing w:line="240" w:lineRule="auto"/>
        <w:rPr>
          <w:sz w:val="24"/>
          <w:szCs w:val="24"/>
        </w:rPr>
      </w:pPr>
      <w:r w:rsidRPr="00824F8A">
        <w:rPr>
          <w:sz w:val="24"/>
          <w:szCs w:val="24"/>
        </w:rPr>
        <w:t>«Проведение мониторинга наркоситуации в Пермском крае».</w:t>
      </w:r>
    </w:p>
    <w:p w14:paraId="60A8A5C2" w14:textId="77777777" w:rsidR="00A92321" w:rsidRPr="00824F8A" w:rsidRDefault="00A92321" w:rsidP="00824F8A">
      <w:pPr>
        <w:pStyle w:val="afff"/>
        <w:spacing w:line="240" w:lineRule="auto"/>
        <w:ind w:firstLine="709"/>
        <w:rPr>
          <w:sz w:val="24"/>
          <w:szCs w:val="24"/>
        </w:rPr>
      </w:pPr>
      <w:r w:rsidRPr="00824F8A">
        <w:rPr>
          <w:sz w:val="24"/>
          <w:szCs w:val="24"/>
        </w:rPr>
        <w:t>Для реализации данного мероприятия были заключены следующие контракты:</w:t>
      </w:r>
    </w:p>
    <w:p w14:paraId="40EBE509" w14:textId="77777777" w:rsidR="00A92321" w:rsidRPr="00824F8A" w:rsidRDefault="00A92321" w:rsidP="00824F8A">
      <w:pPr>
        <w:autoSpaceDE w:val="0"/>
        <w:autoSpaceDN w:val="0"/>
        <w:adjustRightInd w:val="0"/>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1.1 № 6/21 на оказание услуги по подготовке краткосрочного прогноза дальнейшего развития наркоситуации на территории Пермского края, управленческих решений и предложений по изменению наркоситуации в Пермском крае и Российской Федерации для формирования доклада о наркоситуации на территории Пермского края с ООО «ОРВИНИТ» на сумму 125,0 тыс. рублей.</w:t>
      </w:r>
    </w:p>
    <w:p w14:paraId="34BE50C7" w14:textId="77777777" w:rsidR="00A92321" w:rsidRPr="00824F8A" w:rsidRDefault="00A92321" w:rsidP="00824F8A">
      <w:pPr>
        <w:pStyle w:val="afff"/>
        <w:spacing w:line="240" w:lineRule="auto"/>
        <w:ind w:firstLine="709"/>
        <w:rPr>
          <w:sz w:val="24"/>
          <w:szCs w:val="24"/>
        </w:rPr>
      </w:pPr>
      <w:r w:rsidRPr="00824F8A">
        <w:rPr>
          <w:sz w:val="24"/>
          <w:szCs w:val="24"/>
        </w:rPr>
        <w:t>1.2. № 2/21 на оказание услуги по проведению научно-исследовательской работы для подготовки доклада о наркоситуации на территории Пермского края от 26.01.2021 с федеральным государственным бюджетным образовательным учреждением высшего образования «Пермский государственный гуманитарно-педагогический университет» на сумму 375,000 тыс. рублей. Услуга оказана в полном объеме в установленные контрактом сроки. По состоянию на 31.03.2021 акты выполненных работ и счета отправлены на оплату.</w:t>
      </w:r>
    </w:p>
    <w:p w14:paraId="042DB937" w14:textId="77777777" w:rsidR="00A92321" w:rsidRPr="00824F8A" w:rsidRDefault="00A92321" w:rsidP="00824F8A">
      <w:pPr>
        <w:pStyle w:val="afff"/>
        <w:spacing w:line="240" w:lineRule="auto"/>
        <w:ind w:firstLine="709"/>
        <w:rPr>
          <w:sz w:val="24"/>
          <w:szCs w:val="24"/>
        </w:rPr>
      </w:pPr>
      <w:r w:rsidRPr="00824F8A">
        <w:rPr>
          <w:sz w:val="24"/>
          <w:szCs w:val="24"/>
        </w:rPr>
        <w:t>Услуги оказаны в полном объеме, государственный доклад о наркоситуации в Пермском крае по итогам 2020 года представлен на заседании антинаркотической комиссии в Пермском крае и утвержден протоколом заседания от 22.03.2021 № 10-03.1-05-4/1/61гс.</w:t>
      </w:r>
    </w:p>
    <w:p w14:paraId="69271B11" w14:textId="4A5DB538" w:rsidR="00A92321" w:rsidRPr="008D4F85" w:rsidRDefault="00A92321" w:rsidP="008D4F85">
      <w:pPr>
        <w:pStyle w:val="a3"/>
        <w:numPr>
          <w:ilvl w:val="0"/>
          <w:numId w:val="46"/>
        </w:numPr>
        <w:spacing w:after="0" w:line="240" w:lineRule="auto"/>
        <w:ind w:left="0" w:firstLine="709"/>
        <w:jc w:val="both"/>
        <w:rPr>
          <w:rFonts w:ascii="Times New Roman" w:hAnsi="Times New Roman"/>
          <w:sz w:val="24"/>
          <w:szCs w:val="24"/>
        </w:rPr>
      </w:pPr>
      <w:r w:rsidRPr="008D4F85">
        <w:rPr>
          <w:rFonts w:ascii="Times New Roman" w:hAnsi="Times New Roman"/>
          <w:sz w:val="24"/>
          <w:szCs w:val="24"/>
        </w:rPr>
        <w:t xml:space="preserve">По мероприятию </w:t>
      </w:r>
      <w:r w:rsidRPr="008D4F85">
        <w:rPr>
          <w:rFonts w:ascii="Times New Roman" w:hAnsi="Times New Roman"/>
          <w:bCs/>
          <w:sz w:val="24"/>
          <w:szCs w:val="24"/>
        </w:rPr>
        <w:t xml:space="preserve">"Обеспечение деятельности (оказание услуг, выполнение работ) государственных учреждений (организаций) </w:t>
      </w:r>
      <w:r w:rsidRPr="008D4F85">
        <w:rPr>
          <w:rFonts w:ascii="Times New Roman" w:hAnsi="Times New Roman"/>
          <w:sz w:val="24"/>
          <w:szCs w:val="24"/>
        </w:rPr>
        <w:t xml:space="preserve">государственной подпрограмме Пермского края </w:t>
      </w:r>
      <w:r w:rsidRPr="008D4F85">
        <w:rPr>
          <w:rFonts w:ascii="Times New Roman" w:hAnsi="Times New Roman"/>
          <w:bCs/>
          <w:sz w:val="24"/>
          <w:szCs w:val="24"/>
        </w:rPr>
        <w:t xml:space="preserve">"Профилактика незаконного потребления наркотических средств и психотропных веществ, наркомании" государственной программы </w:t>
      </w:r>
      <w:r w:rsidRPr="008D4F85">
        <w:rPr>
          <w:rFonts w:ascii="Times New Roman" w:hAnsi="Times New Roman"/>
          <w:sz w:val="24"/>
          <w:szCs w:val="24"/>
        </w:rPr>
        <w:t>«Безопасный регион» Министерству образования и науки Пермского края планом ассигнований на отчетный период утверждено 2 365,3 тыс. рублей. Кассовый расход за отчетный период составил 2 365,3 тыс. рублей или 100% от плана. По результатам реализации мероприятий доля обучающихся, вовлеченных в деятельность по пропаганде здорового образа жизни, от общего числа обучающихся в общеобразовательных организациях составляет 67,3% от 65% запланированных.</w:t>
      </w:r>
    </w:p>
    <w:p w14:paraId="1C463BD6" w14:textId="77777777" w:rsidR="00A92321" w:rsidRPr="008D4F85" w:rsidRDefault="00A92321" w:rsidP="008D4F85">
      <w:pPr>
        <w:pStyle w:val="a3"/>
        <w:numPr>
          <w:ilvl w:val="0"/>
          <w:numId w:val="46"/>
        </w:numPr>
        <w:spacing w:after="0" w:line="240" w:lineRule="auto"/>
        <w:ind w:left="0" w:firstLine="709"/>
        <w:jc w:val="both"/>
        <w:rPr>
          <w:rFonts w:ascii="Times New Roman" w:hAnsi="Times New Roman"/>
          <w:color w:val="000000" w:themeColor="text1"/>
          <w:sz w:val="24"/>
          <w:szCs w:val="24"/>
        </w:rPr>
      </w:pPr>
      <w:r w:rsidRPr="008D4F85">
        <w:rPr>
          <w:rFonts w:ascii="Times New Roman" w:hAnsi="Times New Roman"/>
          <w:color w:val="000000" w:themeColor="text1"/>
          <w:sz w:val="24"/>
          <w:szCs w:val="24"/>
        </w:rPr>
        <w:t xml:space="preserve">На «Сопровождение несовершеннолетних, входящих </w:t>
      </w:r>
      <w:r w:rsidRPr="008D4F85">
        <w:rPr>
          <w:rFonts w:ascii="Times New Roman" w:hAnsi="Times New Roman"/>
          <w:color w:val="000000" w:themeColor="text1"/>
          <w:sz w:val="24"/>
          <w:szCs w:val="24"/>
        </w:rPr>
        <w:br/>
        <w:t>в группу риска, потребляющих ПАВ» планом ассигнований на отчетный период утверждено 1 888,4 тыс. рублей. Кассовый расход за отчетный период составил 1 888,4 тыс. рублей или 100 % от плана.</w:t>
      </w:r>
    </w:p>
    <w:p w14:paraId="4D72405B" w14:textId="77777777" w:rsidR="00A92321" w:rsidRPr="00824F8A" w:rsidRDefault="00A92321" w:rsidP="00824F8A">
      <w:pPr>
        <w:pStyle w:val="a3"/>
        <w:spacing w:after="0" w:line="240" w:lineRule="auto"/>
        <w:ind w:left="0" w:firstLine="709"/>
        <w:contextualSpacing w:val="0"/>
        <w:jc w:val="both"/>
        <w:rPr>
          <w:rFonts w:ascii="Times New Roman" w:hAnsi="Times New Roman"/>
          <w:color w:val="000000" w:themeColor="text1"/>
          <w:sz w:val="24"/>
          <w:szCs w:val="24"/>
        </w:rPr>
      </w:pPr>
      <w:r w:rsidRPr="00824F8A">
        <w:rPr>
          <w:rFonts w:ascii="Times New Roman" w:hAnsi="Times New Roman"/>
          <w:color w:val="000000" w:themeColor="text1"/>
          <w:sz w:val="24"/>
          <w:szCs w:val="24"/>
        </w:rPr>
        <w:t>Государственным бюджетным учреждением Пермского края «Центр психолого-педагогической, медицинской и социальной помощи» (далее – Центр) по состоянию на отчетный период осуществлены следующие мероприятия:</w:t>
      </w:r>
    </w:p>
    <w:p w14:paraId="331BC511" w14:textId="77777777" w:rsidR="00A92321" w:rsidRPr="00824F8A" w:rsidRDefault="00A92321" w:rsidP="00824F8A">
      <w:pPr>
        <w:pStyle w:val="a3"/>
        <w:spacing w:after="0" w:line="240" w:lineRule="auto"/>
        <w:ind w:left="0" w:firstLine="709"/>
        <w:contextualSpacing w:val="0"/>
        <w:jc w:val="both"/>
        <w:rPr>
          <w:rFonts w:ascii="Times New Roman" w:hAnsi="Times New Roman"/>
          <w:color w:val="000000" w:themeColor="text1"/>
          <w:sz w:val="24"/>
          <w:szCs w:val="24"/>
        </w:rPr>
      </w:pPr>
      <w:r w:rsidRPr="00824F8A">
        <w:rPr>
          <w:rFonts w:ascii="Times New Roman" w:hAnsi="Times New Roman"/>
          <w:color w:val="000000" w:themeColor="text1"/>
          <w:sz w:val="24"/>
          <w:szCs w:val="24"/>
        </w:rPr>
        <w:t xml:space="preserve">- методическое и организационное сопровождение корректировки планов, разработки программ деятельности образовательных организаций </w:t>
      </w:r>
      <w:r w:rsidRPr="00824F8A">
        <w:rPr>
          <w:rFonts w:ascii="Times New Roman" w:hAnsi="Times New Roman"/>
          <w:color w:val="000000" w:themeColor="text1"/>
          <w:sz w:val="24"/>
          <w:szCs w:val="24"/>
        </w:rPr>
        <w:br/>
        <w:t>по профилактике немедицинского потребления обучающимися наркотических средств и психотропных веществ с учетом результатов социально-психологического тестирования за 2020 г.;</w:t>
      </w:r>
    </w:p>
    <w:p w14:paraId="4B63E721" w14:textId="51E7D654" w:rsidR="00A92321" w:rsidRPr="00824F8A" w:rsidRDefault="00A92321" w:rsidP="00824F8A">
      <w:pPr>
        <w:pStyle w:val="a3"/>
        <w:spacing w:after="0" w:line="240" w:lineRule="auto"/>
        <w:ind w:left="0" w:firstLine="709"/>
        <w:contextualSpacing w:val="0"/>
        <w:jc w:val="both"/>
        <w:rPr>
          <w:rFonts w:ascii="Times New Roman" w:hAnsi="Times New Roman"/>
          <w:color w:val="000000" w:themeColor="text1"/>
          <w:sz w:val="24"/>
          <w:szCs w:val="24"/>
        </w:rPr>
      </w:pPr>
      <w:r w:rsidRPr="00824F8A">
        <w:rPr>
          <w:rFonts w:ascii="Times New Roman" w:hAnsi="Times New Roman"/>
          <w:color w:val="000000" w:themeColor="text1"/>
          <w:sz w:val="24"/>
          <w:szCs w:val="24"/>
        </w:rPr>
        <w:t>- методическое и организационное сопровождение реализации планов и программ деятельности образовательных организаций по профилактике немедицинского потребления обучающимися наркотических средств и психотропных веществ;</w:t>
      </w:r>
    </w:p>
    <w:p w14:paraId="52A6C18B" w14:textId="160F3EA5" w:rsidR="00A92321" w:rsidRPr="00824F8A" w:rsidRDefault="00A92321" w:rsidP="00824F8A">
      <w:pPr>
        <w:pStyle w:val="a3"/>
        <w:spacing w:after="0" w:line="240" w:lineRule="auto"/>
        <w:ind w:left="0" w:firstLine="709"/>
        <w:contextualSpacing w:val="0"/>
        <w:jc w:val="both"/>
        <w:rPr>
          <w:rFonts w:ascii="Times New Roman" w:hAnsi="Times New Roman"/>
          <w:color w:val="000000" w:themeColor="text1"/>
          <w:sz w:val="24"/>
          <w:szCs w:val="24"/>
        </w:rPr>
      </w:pPr>
      <w:r w:rsidRPr="00824F8A">
        <w:rPr>
          <w:rFonts w:ascii="Times New Roman" w:hAnsi="Times New Roman"/>
          <w:color w:val="000000" w:themeColor="text1"/>
          <w:sz w:val="24"/>
          <w:szCs w:val="24"/>
        </w:rPr>
        <w:t>- реализация специалистами Центра коррекционно-развивающих программ по профилактике немедицинского потребления обучающимися наркотических средств и психотропных веществ в 5 образовательных организациях с охватом 281 обучающийся (из них – 143 обучающихся с риском вовлечения в потребление наркотических средств и психотропных веществ);</w:t>
      </w:r>
    </w:p>
    <w:p w14:paraId="625BC231" w14:textId="77777777" w:rsidR="00A92321" w:rsidRPr="00824F8A" w:rsidRDefault="00A92321" w:rsidP="00824F8A">
      <w:pPr>
        <w:pStyle w:val="a3"/>
        <w:spacing w:after="0" w:line="240" w:lineRule="auto"/>
        <w:ind w:left="0" w:firstLine="709"/>
        <w:contextualSpacing w:val="0"/>
        <w:jc w:val="both"/>
        <w:rPr>
          <w:rFonts w:ascii="Times New Roman" w:hAnsi="Times New Roman"/>
          <w:color w:val="000000" w:themeColor="text1"/>
          <w:sz w:val="24"/>
          <w:szCs w:val="24"/>
        </w:rPr>
      </w:pPr>
      <w:r w:rsidRPr="00824F8A">
        <w:rPr>
          <w:rFonts w:ascii="Times New Roman" w:hAnsi="Times New Roman"/>
          <w:color w:val="000000" w:themeColor="text1"/>
          <w:sz w:val="24"/>
          <w:szCs w:val="24"/>
        </w:rPr>
        <w:t>- анализ эффективности и мониторинг организации профилактической работы.</w:t>
      </w:r>
    </w:p>
    <w:p w14:paraId="7535C3B0" w14:textId="5B9B364A" w:rsidR="00A92321" w:rsidRPr="00824F8A" w:rsidRDefault="00A92321" w:rsidP="00824F8A">
      <w:pPr>
        <w:spacing w:after="0" w:line="240" w:lineRule="auto"/>
        <w:ind w:firstLine="709"/>
        <w:jc w:val="both"/>
        <w:rPr>
          <w:rFonts w:ascii="Times New Roman" w:hAnsi="Times New Roman" w:cs="Times New Roman"/>
          <w:color w:val="000000" w:themeColor="text1"/>
          <w:sz w:val="24"/>
          <w:szCs w:val="24"/>
        </w:rPr>
      </w:pPr>
      <w:r w:rsidRPr="00824F8A">
        <w:rPr>
          <w:rFonts w:ascii="Times New Roman" w:hAnsi="Times New Roman" w:cs="Times New Roman"/>
          <w:color w:val="000000" w:themeColor="text1"/>
          <w:sz w:val="24"/>
          <w:szCs w:val="24"/>
        </w:rPr>
        <w:t>На «Повышение квалификации преподавателей по образовательным программам по формированию здорового образа жизни» планом ассигнований на отчетный период утверждено 476,9 тыс. рублей. Кассовый расход за отчетный период составил 476,9 тыс. рублей или 100 % от плана.</w:t>
      </w:r>
    </w:p>
    <w:p w14:paraId="2AA13ABD" w14:textId="0242F7AC" w:rsidR="00A92321" w:rsidRPr="00824F8A" w:rsidRDefault="00A92321"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Государственным автономным учреждением дополнительного профессионального образования «Институт развития образования Пермского края» в 2021 году проведены курсы повышения квалификации преподавателей по образовательным программам по формированию здорового образа жизни, включающие темы, в том числе: «Профилактика применения допингов в детском и юношеском спорте», «Технологии формирования мотивации к ведению здорового образа жизни», «Система профилактики употребления психоактивных веществ и асоциального поведения несовершеннолетних детей и подростков», «Профилактика безопасности детей, подростков и молодежи в современном обществе». За истекший период 2021 года курсами повышения квалификации по образовательным программам по формированию здорового образа жизни охвачено 253 человека.</w:t>
      </w:r>
    </w:p>
    <w:p w14:paraId="06572B9F" w14:textId="5E242021" w:rsidR="00A92321" w:rsidRPr="00824F8A" w:rsidRDefault="00A92321" w:rsidP="00824F8A">
      <w:pPr>
        <w:pStyle w:val="a7"/>
        <w:spacing w:line="240" w:lineRule="auto"/>
        <w:rPr>
          <w:sz w:val="24"/>
        </w:rPr>
      </w:pPr>
      <w:r w:rsidRPr="00824F8A">
        <w:rPr>
          <w:sz w:val="24"/>
        </w:rPr>
        <w:t>На реализацию подпрограммы «Профилактика незаконного потребления наркотических средств и психотропных веществ, наркомании» государственной программы Пермского края «Безопасный регион», утвержденной постановлением Правительства Пермского края от 03 октября 2013 г. № 1328-п, Министерству социального развития Пермского края на 2021 год предусмотрены средства в объеме 9 598,0 тыс. рублей, в том числе:</w:t>
      </w:r>
    </w:p>
    <w:p w14:paraId="593126C3" w14:textId="77777777" w:rsidR="00A92321" w:rsidRPr="00824F8A" w:rsidRDefault="00A92321" w:rsidP="00824F8A">
      <w:pPr>
        <w:pStyle w:val="a7"/>
        <w:spacing w:line="240" w:lineRule="auto"/>
        <w:rPr>
          <w:sz w:val="24"/>
        </w:rPr>
      </w:pPr>
      <w:r w:rsidRPr="00824F8A">
        <w:rPr>
          <w:sz w:val="24"/>
        </w:rPr>
        <w:t>на предоставление на конкурсной основе субсидий некоммерческим организациям на оказание реабилитационных социальных услуг лицам, имеющим опыт злоупотребления наркотическими средствами, психотропными веществами и алкоголем в объеме 5 598,0 тыс. рублей;</w:t>
      </w:r>
    </w:p>
    <w:p w14:paraId="4DA8E2ED" w14:textId="77777777" w:rsidR="00A92321" w:rsidRPr="00824F8A" w:rsidRDefault="00A92321" w:rsidP="00824F8A">
      <w:pPr>
        <w:pStyle w:val="a7"/>
        <w:spacing w:line="240" w:lineRule="auto"/>
        <w:rPr>
          <w:sz w:val="24"/>
        </w:rPr>
      </w:pPr>
      <w:r w:rsidRPr="00824F8A">
        <w:rPr>
          <w:sz w:val="24"/>
        </w:rPr>
        <w:t>на предоставление субсидий организациям на сопровождение наркопотребителей, освобождающихся из мест лишения свободы в муниципальных образованиях Пермского края, в объеме 4 000,0 тыс. рублей.</w:t>
      </w:r>
    </w:p>
    <w:p w14:paraId="63168100" w14:textId="77777777" w:rsidR="00A92321" w:rsidRPr="00824F8A" w:rsidRDefault="00A92321" w:rsidP="00824F8A">
      <w:pPr>
        <w:spacing w:after="0" w:line="240" w:lineRule="auto"/>
        <w:ind w:firstLine="708"/>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По результатам заседания антинаркотической комиссии в Пермском крае (протокол от 21.06.2021 г. № 10-03.1-05-4/95-гс) Министерству поручено организовать предоставлений субсидий, а также рассмотреть вопрос расширения категорий наркопотребителей, получающих услуги сопровождения через НКО, предусмотрев увеличение объемов выделяемых субсидий. </w:t>
      </w:r>
    </w:p>
    <w:p w14:paraId="715FD435" w14:textId="0C6ED96D" w:rsidR="00A92321" w:rsidRPr="00824F8A" w:rsidRDefault="00A92321" w:rsidP="00824F8A">
      <w:pPr>
        <w:spacing w:after="0" w:line="240" w:lineRule="auto"/>
        <w:ind w:firstLine="708"/>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Во исполнение решений протокола Министерством была организована работа по приведению нормативных документов, регулирующих порядок предоставления субсидий, в соответствие с действующим законодательством (</w:t>
      </w:r>
      <w:hyperlink r:id="rId23" w:history="1">
        <w:r w:rsidRPr="00824F8A">
          <w:rPr>
            <w:rFonts w:ascii="Times New Roman" w:eastAsia="Calibri" w:hAnsi="Times New Roman" w:cs="Times New Roman"/>
            <w:sz w:val="24"/>
            <w:szCs w:val="24"/>
          </w:rPr>
          <w:t>постановлением</w:t>
        </w:r>
      </w:hyperlink>
      <w:r w:rsidRPr="00824F8A">
        <w:rPr>
          <w:rFonts w:ascii="Times New Roman" w:eastAsia="Calibri" w:hAnsi="Times New Roman" w:cs="Times New Roman"/>
          <w:sz w:val="24"/>
          <w:szCs w:val="24"/>
        </w:rPr>
        <w:t xml:space="preserve"> Правительства Российской Федерации от 18.09.2020 г. № 1492, в том числе в редакции от 30.09.2021 г.). По состоянию на 31.12.2021 года изменение в Постановление № 596-п </w:t>
      </w:r>
      <w:r w:rsidRPr="00824F8A">
        <w:rPr>
          <w:rFonts w:ascii="Times New Roman" w:hAnsi="Times New Roman" w:cs="Times New Roman"/>
          <w:color w:val="333333"/>
          <w:sz w:val="24"/>
          <w:szCs w:val="24"/>
          <w:shd w:val="clear" w:color="auto" w:fill="FBFBFB"/>
        </w:rPr>
        <w:t>"Об утверждении Порядка предоставления на конкурсной основе субсидий некоммерческим организациям на сопровождение наркопотребителей, освобождающихся из мест лишения свободы, в муниципальных образованиях Пермского края и признании утратившими силу отдельных </w:t>
      </w:r>
      <w:r w:rsidRPr="00824F8A">
        <w:rPr>
          <w:rFonts w:ascii="Times New Roman" w:hAnsi="Times New Roman" w:cs="Times New Roman"/>
          <w:bCs/>
          <w:color w:val="333333"/>
          <w:sz w:val="24"/>
          <w:szCs w:val="24"/>
          <w:shd w:val="clear" w:color="auto" w:fill="FBFBFB"/>
        </w:rPr>
        <w:t>постановлений</w:t>
      </w:r>
      <w:r w:rsidRPr="00824F8A">
        <w:rPr>
          <w:rFonts w:ascii="Times New Roman" w:hAnsi="Times New Roman" w:cs="Times New Roman"/>
          <w:color w:val="333333"/>
          <w:sz w:val="24"/>
          <w:szCs w:val="24"/>
          <w:shd w:val="clear" w:color="auto" w:fill="FBFBFB"/>
        </w:rPr>
        <w:t> Правительства Пермского края"</w:t>
      </w:r>
      <w:r w:rsidRPr="00824F8A">
        <w:rPr>
          <w:rFonts w:ascii="Times New Roman" w:eastAsia="Calibri" w:hAnsi="Times New Roman" w:cs="Times New Roman"/>
          <w:sz w:val="24"/>
          <w:szCs w:val="24"/>
        </w:rPr>
        <w:t xml:space="preserve"> проходит процедуру согласования (в том числе, и расширяется категория наркопотребителей получающих услуги сопровождения).</w:t>
      </w:r>
      <w:r w:rsidRPr="00824F8A">
        <w:rPr>
          <w:rFonts w:ascii="Times New Roman" w:hAnsi="Times New Roman" w:cs="Times New Roman"/>
          <w:sz w:val="24"/>
          <w:szCs w:val="24"/>
        </w:rPr>
        <w:t xml:space="preserve"> Освоение средств по технологии сопровождения ожидается </w:t>
      </w:r>
      <w:r w:rsidRPr="00824F8A">
        <w:rPr>
          <w:rFonts w:ascii="Times New Roman" w:eastAsia="Calibri" w:hAnsi="Times New Roman" w:cs="Times New Roman"/>
          <w:sz w:val="24"/>
          <w:szCs w:val="24"/>
        </w:rPr>
        <w:t>в 2022 г.</w:t>
      </w:r>
    </w:p>
    <w:p w14:paraId="045CF516" w14:textId="77777777" w:rsidR="00A92321" w:rsidRPr="00824F8A" w:rsidRDefault="00A92321"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27 ноября 2021 г. Министерством был объявлен конкурсный отбор</w:t>
      </w:r>
      <w:r w:rsidRPr="00824F8A">
        <w:rPr>
          <w:rFonts w:ascii="Times New Roman" w:hAnsi="Times New Roman" w:cs="Times New Roman"/>
          <w:sz w:val="24"/>
          <w:szCs w:val="24"/>
        </w:rPr>
        <w:br/>
        <w:t>на включение в список социально-ориентированных некоммерческих организаций, не являющихся государственными (муниципальными) учреждениями, на оказание реабилитационных социальных услуг лицам, имеющим опыт злоупотребления наркотическими средствами, психотропными веществами и алкоголем, в соответствии с постановлением Правительства Пермского края 29 июля 2020 г. № 560-п «Об утверждении Порядка предоставления субсидий социально ориентированным некоммерческим организациям, не являющимся государственными (муниципальными) учреждениями, на оказание реабилитационных социальных услуг лицам, имеющим опыт злоупотребления наркотическими средствами, психотропными веществами и алкоголем» (в редакции постановления Правительства Пермского края от 11 ноября 2021 г. № 870-п), участие в котором приняли четыре социально ориентированных некоммерческих организаций.</w:t>
      </w:r>
    </w:p>
    <w:p w14:paraId="7D32FBF8" w14:textId="77777777" w:rsidR="00A92321" w:rsidRPr="00824F8A" w:rsidRDefault="00A92321"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11 января 2022 г. состоялось заседание комиссии по рассмотрению документов для участия в отборе социально-ориентированных некоммерческих организаций, не являющихся государственными (муниципальными) учреждениями, на получение субсидии с целью возмещения затрат на оказание реабилитационных социальных услуг лицам, имеющим опыт злоупотребления наркотическими средствами, психотропными веществами и алкоголем. Членами Комиссии было принято решение о включении в список: БФ «Независимость» (Костина Ирина Владимировна); АНО «Реабилитационный центр «Титан» (Клобуков Денис Анатольевич); АНО «Территория жизни» (Серебряков Алексей Васильевич); БФ «Источник Надежды» (Волобуев Дмитрий Борисович). В случае решения о предоставлении субсидии в отношении социально-ориентированных некоммерческих организаций, не являющихся государственными (муниципальными) учреждениями, как получателя субсидии, ожидается освоение финансовых средств в течение 2022 г.</w:t>
      </w:r>
    </w:p>
    <w:p w14:paraId="27F95507" w14:textId="77777777" w:rsidR="00A92321" w:rsidRPr="00824F8A" w:rsidRDefault="00A92321" w:rsidP="00824F8A">
      <w:pPr>
        <w:spacing w:after="0" w:line="240" w:lineRule="auto"/>
        <w:ind w:firstLine="426"/>
        <w:jc w:val="both"/>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Снижения параметров исполнения бюджета Пермского края за отчетный период по отношению к соответствующему периоду прошлого года обусловлено приведением нормативных документов, регулирующих порядок предоставления субсидий, в соответствие с действующим законодательством (постановлением Правительства Российской Федерации от 18.09.2020 г. № 1492, в том числе в редакции от 30.09.2021 г.).</w:t>
      </w:r>
    </w:p>
    <w:p w14:paraId="1508D04D" w14:textId="1DBF11E1" w:rsidR="00B433EF" w:rsidRPr="00824F8A" w:rsidRDefault="00B433EF" w:rsidP="00824F8A">
      <w:pPr>
        <w:spacing w:after="0" w:line="240" w:lineRule="auto"/>
        <w:ind w:firstLine="426"/>
        <w:jc w:val="both"/>
        <w:rPr>
          <w:rFonts w:ascii="Times New Roman" w:eastAsia="Calibri" w:hAnsi="Times New Roman" w:cs="Times New Roman"/>
          <w:color w:val="000000"/>
          <w:sz w:val="24"/>
          <w:szCs w:val="24"/>
        </w:rPr>
      </w:pPr>
      <w:r w:rsidRPr="00824F8A">
        <w:rPr>
          <w:rFonts w:ascii="Times New Roman" w:eastAsia="Calibri" w:hAnsi="Times New Roman" w:cs="Times New Roman"/>
          <w:color w:val="000000"/>
          <w:sz w:val="24"/>
          <w:szCs w:val="24"/>
        </w:rPr>
        <w:t>Целевые показатели подпрограммы достигнуты. Доля обучающихся, вовлеченных в деятельность по пропаганде здорового образа жизни, от общего числа обучающихся в общеобразовательных организациях составила 67,3% при плановых 65%. Уровень вовлеченности населения в незаконный оборот наркотиков является регрессирующим, составил 109,78 на 100 тыс. населения</w:t>
      </w:r>
      <w:r w:rsidR="00B869F6" w:rsidRPr="00824F8A">
        <w:rPr>
          <w:rFonts w:ascii="Times New Roman" w:eastAsia="Calibri" w:hAnsi="Times New Roman" w:cs="Times New Roman"/>
          <w:color w:val="000000"/>
          <w:sz w:val="24"/>
          <w:szCs w:val="24"/>
        </w:rPr>
        <w:t xml:space="preserve"> из планового 204,3. Общий целевой показатель государственной программы «Количество зарегистрированных преступлений, связанных с незаконным оборотом наркотиков, на 100 тыс. населения» достигнут и состаил по концу 2021 года 146,9 (при плановом 146,1). </w:t>
      </w:r>
    </w:p>
    <w:p w14:paraId="44D6AB4D" w14:textId="77777777" w:rsidR="00B433EF" w:rsidRPr="00824F8A" w:rsidRDefault="00B433EF" w:rsidP="00824F8A">
      <w:pPr>
        <w:spacing w:after="0" w:line="240" w:lineRule="auto"/>
        <w:ind w:firstLine="426"/>
        <w:jc w:val="both"/>
        <w:rPr>
          <w:rFonts w:ascii="Times New Roman" w:eastAsia="Calibri" w:hAnsi="Times New Roman" w:cs="Times New Roman"/>
          <w:color w:val="000000"/>
          <w:sz w:val="24"/>
          <w:szCs w:val="24"/>
        </w:rPr>
      </w:pPr>
    </w:p>
    <w:p w14:paraId="5F38BBF7" w14:textId="77777777" w:rsidR="0011725B" w:rsidRPr="00824F8A" w:rsidRDefault="0011725B" w:rsidP="00824F8A">
      <w:pPr>
        <w:spacing w:after="0" w:line="240" w:lineRule="auto"/>
        <w:rPr>
          <w:rFonts w:ascii="Times New Roman" w:eastAsia="Calibri" w:hAnsi="Times New Roman" w:cs="Times New Roman"/>
          <w:sz w:val="24"/>
          <w:szCs w:val="24"/>
        </w:rPr>
      </w:pPr>
      <w:r w:rsidRPr="00824F8A">
        <w:rPr>
          <w:rFonts w:ascii="Times New Roman" w:eastAsia="Calibri" w:hAnsi="Times New Roman" w:cs="Times New Roman"/>
          <w:sz w:val="24"/>
          <w:szCs w:val="24"/>
        </w:rPr>
        <w:br w:type="page"/>
      </w:r>
    </w:p>
    <w:p w14:paraId="2CE2D699" w14:textId="5FB77FCB" w:rsidR="00B433EF" w:rsidRDefault="00B433EF" w:rsidP="00D30276">
      <w:pPr>
        <w:pStyle w:val="1"/>
        <w:numPr>
          <w:ilvl w:val="0"/>
          <w:numId w:val="13"/>
        </w:numPr>
        <w:spacing w:before="0" w:line="240" w:lineRule="auto"/>
        <w:ind w:left="-425" w:firstLine="709"/>
        <w:jc w:val="center"/>
        <w:rPr>
          <w:rFonts w:ascii="Times New Roman" w:eastAsia="Times New Roman" w:hAnsi="Times New Roman" w:cs="Times New Roman"/>
          <w:b/>
          <w:color w:val="auto"/>
          <w:sz w:val="24"/>
          <w:szCs w:val="24"/>
        </w:rPr>
      </w:pPr>
      <w:bookmarkStart w:id="46" w:name="_Toc98054902"/>
      <w:bookmarkStart w:id="47" w:name="_Toc35504352"/>
      <w:r w:rsidRPr="00D30276">
        <w:rPr>
          <w:rFonts w:ascii="Times New Roman" w:eastAsia="Times New Roman" w:hAnsi="Times New Roman" w:cs="Times New Roman"/>
          <w:b/>
          <w:color w:val="auto"/>
          <w:sz w:val="24"/>
          <w:szCs w:val="24"/>
        </w:rPr>
        <w:t>Информация о ходе исполнения перечня приоритетных направлений</w:t>
      </w:r>
      <w:r w:rsidR="00B869F6" w:rsidRPr="00D30276">
        <w:rPr>
          <w:rFonts w:ascii="Times New Roman" w:eastAsia="Times New Roman" w:hAnsi="Times New Roman" w:cs="Times New Roman"/>
          <w:b/>
          <w:color w:val="auto"/>
          <w:sz w:val="24"/>
          <w:szCs w:val="24"/>
        </w:rPr>
        <w:t xml:space="preserve"> реализации Стратегии </w:t>
      </w:r>
      <w:r w:rsidR="008D4F85" w:rsidRPr="00D30276">
        <w:rPr>
          <w:rFonts w:ascii="Times New Roman" w:eastAsia="Times New Roman" w:hAnsi="Times New Roman" w:cs="Times New Roman"/>
          <w:b/>
          <w:color w:val="auto"/>
          <w:sz w:val="24"/>
          <w:szCs w:val="24"/>
        </w:rPr>
        <w:t>государственной</w:t>
      </w:r>
      <w:r w:rsidR="00B869F6" w:rsidRPr="00D30276">
        <w:rPr>
          <w:rFonts w:ascii="Times New Roman" w:eastAsia="Times New Roman" w:hAnsi="Times New Roman" w:cs="Times New Roman"/>
          <w:b/>
          <w:color w:val="auto"/>
          <w:sz w:val="24"/>
          <w:szCs w:val="24"/>
        </w:rPr>
        <w:t xml:space="preserve"> антинаркотической политики Российской Федерации на период до 2030 года.</w:t>
      </w:r>
      <w:bookmarkEnd w:id="46"/>
    </w:p>
    <w:p w14:paraId="047EF961" w14:textId="77777777" w:rsidR="00D30276" w:rsidRPr="00D30276" w:rsidRDefault="00D30276" w:rsidP="00D30276">
      <w:pPr>
        <w:spacing w:after="0" w:line="240" w:lineRule="auto"/>
      </w:pPr>
    </w:p>
    <w:p w14:paraId="08DD5F0D" w14:textId="77777777" w:rsidR="00A54213" w:rsidRPr="00824F8A" w:rsidRDefault="00A54213" w:rsidP="008D4F85">
      <w:pPr>
        <w:pStyle w:val="1"/>
        <w:keepNext w:val="0"/>
        <w:keepLines w:val="0"/>
        <w:tabs>
          <w:tab w:val="left" w:pos="142"/>
        </w:tabs>
        <w:spacing w:before="0" w:line="240" w:lineRule="auto"/>
        <w:ind w:firstLine="709"/>
        <w:jc w:val="both"/>
        <w:rPr>
          <w:rFonts w:ascii="Times New Roman" w:hAnsi="Times New Roman" w:cs="Times New Roman"/>
          <w:color w:val="auto"/>
          <w:sz w:val="24"/>
          <w:szCs w:val="24"/>
        </w:rPr>
      </w:pPr>
      <w:bookmarkStart w:id="48" w:name="_Toc98054903"/>
      <w:r w:rsidRPr="00824F8A">
        <w:rPr>
          <w:rFonts w:ascii="Times New Roman" w:hAnsi="Times New Roman" w:cs="Times New Roman"/>
          <w:color w:val="auto"/>
          <w:sz w:val="24"/>
          <w:szCs w:val="24"/>
        </w:rPr>
        <w:t>В ходе исполнения пункта 14.3 протокола Совета Безопасности Российской Федерации от 16.11.2020 по вопросу «О Стратегии государственной антинаркотической политики Российской Федерации на период до 2030 года и мерах ее реализации» - «Реализовать и утвердить в месячный срок перечень приоритетных направлений (план мероприятий) реализации Стратегии государственной антинаркотической политики Российской Федерации до 2030 года (далее – Стратегия), а также внести коррективы в региональные и муниципальные программы, направленные на противодействие наркотизации населения» сообщаю, что в Пермском крае с июля 2020 года начата работа по формированию муниципальных планов и программ, с учетом проекта Стратегии. А именно, 27 июля 2020 года на заседании Совета глав при Губернаторе Пермского края главам муниципальных образований Пермского края было поручено разработать и утвердить муниципальные планы профилактической направленности с учетом проекта Стратегии и при планировании бюджетов муниципальных образований Пермского края учитывать эти планы.</w:t>
      </w:r>
      <w:bookmarkEnd w:id="48"/>
      <w:r w:rsidRPr="00824F8A">
        <w:rPr>
          <w:rFonts w:ascii="Times New Roman" w:hAnsi="Times New Roman" w:cs="Times New Roman"/>
          <w:color w:val="auto"/>
          <w:sz w:val="24"/>
          <w:szCs w:val="24"/>
        </w:rPr>
        <w:t xml:space="preserve"> </w:t>
      </w:r>
    </w:p>
    <w:p w14:paraId="15B9EBDE" w14:textId="77777777" w:rsidR="00A54213" w:rsidRPr="00824F8A" w:rsidRDefault="00A54213" w:rsidP="008D4F85">
      <w:pPr>
        <w:tabs>
          <w:tab w:val="left" w:pos="142"/>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Для централизованного подхода в Пермском крае 18 февраля 2021 года был проведен обучающий семинар для органов местного самоуправления с доведением методических рекомендаций по формированию муниципальных планов реализации Стратегии. В каждом муниципальном образовании Пермского края, во исполнении пункта24 Стратегии, утверждены нормативными правовыми актами органов местного самоуправления муниципальные планы, которые соотнесены с муниципальными программами. </w:t>
      </w:r>
    </w:p>
    <w:p w14:paraId="154F81C1" w14:textId="1F489337" w:rsidR="00B433EF" w:rsidRPr="00824F8A" w:rsidRDefault="00A54213" w:rsidP="008D4F85">
      <w:pPr>
        <w:tabs>
          <w:tab w:val="left" w:pos="142"/>
        </w:tabs>
        <w:spacing w:after="0" w:line="240" w:lineRule="auto"/>
        <w:ind w:firstLine="709"/>
        <w:jc w:val="both"/>
        <w:rPr>
          <w:rFonts w:ascii="Times New Roman" w:hAnsi="Times New Roman" w:cs="Times New Roman"/>
          <w:sz w:val="24"/>
          <w:szCs w:val="24"/>
        </w:rPr>
      </w:pPr>
      <w:r w:rsidRPr="00824F8A">
        <w:rPr>
          <w:rFonts w:ascii="Times New Roman" w:eastAsia="Calibri" w:hAnsi="Times New Roman" w:cs="Times New Roman"/>
          <w:sz w:val="24"/>
          <w:szCs w:val="24"/>
        </w:rPr>
        <w:t xml:space="preserve">Мероприятия Перечня </w:t>
      </w:r>
      <w:r w:rsidRPr="00824F8A">
        <w:rPr>
          <w:rFonts w:ascii="Times New Roman" w:hAnsi="Times New Roman" w:cs="Times New Roman"/>
          <w:sz w:val="24"/>
          <w:szCs w:val="24"/>
        </w:rPr>
        <w:t>приоритетных направлений Стратегии государственной антинаркотической политики Российской Федерации Пермском крае (далее – Перечень) утверждены Указом губернатора Пермского края от 9 февраля 2021 года № 12 и  реализуются в рамках следующих государственных программ Пермского края: «Качественное здравоохранение» (утверждена постановлением Правительства Пермского края от 03 октября 2013 г. № 1319-п), «Образование и молодежная политика» (утверждена постановлением Правительства Пермского края от 03 октября 2013 г. № 1318-п), «Социальная поддержка жителей Пермского края» (утверждена постановлением Правительства Пермского края от 03 октября 2013 г. № 1321-п), «Пермский край – территория культуры» (утверждена постановлением Правительства Пермского края от 03 октября 2013 г. № 1317-п), «Спортивное Прикамье» (утверждена постановлением Правительства Пермского края от 03 октября 2013 г. № 1324-п), «Безопасный регион» (утверждена постановлением Правительства Пермского края от 03 октября 2013 г. № 1328-п), «Общество и власть» (утверждена постановлением Правительства Пермского края от 03 октября 2013 г. № 1326-п), «Развитие информационного общества» (утверждена постановлением Правительства Пермского края от 25 сентября 2013 г. № 1270-п). При планировании бюджета региона на 2021 год и плановые периоды 2022-2023 мероприятия, включающиеся в государственные программы также соотносились с проектом Стратегии. При подготовке проекта Указа губернатора «Об утверждении перечня приоритетных направлений реализации Стратегии государственной антинаркотической политики Российской Федерации в Пермском крае» государственные программы были подвергнуты тщательному анализу.</w:t>
      </w:r>
    </w:p>
    <w:p w14:paraId="4360CAAD" w14:textId="068BD3DF" w:rsidR="00A54213" w:rsidRPr="00824F8A" w:rsidRDefault="00A54213" w:rsidP="008D4F85">
      <w:pPr>
        <w:tabs>
          <w:tab w:val="left" w:pos="142"/>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В Пермском крае мероприятия Перечня реализуются по 4 приоритетным направлениям: 1) совершенствование антинаркотической деятельности и государственного контроля за оборотом наркотиков;</w:t>
      </w:r>
    </w:p>
    <w:p w14:paraId="734C2A08" w14:textId="77777777" w:rsidR="00A54213" w:rsidRPr="00824F8A" w:rsidRDefault="00A54213" w:rsidP="008D4F85">
      <w:pPr>
        <w:tabs>
          <w:tab w:val="left" w:pos="142"/>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2) профилактика и раннее выявление незаконного потребления наркотиков;</w:t>
      </w:r>
    </w:p>
    <w:p w14:paraId="4BF57748" w14:textId="77777777" w:rsidR="00A54213" w:rsidRPr="00824F8A" w:rsidRDefault="00A54213" w:rsidP="008D4F85">
      <w:pPr>
        <w:tabs>
          <w:tab w:val="left" w:pos="142"/>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3) сокращение числа лиц, у которых диагностированы наркомания или пагубное;</w:t>
      </w:r>
    </w:p>
    <w:p w14:paraId="22EDE118" w14:textId="77777777" w:rsidR="00A54213" w:rsidRPr="00824F8A" w:rsidRDefault="00A54213" w:rsidP="008D4F85">
      <w:pPr>
        <w:tabs>
          <w:tab w:val="left" w:pos="142"/>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4) сокращение количества преступлений и правонарушений, связанных с незаконным оборотом наркотиков.</w:t>
      </w:r>
    </w:p>
    <w:p w14:paraId="474FC49D" w14:textId="77777777" w:rsidR="008D4F85" w:rsidRDefault="00A54213" w:rsidP="008D4F85">
      <w:pPr>
        <w:tabs>
          <w:tab w:val="left" w:pos="142"/>
        </w:tabs>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Сформулировано 20 задач, для их решения и достижения целевых показателей предусмотрено 64 блока комплексных межведомственных мероприятий.</w:t>
      </w:r>
    </w:p>
    <w:p w14:paraId="140E7E64" w14:textId="77777777" w:rsidR="008D4F85" w:rsidRPr="008D4F85" w:rsidRDefault="008D4F85" w:rsidP="008D4F85">
      <w:pPr>
        <w:spacing w:after="0" w:line="240" w:lineRule="auto"/>
        <w:ind w:firstLine="709"/>
        <w:jc w:val="both"/>
        <w:rPr>
          <w:rFonts w:ascii="Times New Roman" w:hAnsi="Times New Roman" w:cs="Times New Roman"/>
          <w:sz w:val="24"/>
          <w:szCs w:val="24"/>
        </w:rPr>
      </w:pPr>
      <w:r w:rsidRPr="008D4F85">
        <w:rPr>
          <w:rFonts w:ascii="Times New Roman" w:hAnsi="Times New Roman" w:cs="Times New Roman"/>
          <w:sz w:val="24"/>
          <w:szCs w:val="24"/>
        </w:rPr>
        <w:t xml:space="preserve">По результатам реализации Перечня из 4 регрессивных показателей не достигнут 4, по 1 показателю «Общая оценка наркоситуации в Пермском крае» предварительно отмечается достижение показателя. Ожидаемые результаты и динамика изменения показателей требует пересмотра. </w:t>
      </w:r>
    </w:p>
    <w:p w14:paraId="5E343628" w14:textId="77777777" w:rsidR="008D4F85" w:rsidRDefault="008D4F85" w:rsidP="008D4F85">
      <w:pPr>
        <w:tabs>
          <w:tab w:val="left" w:pos="142"/>
        </w:tabs>
        <w:spacing w:after="0" w:line="240" w:lineRule="auto"/>
        <w:ind w:firstLine="709"/>
        <w:jc w:val="both"/>
        <w:rPr>
          <w:rFonts w:ascii="Times New Roman" w:hAnsi="Times New Roman" w:cs="Times New Roman"/>
          <w:sz w:val="24"/>
          <w:szCs w:val="24"/>
        </w:rPr>
        <w:sectPr w:rsidR="008D4F85" w:rsidSect="00FD3B97">
          <w:pgSz w:w="11906" w:h="16838"/>
          <w:pgMar w:top="1134" w:right="850" w:bottom="1134" w:left="1701" w:header="708" w:footer="708" w:gutter="0"/>
          <w:cols w:space="708"/>
          <w:titlePg/>
          <w:docGrid w:linePitch="360"/>
        </w:sectPr>
      </w:pPr>
    </w:p>
    <w:tbl>
      <w:tblPr>
        <w:tblStyle w:val="ad"/>
        <w:tblW w:w="14850" w:type="dxa"/>
        <w:tblLook w:val="04A0" w:firstRow="1" w:lastRow="0" w:firstColumn="1" w:lastColumn="0" w:noHBand="0" w:noVBand="1"/>
      </w:tblPr>
      <w:tblGrid>
        <w:gridCol w:w="647"/>
        <w:gridCol w:w="5698"/>
        <w:gridCol w:w="1628"/>
        <w:gridCol w:w="6877"/>
      </w:tblGrid>
      <w:tr w:rsidR="00D5531A" w:rsidRPr="00824F8A" w14:paraId="6D3BAF8D" w14:textId="77777777" w:rsidTr="008D4F85">
        <w:trPr>
          <w:cantSplit/>
          <w:tblHeader/>
        </w:trPr>
        <w:tc>
          <w:tcPr>
            <w:tcW w:w="647" w:type="dxa"/>
            <w:vAlign w:val="center"/>
          </w:tcPr>
          <w:p w14:paraId="12909E49" w14:textId="60237CD9" w:rsidR="00193C08" w:rsidRPr="00824F8A" w:rsidRDefault="00193C08" w:rsidP="00824F8A">
            <w:pPr>
              <w:keepNext/>
              <w:keepLines/>
              <w:jc w:val="center"/>
              <w:outlineLvl w:val="0"/>
              <w:rPr>
                <w:rFonts w:ascii="Times New Roman" w:eastAsia="Times New Roman" w:hAnsi="Times New Roman"/>
                <w:b/>
                <w:sz w:val="24"/>
                <w:szCs w:val="24"/>
              </w:rPr>
            </w:pPr>
            <w:bookmarkStart w:id="49" w:name="_Toc98054904"/>
            <w:r w:rsidRPr="00824F8A">
              <w:rPr>
                <w:rFonts w:ascii="Times New Roman" w:hAnsi="Times New Roman"/>
                <w:sz w:val="24"/>
                <w:szCs w:val="24"/>
              </w:rPr>
              <w:t>№ п/п</w:t>
            </w:r>
            <w:bookmarkEnd w:id="49"/>
          </w:p>
        </w:tc>
        <w:tc>
          <w:tcPr>
            <w:tcW w:w="5698" w:type="dxa"/>
            <w:vAlign w:val="center"/>
          </w:tcPr>
          <w:p w14:paraId="50494BEC" w14:textId="4C7980A0" w:rsidR="00193C08" w:rsidRPr="00824F8A" w:rsidRDefault="00193C08" w:rsidP="00824F8A">
            <w:pPr>
              <w:keepNext/>
              <w:keepLines/>
              <w:jc w:val="center"/>
              <w:outlineLvl w:val="0"/>
              <w:rPr>
                <w:rFonts w:ascii="Times New Roman" w:eastAsia="Times New Roman" w:hAnsi="Times New Roman"/>
                <w:b/>
                <w:sz w:val="24"/>
                <w:szCs w:val="24"/>
              </w:rPr>
            </w:pPr>
            <w:bookmarkStart w:id="50" w:name="_Toc98054905"/>
            <w:r w:rsidRPr="00824F8A">
              <w:rPr>
                <w:rFonts w:ascii="Times New Roman" w:hAnsi="Times New Roman"/>
                <w:sz w:val="24"/>
                <w:szCs w:val="24"/>
              </w:rPr>
              <w:t>Номер и наименование показателя</w:t>
            </w:r>
            <w:bookmarkEnd w:id="50"/>
          </w:p>
        </w:tc>
        <w:tc>
          <w:tcPr>
            <w:tcW w:w="1628" w:type="dxa"/>
          </w:tcPr>
          <w:p w14:paraId="26F28AF5" w14:textId="5BEC2394" w:rsidR="00193C08" w:rsidRPr="00824F8A" w:rsidRDefault="00193C08" w:rsidP="00824F8A">
            <w:pPr>
              <w:keepNext/>
              <w:keepLines/>
              <w:jc w:val="center"/>
              <w:outlineLvl w:val="0"/>
              <w:rPr>
                <w:rFonts w:ascii="Times New Roman" w:eastAsia="Times New Roman" w:hAnsi="Times New Roman"/>
                <w:b/>
                <w:sz w:val="24"/>
                <w:szCs w:val="24"/>
              </w:rPr>
            </w:pPr>
            <w:bookmarkStart w:id="51" w:name="_Toc98054906"/>
            <w:r w:rsidRPr="00824F8A">
              <w:rPr>
                <w:rFonts w:ascii="Times New Roman" w:eastAsia="Times New Roman" w:hAnsi="Times New Roman"/>
                <w:b/>
                <w:sz w:val="24"/>
                <w:szCs w:val="24"/>
              </w:rPr>
              <w:t>План/факт</w:t>
            </w:r>
            <w:bookmarkEnd w:id="51"/>
          </w:p>
        </w:tc>
        <w:tc>
          <w:tcPr>
            <w:tcW w:w="6877" w:type="dxa"/>
          </w:tcPr>
          <w:p w14:paraId="41C993E6" w14:textId="2B148072" w:rsidR="00193C08" w:rsidRPr="00824F8A" w:rsidRDefault="00193C08" w:rsidP="00824F8A">
            <w:pPr>
              <w:keepNext/>
              <w:keepLines/>
              <w:jc w:val="center"/>
              <w:outlineLvl w:val="0"/>
              <w:rPr>
                <w:rFonts w:ascii="Times New Roman" w:eastAsia="Times New Roman" w:hAnsi="Times New Roman"/>
                <w:b/>
                <w:sz w:val="24"/>
                <w:szCs w:val="24"/>
              </w:rPr>
            </w:pPr>
            <w:bookmarkStart w:id="52" w:name="_Toc98054907"/>
            <w:r w:rsidRPr="00824F8A">
              <w:rPr>
                <w:rFonts w:ascii="Times New Roman" w:eastAsia="Times New Roman" w:hAnsi="Times New Roman"/>
                <w:b/>
                <w:sz w:val="24"/>
                <w:szCs w:val="24"/>
              </w:rPr>
              <w:t>Причина отклонения</w:t>
            </w:r>
            <w:bookmarkEnd w:id="52"/>
          </w:p>
        </w:tc>
      </w:tr>
      <w:tr w:rsidR="00D5531A" w:rsidRPr="00824F8A" w14:paraId="7E43369C" w14:textId="77777777" w:rsidTr="008D4F85">
        <w:tc>
          <w:tcPr>
            <w:tcW w:w="647" w:type="dxa"/>
          </w:tcPr>
          <w:p w14:paraId="324F493A" w14:textId="48F7C58B" w:rsidR="00193C08" w:rsidRPr="00824F8A" w:rsidRDefault="00193C08" w:rsidP="00824F8A">
            <w:pPr>
              <w:keepNext/>
              <w:keepLines/>
              <w:jc w:val="center"/>
              <w:outlineLvl w:val="0"/>
              <w:rPr>
                <w:rFonts w:ascii="Times New Roman" w:eastAsia="Times New Roman" w:hAnsi="Times New Roman"/>
                <w:b/>
                <w:sz w:val="24"/>
                <w:szCs w:val="24"/>
              </w:rPr>
            </w:pPr>
            <w:bookmarkStart w:id="53" w:name="_Toc98054908"/>
            <w:r w:rsidRPr="00824F8A">
              <w:rPr>
                <w:rFonts w:ascii="Times New Roman" w:hAnsi="Times New Roman"/>
                <w:sz w:val="24"/>
                <w:szCs w:val="24"/>
              </w:rPr>
              <w:t>1</w:t>
            </w:r>
            <w:bookmarkEnd w:id="53"/>
          </w:p>
        </w:tc>
        <w:tc>
          <w:tcPr>
            <w:tcW w:w="5698" w:type="dxa"/>
          </w:tcPr>
          <w:p w14:paraId="25CA9BA0" w14:textId="2BB18398" w:rsidR="00193C08" w:rsidRPr="00824F8A" w:rsidRDefault="00193C08" w:rsidP="00824F8A">
            <w:pPr>
              <w:keepNext/>
              <w:keepLines/>
              <w:jc w:val="center"/>
              <w:outlineLvl w:val="0"/>
              <w:rPr>
                <w:rFonts w:ascii="Times New Roman" w:eastAsia="Times New Roman" w:hAnsi="Times New Roman"/>
                <w:b/>
                <w:sz w:val="24"/>
                <w:szCs w:val="24"/>
              </w:rPr>
            </w:pPr>
            <w:bookmarkStart w:id="54" w:name="_Toc98054909"/>
            <w:r w:rsidRPr="00824F8A">
              <w:rPr>
                <w:rFonts w:ascii="Times New Roman" w:hAnsi="Times New Roman"/>
                <w:sz w:val="24"/>
                <w:szCs w:val="24"/>
              </w:rPr>
              <w:t>Показатель 1. Вовлеченность населения в незаконный оборот наркотиков (количество лиц, привлеченных к уголовной и административной ответственности за нарушения законодательства Российской Федерации о наркотических средствах и психотропных веществах, на 100 тыс. человек)</w:t>
            </w:r>
            <w:bookmarkEnd w:id="54"/>
          </w:p>
        </w:tc>
        <w:tc>
          <w:tcPr>
            <w:tcW w:w="1628" w:type="dxa"/>
          </w:tcPr>
          <w:p w14:paraId="68C11613" w14:textId="0A23BEC6" w:rsidR="00193C08" w:rsidRPr="00824F8A" w:rsidRDefault="00193C08" w:rsidP="00824F8A">
            <w:pPr>
              <w:keepNext/>
              <w:keepLines/>
              <w:jc w:val="center"/>
              <w:outlineLvl w:val="0"/>
              <w:rPr>
                <w:rFonts w:ascii="Times New Roman" w:eastAsia="Times New Roman" w:hAnsi="Times New Roman"/>
                <w:b/>
                <w:sz w:val="24"/>
                <w:szCs w:val="24"/>
              </w:rPr>
            </w:pPr>
            <w:bookmarkStart w:id="55" w:name="_Toc98054910"/>
            <w:r w:rsidRPr="00824F8A">
              <w:rPr>
                <w:rFonts w:ascii="Times New Roman" w:eastAsia="Times New Roman" w:hAnsi="Times New Roman"/>
                <w:b/>
                <w:sz w:val="24"/>
                <w:szCs w:val="24"/>
              </w:rPr>
              <w:t>204,3</w:t>
            </w:r>
            <w:r w:rsidR="00630F44" w:rsidRPr="00824F8A">
              <w:rPr>
                <w:rFonts w:ascii="Times New Roman" w:eastAsia="Times New Roman" w:hAnsi="Times New Roman"/>
                <w:b/>
                <w:sz w:val="24"/>
                <w:szCs w:val="24"/>
              </w:rPr>
              <w:t>/</w:t>
            </w:r>
            <w:r w:rsidR="006E561B" w:rsidRPr="00824F8A">
              <w:rPr>
                <w:rFonts w:ascii="Times New Roman" w:eastAsia="Times New Roman" w:hAnsi="Times New Roman"/>
                <w:b/>
                <w:sz w:val="24"/>
                <w:szCs w:val="24"/>
              </w:rPr>
              <w:t>207,8</w:t>
            </w:r>
            <w:bookmarkEnd w:id="55"/>
          </w:p>
        </w:tc>
        <w:tc>
          <w:tcPr>
            <w:tcW w:w="6877" w:type="dxa"/>
          </w:tcPr>
          <w:p w14:paraId="5278C5A5" w14:textId="5335C178" w:rsidR="00193C08" w:rsidRPr="00824F8A" w:rsidRDefault="006E561B" w:rsidP="008D4F85">
            <w:pPr>
              <w:keepNext/>
              <w:keepLines/>
              <w:ind w:firstLine="674"/>
              <w:jc w:val="both"/>
              <w:outlineLvl w:val="0"/>
              <w:rPr>
                <w:rFonts w:ascii="Times New Roman" w:eastAsia="Times New Roman" w:hAnsi="Times New Roman"/>
                <w:sz w:val="24"/>
                <w:szCs w:val="24"/>
              </w:rPr>
            </w:pPr>
            <w:bookmarkStart w:id="56" w:name="_Toc98054911"/>
            <w:r w:rsidRPr="00824F8A">
              <w:rPr>
                <w:rFonts w:ascii="Times New Roman" w:eastAsia="Times New Roman" w:hAnsi="Times New Roman"/>
                <w:sz w:val="24"/>
                <w:szCs w:val="24"/>
              </w:rPr>
              <w:t>Превышение показателя во</w:t>
            </w:r>
            <w:r w:rsidR="00295C19" w:rsidRPr="00824F8A">
              <w:rPr>
                <w:rFonts w:ascii="Times New Roman" w:eastAsia="Times New Roman" w:hAnsi="Times New Roman"/>
                <w:sz w:val="24"/>
                <w:szCs w:val="24"/>
              </w:rPr>
              <w:t>влеченности населения связано в первую очередь с ростом показателей оперативно служебной деятельности правоохранительных органов,</w:t>
            </w:r>
            <w:r w:rsidR="00824051" w:rsidRPr="00824F8A">
              <w:rPr>
                <w:rFonts w:ascii="Times New Roman" w:eastAsia="Times New Roman" w:hAnsi="Times New Roman"/>
                <w:sz w:val="24"/>
                <w:szCs w:val="24"/>
              </w:rPr>
              <w:t xml:space="preserve"> так</w:t>
            </w:r>
            <w:r w:rsidR="00295C19" w:rsidRPr="00824F8A">
              <w:rPr>
                <w:rFonts w:ascii="Times New Roman" w:eastAsia="Times New Roman" w:hAnsi="Times New Roman"/>
                <w:sz w:val="24"/>
                <w:szCs w:val="24"/>
              </w:rPr>
              <w:t xml:space="preserve"> в 2021 году было зарегистрировано 7687 административных правонарушений (+12%, 6859), 3819 преступлений (+2,3%, 3734) в сфере незаконного оборота наркотиков, что привело к увеличению количества рассмотренных дел в суде -6988 (+8,6%, 6388) в отношении 6310 лиц</w:t>
            </w:r>
            <w:r w:rsidR="00824051" w:rsidRPr="00824F8A">
              <w:rPr>
                <w:rFonts w:ascii="Times New Roman" w:eastAsia="Times New Roman" w:hAnsi="Times New Roman"/>
                <w:sz w:val="24"/>
                <w:szCs w:val="24"/>
              </w:rPr>
              <w:t xml:space="preserve"> (+5,7%, 5833). А также </w:t>
            </w:r>
            <w:r w:rsidR="00B47718" w:rsidRPr="00824F8A">
              <w:rPr>
                <w:rFonts w:ascii="Times New Roman" w:eastAsia="Times New Roman" w:hAnsi="Times New Roman"/>
                <w:sz w:val="24"/>
                <w:szCs w:val="24"/>
              </w:rPr>
              <w:t>отрицательн</w:t>
            </w:r>
            <w:r w:rsidR="00D5531A" w:rsidRPr="00824F8A">
              <w:rPr>
                <w:rFonts w:ascii="Times New Roman" w:eastAsia="Times New Roman" w:hAnsi="Times New Roman"/>
                <w:sz w:val="24"/>
                <w:szCs w:val="24"/>
              </w:rPr>
              <w:t xml:space="preserve">ой </w:t>
            </w:r>
            <w:r w:rsidR="00B47718" w:rsidRPr="00824F8A">
              <w:rPr>
                <w:rFonts w:ascii="Times New Roman" w:eastAsia="Times New Roman" w:hAnsi="Times New Roman"/>
                <w:sz w:val="24"/>
                <w:szCs w:val="24"/>
              </w:rPr>
              <w:t>д</w:t>
            </w:r>
            <w:r w:rsidR="00D5531A" w:rsidRPr="00824F8A">
              <w:rPr>
                <w:rFonts w:ascii="Times New Roman" w:hAnsi="Times New Roman"/>
                <w:sz w:val="24"/>
                <w:szCs w:val="24"/>
              </w:rPr>
              <w:t>инамики</w:t>
            </w:r>
            <w:r w:rsidR="00B47718" w:rsidRPr="00824F8A">
              <w:rPr>
                <w:rFonts w:ascii="Times New Roman" w:hAnsi="Times New Roman"/>
                <w:sz w:val="24"/>
                <w:szCs w:val="24"/>
              </w:rPr>
              <w:t xml:space="preserve"> естественного прироста населения (-17716 человек за 2021</w:t>
            </w:r>
            <w:r w:rsidR="00D5531A" w:rsidRPr="00824F8A">
              <w:rPr>
                <w:rFonts w:ascii="Times New Roman" w:hAnsi="Times New Roman"/>
                <w:sz w:val="24"/>
                <w:szCs w:val="24"/>
              </w:rPr>
              <w:t xml:space="preserve"> г.) и отрицательного м</w:t>
            </w:r>
            <w:r w:rsidR="00B47718" w:rsidRPr="00824F8A">
              <w:rPr>
                <w:rFonts w:ascii="Times New Roman" w:hAnsi="Times New Roman"/>
                <w:sz w:val="24"/>
                <w:szCs w:val="24"/>
              </w:rPr>
              <w:t>играционн</w:t>
            </w:r>
            <w:r w:rsidR="00D5531A" w:rsidRPr="00824F8A">
              <w:rPr>
                <w:rFonts w:ascii="Times New Roman" w:hAnsi="Times New Roman"/>
                <w:sz w:val="24"/>
                <w:szCs w:val="24"/>
              </w:rPr>
              <w:t>ого</w:t>
            </w:r>
            <w:r w:rsidR="00B47718" w:rsidRPr="00824F8A">
              <w:rPr>
                <w:rFonts w:ascii="Times New Roman" w:hAnsi="Times New Roman"/>
                <w:sz w:val="24"/>
                <w:szCs w:val="24"/>
              </w:rPr>
              <w:t xml:space="preserve"> прирост</w:t>
            </w:r>
            <w:r w:rsidR="00D5531A" w:rsidRPr="00824F8A">
              <w:rPr>
                <w:rFonts w:ascii="Times New Roman" w:hAnsi="Times New Roman"/>
                <w:sz w:val="24"/>
                <w:szCs w:val="24"/>
              </w:rPr>
              <w:t>а</w:t>
            </w:r>
            <w:r w:rsidR="00B47718" w:rsidRPr="00824F8A">
              <w:rPr>
                <w:rFonts w:ascii="Times New Roman" w:hAnsi="Times New Roman"/>
                <w:sz w:val="24"/>
                <w:szCs w:val="24"/>
              </w:rPr>
              <w:t xml:space="preserve"> за январь-ноябрь 2021 г. он составил - 2908 человек</w:t>
            </w:r>
            <w:r w:rsidR="00D5531A" w:rsidRPr="00824F8A">
              <w:rPr>
                <w:rFonts w:ascii="Times New Roman" w:hAnsi="Times New Roman"/>
                <w:sz w:val="24"/>
                <w:szCs w:val="24"/>
              </w:rPr>
              <w:t>.</w:t>
            </w:r>
            <w:bookmarkEnd w:id="56"/>
          </w:p>
        </w:tc>
      </w:tr>
      <w:tr w:rsidR="00D5531A" w:rsidRPr="00824F8A" w14:paraId="1F7CE7AC" w14:textId="77777777" w:rsidTr="008D4F85">
        <w:tc>
          <w:tcPr>
            <w:tcW w:w="647" w:type="dxa"/>
          </w:tcPr>
          <w:p w14:paraId="24BE0E28" w14:textId="25C33355" w:rsidR="00193C08" w:rsidRPr="00824F8A" w:rsidRDefault="00193C08" w:rsidP="00824F8A">
            <w:pPr>
              <w:keepNext/>
              <w:keepLines/>
              <w:jc w:val="center"/>
              <w:outlineLvl w:val="0"/>
              <w:rPr>
                <w:rFonts w:ascii="Times New Roman" w:eastAsia="Times New Roman" w:hAnsi="Times New Roman"/>
                <w:b/>
                <w:sz w:val="24"/>
                <w:szCs w:val="24"/>
              </w:rPr>
            </w:pPr>
            <w:bookmarkStart w:id="57" w:name="_Toc98054912"/>
            <w:r w:rsidRPr="00824F8A">
              <w:rPr>
                <w:rFonts w:ascii="Times New Roman" w:hAnsi="Times New Roman"/>
                <w:sz w:val="24"/>
                <w:szCs w:val="24"/>
              </w:rPr>
              <w:t>2</w:t>
            </w:r>
            <w:bookmarkEnd w:id="57"/>
          </w:p>
        </w:tc>
        <w:tc>
          <w:tcPr>
            <w:tcW w:w="5698" w:type="dxa"/>
          </w:tcPr>
          <w:p w14:paraId="7392FF8C" w14:textId="23A5796C" w:rsidR="00193C08" w:rsidRPr="00824F8A" w:rsidRDefault="00193C08" w:rsidP="00824F8A">
            <w:pPr>
              <w:keepNext/>
              <w:keepLines/>
              <w:jc w:val="center"/>
              <w:outlineLvl w:val="0"/>
              <w:rPr>
                <w:rFonts w:ascii="Times New Roman" w:eastAsia="Times New Roman" w:hAnsi="Times New Roman"/>
                <w:b/>
                <w:sz w:val="24"/>
                <w:szCs w:val="24"/>
              </w:rPr>
            </w:pPr>
            <w:bookmarkStart w:id="58" w:name="_Toc98054913"/>
            <w:r w:rsidRPr="00824F8A">
              <w:rPr>
                <w:rFonts w:ascii="Times New Roman" w:hAnsi="Times New Roman"/>
                <w:sz w:val="24"/>
                <w:szCs w:val="24"/>
              </w:rPr>
              <w:t>Показатель 2. Криминогенность наркомании (количество наркопотребителей, привлеченных к уголовной ответственности за совершение преступлений по любым составам, в том числе связанным с наркотиками, и количество лиц, совершивших административные правонарушения, связанные с потреблением наркотиков, или в состоянии наркотического опьянения, на 100 тыс. человек)</w:t>
            </w:r>
            <w:bookmarkEnd w:id="58"/>
          </w:p>
        </w:tc>
        <w:tc>
          <w:tcPr>
            <w:tcW w:w="1628" w:type="dxa"/>
          </w:tcPr>
          <w:p w14:paraId="696287E1" w14:textId="5F2D75BC" w:rsidR="00193C08" w:rsidRPr="00824F8A" w:rsidRDefault="00193C08" w:rsidP="00824F8A">
            <w:pPr>
              <w:keepNext/>
              <w:keepLines/>
              <w:jc w:val="center"/>
              <w:outlineLvl w:val="0"/>
              <w:rPr>
                <w:rFonts w:ascii="Times New Roman" w:eastAsia="Times New Roman" w:hAnsi="Times New Roman"/>
                <w:b/>
                <w:sz w:val="24"/>
                <w:szCs w:val="24"/>
                <w:lang w:val="en-US"/>
              </w:rPr>
            </w:pPr>
            <w:bookmarkStart w:id="59" w:name="_Toc98054914"/>
            <w:r w:rsidRPr="00824F8A">
              <w:rPr>
                <w:rFonts w:ascii="Times New Roman" w:eastAsia="Times New Roman" w:hAnsi="Times New Roman"/>
                <w:b/>
                <w:sz w:val="24"/>
                <w:szCs w:val="24"/>
              </w:rPr>
              <w:t>137</w:t>
            </w:r>
            <w:r w:rsidR="006E561B" w:rsidRPr="00824F8A">
              <w:rPr>
                <w:rFonts w:ascii="Times New Roman" w:eastAsia="Times New Roman" w:hAnsi="Times New Roman"/>
                <w:b/>
                <w:sz w:val="24"/>
                <w:szCs w:val="24"/>
              </w:rPr>
              <w:t>/143</w:t>
            </w:r>
            <w:bookmarkEnd w:id="59"/>
          </w:p>
        </w:tc>
        <w:tc>
          <w:tcPr>
            <w:tcW w:w="6877" w:type="dxa"/>
          </w:tcPr>
          <w:p w14:paraId="0403C3D8" w14:textId="3EAED9F6" w:rsidR="00193C08" w:rsidRPr="00824F8A" w:rsidRDefault="00104768" w:rsidP="008D4F85">
            <w:pPr>
              <w:keepNext/>
              <w:keepLines/>
              <w:ind w:firstLine="674"/>
              <w:jc w:val="both"/>
              <w:outlineLvl w:val="0"/>
              <w:rPr>
                <w:rFonts w:ascii="Times New Roman" w:eastAsia="Times New Roman" w:hAnsi="Times New Roman"/>
                <w:sz w:val="24"/>
                <w:szCs w:val="24"/>
              </w:rPr>
            </w:pPr>
            <w:bookmarkStart w:id="60" w:name="_Toc98054915"/>
            <w:r w:rsidRPr="00824F8A">
              <w:rPr>
                <w:rFonts w:ascii="Times New Roman" w:eastAsia="Times New Roman" w:hAnsi="Times New Roman"/>
                <w:sz w:val="24"/>
                <w:szCs w:val="24"/>
              </w:rPr>
              <w:t>Отклонение показателя криминогенности связано со значительной убылью населения Пермского края. Естественная убыль населения за 2021 год составила более 17,0 тыс. человек. И снижение результатов оперативно служебной деятельности правоохранительных органов. В 2021 году выявлено 1778 лиц,</w:t>
            </w:r>
            <w:r w:rsidR="00206EF9" w:rsidRPr="00824F8A">
              <w:rPr>
                <w:rFonts w:ascii="Times New Roman" w:eastAsia="Times New Roman" w:hAnsi="Times New Roman"/>
                <w:sz w:val="24"/>
                <w:szCs w:val="24"/>
              </w:rPr>
              <w:t xml:space="preserve"> совершивших наркопреступления,</w:t>
            </w:r>
            <w:r w:rsidRPr="00824F8A">
              <w:rPr>
                <w:rFonts w:ascii="Times New Roman" w:eastAsia="Times New Roman" w:hAnsi="Times New Roman"/>
                <w:sz w:val="24"/>
                <w:szCs w:val="24"/>
              </w:rPr>
              <w:t xml:space="preserve"> что на 9,7% ниже 2020 года</w:t>
            </w:r>
            <w:r w:rsidR="00206EF9" w:rsidRPr="00824F8A">
              <w:rPr>
                <w:rFonts w:ascii="Times New Roman" w:eastAsia="Times New Roman" w:hAnsi="Times New Roman"/>
                <w:sz w:val="24"/>
                <w:szCs w:val="24"/>
              </w:rPr>
              <w:t>,</w:t>
            </w:r>
            <w:r w:rsidR="00A41DB1">
              <w:rPr>
                <w:rFonts w:ascii="Times New Roman" w:eastAsia="Times New Roman" w:hAnsi="Times New Roman"/>
                <w:sz w:val="24"/>
                <w:szCs w:val="24"/>
              </w:rPr>
              <w:t xml:space="preserve"> а так</w:t>
            </w:r>
            <w:r w:rsidR="00D456B2" w:rsidRPr="00824F8A">
              <w:rPr>
                <w:rFonts w:ascii="Times New Roman" w:eastAsia="Times New Roman" w:hAnsi="Times New Roman"/>
                <w:sz w:val="24"/>
                <w:szCs w:val="24"/>
              </w:rPr>
              <w:t>же произошло снижение количества лиц, привлеченных к административной ответственности 1925 (-2,6%, 1976 в 2020 году)</w:t>
            </w:r>
            <w:bookmarkEnd w:id="60"/>
          </w:p>
        </w:tc>
      </w:tr>
      <w:tr w:rsidR="00D5531A" w:rsidRPr="00824F8A" w14:paraId="6D998D11" w14:textId="77777777" w:rsidTr="008D4F85">
        <w:tc>
          <w:tcPr>
            <w:tcW w:w="647" w:type="dxa"/>
          </w:tcPr>
          <w:p w14:paraId="52F264FA" w14:textId="0E433D4C" w:rsidR="00193C08" w:rsidRPr="00824F8A" w:rsidRDefault="00193C08" w:rsidP="00824F8A">
            <w:pPr>
              <w:keepNext/>
              <w:keepLines/>
              <w:jc w:val="center"/>
              <w:outlineLvl w:val="0"/>
              <w:rPr>
                <w:rFonts w:ascii="Times New Roman" w:eastAsia="Times New Roman" w:hAnsi="Times New Roman"/>
                <w:b/>
                <w:sz w:val="24"/>
                <w:szCs w:val="24"/>
              </w:rPr>
            </w:pPr>
            <w:bookmarkStart w:id="61" w:name="_Toc98054916"/>
            <w:r w:rsidRPr="00824F8A">
              <w:rPr>
                <w:rFonts w:ascii="Times New Roman" w:hAnsi="Times New Roman"/>
                <w:sz w:val="24"/>
                <w:szCs w:val="24"/>
              </w:rPr>
              <w:t>3</w:t>
            </w:r>
            <w:bookmarkEnd w:id="61"/>
          </w:p>
        </w:tc>
        <w:tc>
          <w:tcPr>
            <w:tcW w:w="5698" w:type="dxa"/>
          </w:tcPr>
          <w:p w14:paraId="15D07FCA" w14:textId="449343AF" w:rsidR="00193C08" w:rsidRPr="00824F8A" w:rsidRDefault="00193C08" w:rsidP="00824F8A">
            <w:pPr>
              <w:keepNext/>
              <w:keepLines/>
              <w:jc w:val="center"/>
              <w:outlineLvl w:val="0"/>
              <w:rPr>
                <w:rFonts w:ascii="Times New Roman" w:eastAsia="Times New Roman" w:hAnsi="Times New Roman"/>
                <w:b/>
                <w:sz w:val="24"/>
                <w:szCs w:val="24"/>
              </w:rPr>
            </w:pPr>
            <w:bookmarkStart w:id="62" w:name="_Toc98054917"/>
            <w:r w:rsidRPr="00824F8A">
              <w:rPr>
                <w:rFonts w:ascii="Times New Roman" w:hAnsi="Times New Roman"/>
                <w:sz w:val="24"/>
                <w:szCs w:val="24"/>
              </w:rPr>
              <w:t>Показатель 3. Количество случаев отравлений наркотиками, в том числе среди несовершеннолетних (на 100 тыс. человек)</w:t>
            </w:r>
            <w:bookmarkEnd w:id="62"/>
          </w:p>
        </w:tc>
        <w:tc>
          <w:tcPr>
            <w:tcW w:w="1628" w:type="dxa"/>
          </w:tcPr>
          <w:p w14:paraId="7AC314BD" w14:textId="3A37A790" w:rsidR="00193C08" w:rsidRPr="00824F8A" w:rsidRDefault="00193C08" w:rsidP="00824F8A">
            <w:pPr>
              <w:keepNext/>
              <w:keepLines/>
              <w:jc w:val="center"/>
              <w:outlineLvl w:val="0"/>
              <w:rPr>
                <w:rFonts w:ascii="Times New Roman" w:eastAsia="Times New Roman" w:hAnsi="Times New Roman"/>
                <w:b/>
                <w:sz w:val="24"/>
                <w:szCs w:val="24"/>
              </w:rPr>
            </w:pPr>
            <w:bookmarkStart w:id="63" w:name="_Toc98054918"/>
            <w:r w:rsidRPr="00824F8A">
              <w:rPr>
                <w:rFonts w:ascii="Times New Roman" w:eastAsia="Times New Roman" w:hAnsi="Times New Roman"/>
                <w:b/>
                <w:sz w:val="24"/>
                <w:szCs w:val="24"/>
              </w:rPr>
              <w:t>7,6</w:t>
            </w:r>
            <w:r w:rsidR="006E561B" w:rsidRPr="00824F8A">
              <w:rPr>
                <w:rFonts w:ascii="Times New Roman" w:eastAsia="Times New Roman" w:hAnsi="Times New Roman"/>
                <w:b/>
                <w:sz w:val="24"/>
                <w:szCs w:val="24"/>
              </w:rPr>
              <w:t>/</w:t>
            </w:r>
            <w:r w:rsidR="00D456B2" w:rsidRPr="00824F8A">
              <w:rPr>
                <w:rFonts w:ascii="Times New Roman" w:eastAsia="Times New Roman" w:hAnsi="Times New Roman"/>
                <w:b/>
                <w:sz w:val="24"/>
                <w:szCs w:val="24"/>
              </w:rPr>
              <w:t>11,4</w:t>
            </w:r>
            <w:bookmarkEnd w:id="63"/>
          </w:p>
        </w:tc>
        <w:tc>
          <w:tcPr>
            <w:tcW w:w="6877" w:type="dxa"/>
          </w:tcPr>
          <w:p w14:paraId="5B8580FB" w14:textId="773EF7A8" w:rsidR="00D456B2" w:rsidRPr="00824F8A" w:rsidRDefault="00D456B2" w:rsidP="008D4F85">
            <w:pPr>
              <w:widowControl w:val="0"/>
              <w:suppressAutoHyphens/>
              <w:ind w:firstLine="674"/>
              <w:jc w:val="both"/>
              <w:rPr>
                <w:rFonts w:ascii="Times New Roman" w:eastAsia="Arial" w:hAnsi="Times New Roman"/>
                <w:bCs/>
                <w:kern w:val="2"/>
                <w:sz w:val="24"/>
                <w:szCs w:val="24"/>
                <w:lang w:eastAsia="hi-IN" w:bidi="hi-IN"/>
              </w:rPr>
            </w:pPr>
            <w:r w:rsidRPr="00824F8A">
              <w:rPr>
                <w:rFonts w:ascii="Times New Roman" w:eastAsia="Arial" w:hAnsi="Times New Roman"/>
                <w:bCs/>
                <w:kern w:val="2"/>
                <w:sz w:val="24"/>
                <w:szCs w:val="24"/>
                <w:lang w:eastAsia="hi-IN" w:bidi="hi-IN"/>
              </w:rPr>
              <w:t>В Пермском крае в 2021 году зарегистрировано 295 случаев отравлений наркотиками (+ 33,5% ).</w:t>
            </w:r>
          </w:p>
          <w:p w14:paraId="722E03BE" w14:textId="54EC8CA8" w:rsidR="00D456B2" w:rsidRPr="00824F8A" w:rsidRDefault="00D456B2" w:rsidP="008D4F85">
            <w:pPr>
              <w:widowControl w:val="0"/>
              <w:suppressAutoHyphens/>
              <w:ind w:firstLine="674"/>
              <w:jc w:val="both"/>
              <w:rPr>
                <w:rFonts w:ascii="Times New Roman" w:eastAsia="Arial" w:hAnsi="Times New Roman"/>
                <w:bCs/>
                <w:kern w:val="2"/>
                <w:sz w:val="24"/>
                <w:szCs w:val="24"/>
                <w:lang w:eastAsia="hi-IN" w:bidi="hi-IN"/>
              </w:rPr>
            </w:pPr>
            <w:r w:rsidRPr="00824F8A">
              <w:rPr>
                <w:rFonts w:ascii="Times New Roman" w:eastAsia="Arial" w:hAnsi="Times New Roman"/>
                <w:bCs/>
                <w:kern w:val="2"/>
                <w:sz w:val="24"/>
                <w:szCs w:val="24"/>
                <w:lang w:eastAsia="hi-IN" w:bidi="hi-IN"/>
              </w:rPr>
              <w:t>Не</w:t>
            </w:r>
            <w:r w:rsidR="00A41DB1">
              <w:rPr>
                <w:rFonts w:ascii="Times New Roman" w:eastAsia="Arial" w:hAnsi="Times New Roman"/>
                <w:bCs/>
                <w:kern w:val="2"/>
                <w:sz w:val="24"/>
                <w:szCs w:val="24"/>
                <w:lang w:eastAsia="hi-IN" w:bidi="hi-IN"/>
              </w:rPr>
              <w:t xml:space="preserve"> </w:t>
            </w:r>
            <w:r w:rsidRPr="00824F8A">
              <w:rPr>
                <w:rFonts w:ascii="Times New Roman" w:eastAsia="Arial" w:hAnsi="Times New Roman"/>
                <w:bCs/>
                <w:kern w:val="2"/>
                <w:sz w:val="24"/>
                <w:szCs w:val="24"/>
                <w:lang w:eastAsia="hi-IN" w:bidi="hi-IN"/>
              </w:rPr>
              <w:t>достижение целевых показателей по отравлениям наркотическими средствами, в том числе со смертельным исходом, обусловлено следующими факторами:</w:t>
            </w:r>
          </w:p>
          <w:p w14:paraId="6A528955" w14:textId="77777777" w:rsidR="00D456B2" w:rsidRPr="00824F8A" w:rsidRDefault="00D456B2" w:rsidP="008D4F85">
            <w:pPr>
              <w:pStyle w:val="a3"/>
              <w:widowControl w:val="0"/>
              <w:numPr>
                <w:ilvl w:val="0"/>
                <w:numId w:val="33"/>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24F8A">
              <w:rPr>
                <w:rFonts w:ascii="Times New Roman" w:eastAsia="Arial" w:hAnsi="Times New Roman"/>
                <w:bCs/>
                <w:kern w:val="2"/>
                <w:sz w:val="24"/>
                <w:szCs w:val="24"/>
                <w:lang w:eastAsia="hi-IN" w:bidi="hi-IN"/>
              </w:rPr>
              <w:t>высокая доступность наркотических средств</w:t>
            </w:r>
          </w:p>
          <w:p w14:paraId="7B6B5EB6" w14:textId="77777777" w:rsidR="00D456B2" w:rsidRPr="00824F8A" w:rsidRDefault="00D456B2" w:rsidP="008D4F85">
            <w:pPr>
              <w:pStyle w:val="a3"/>
              <w:widowControl w:val="0"/>
              <w:numPr>
                <w:ilvl w:val="0"/>
                <w:numId w:val="33"/>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24F8A">
              <w:rPr>
                <w:rFonts w:ascii="Times New Roman" w:eastAsia="Arial" w:hAnsi="Times New Roman"/>
                <w:bCs/>
                <w:kern w:val="2"/>
                <w:sz w:val="24"/>
                <w:szCs w:val="24"/>
                <w:lang w:eastAsia="hi-IN" w:bidi="hi-IN"/>
              </w:rPr>
              <w:t>реализация наркотических средств дистанционным путем</w:t>
            </w:r>
          </w:p>
          <w:p w14:paraId="611D6E57" w14:textId="77777777" w:rsidR="00D456B2" w:rsidRPr="00824F8A" w:rsidRDefault="00D456B2" w:rsidP="008D4F85">
            <w:pPr>
              <w:pStyle w:val="a3"/>
              <w:widowControl w:val="0"/>
              <w:numPr>
                <w:ilvl w:val="0"/>
                <w:numId w:val="33"/>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24F8A">
              <w:rPr>
                <w:rFonts w:ascii="Times New Roman" w:eastAsia="Arial" w:hAnsi="Times New Roman"/>
                <w:bCs/>
                <w:kern w:val="2"/>
                <w:sz w:val="24"/>
                <w:szCs w:val="24"/>
                <w:lang w:eastAsia="hi-IN" w:bidi="hi-IN"/>
              </w:rPr>
              <w:t>высокая доля опиатов в отравлениях со смертельным исходом</w:t>
            </w:r>
          </w:p>
          <w:p w14:paraId="411EF41F" w14:textId="77777777" w:rsidR="00D456B2" w:rsidRPr="00824F8A" w:rsidRDefault="00D456B2" w:rsidP="008D4F85">
            <w:pPr>
              <w:pStyle w:val="a3"/>
              <w:widowControl w:val="0"/>
              <w:numPr>
                <w:ilvl w:val="0"/>
                <w:numId w:val="33"/>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24F8A">
              <w:rPr>
                <w:rFonts w:ascii="Times New Roman" w:eastAsia="Arial" w:hAnsi="Times New Roman"/>
                <w:bCs/>
                <w:kern w:val="2"/>
                <w:sz w:val="24"/>
                <w:szCs w:val="24"/>
                <w:lang w:eastAsia="hi-IN" w:bidi="hi-IN"/>
              </w:rPr>
              <w:t>наступление смерти до оказания медицинской помощи</w:t>
            </w:r>
          </w:p>
          <w:p w14:paraId="5B880E0B" w14:textId="77777777" w:rsidR="00D456B2" w:rsidRPr="00824F8A" w:rsidRDefault="00D456B2" w:rsidP="008D4F85">
            <w:pPr>
              <w:pStyle w:val="a3"/>
              <w:widowControl w:val="0"/>
              <w:numPr>
                <w:ilvl w:val="0"/>
                <w:numId w:val="33"/>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24F8A">
              <w:rPr>
                <w:rFonts w:ascii="Times New Roman" w:eastAsia="Arial" w:hAnsi="Times New Roman"/>
                <w:bCs/>
                <w:kern w:val="2"/>
                <w:sz w:val="24"/>
                <w:szCs w:val="24"/>
                <w:lang w:eastAsia="hi-IN" w:bidi="hi-IN"/>
              </w:rPr>
              <w:t>хорошие диагностические способности химико-токсикологических и судебно-химической лабораторий медицинских организаций</w:t>
            </w:r>
          </w:p>
          <w:p w14:paraId="28FF84E2" w14:textId="1A1DD339" w:rsidR="00193C08" w:rsidRPr="00824F8A" w:rsidRDefault="00D456B2" w:rsidP="008D4F85">
            <w:pPr>
              <w:pStyle w:val="a3"/>
              <w:widowControl w:val="0"/>
              <w:numPr>
                <w:ilvl w:val="0"/>
                <w:numId w:val="33"/>
              </w:numPr>
              <w:suppressAutoHyphens/>
              <w:spacing w:after="0" w:line="240" w:lineRule="auto"/>
              <w:ind w:left="0" w:firstLine="674"/>
              <w:contextualSpacing w:val="0"/>
              <w:jc w:val="both"/>
              <w:rPr>
                <w:rFonts w:ascii="Times New Roman" w:eastAsia="Times New Roman" w:hAnsi="Times New Roman"/>
                <w:b/>
                <w:sz w:val="24"/>
                <w:szCs w:val="24"/>
              </w:rPr>
            </w:pPr>
            <w:r w:rsidRPr="00824F8A">
              <w:rPr>
                <w:rFonts w:ascii="Times New Roman" w:eastAsia="Arial" w:hAnsi="Times New Roman"/>
                <w:bCs/>
                <w:kern w:val="2"/>
                <w:sz w:val="24"/>
                <w:szCs w:val="24"/>
                <w:lang w:eastAsia="hi-IN" w:bidi="hi-IN"/>
              </w:rPr>
              <w:t>повышение терпимости общества к употреблению наркотических средств.</w:t>
            </w:r>
          </w:p>
        </w:tc>
      </w:tr>
      <w:tr w:rsidR="00D5531A" w:rsidRPr="00824F8A" w14:paraId="2F49DD35" w14:textId="77777777" w:rsidTr="008D4F85">
        <w:tc>
          <w:tcPr>
            <w:tcW w:w="647" w:type="dxa"/>
          </w:tcPr>
          <w:p w14:paraId="235525DF" w14:textId="60985774" w:rsidR="00193C08" w:rsidRPr="00824F8A" w:rsidRDefault="00193C08" w:rsidP="00824F8A">
            <w:pPr>
              <w:keepNext/>
              <w:keepLines/>
              <w:jc w:val="center"/>
              <w:outlineLvl w:val="0"/>
              <w:rPr>
                <w:rFonts w:ascii="Times New Roman" w:eastAsia="Times New Roman" w:hAnsi="Times New Roman"/>
                <w:b/>
                <w:sz w:val="24"/>
                <w:szCs w:val="24"/>
              </w:rPr>
            </w:pPr>
            <w:bookmarkStart w:id="64" w:name="_Toc98054919"/>
            <w:r w:rsidRPr="00824F8A">
              <w:rPr>
                <w:rFonts w:ascii="Times New Roman" w:hAnsi="Times New Roman"/>
                <w:sz w:val="24"/>
                <w:szCs w:val="24"/>
              </w:rPr>
              <w:t>4</w:t>
            </w:r>
            <w:bookmarkEnd w:id="64"/>
          </w:p>
        </w:tc>
        <w:tc>
          <w:tcPr>
            <w:tcW w:w="5698" w:type="dxa"/>
          </w:tcPr>
          <w:p w14:paraId="36C5C381" w14:textId="4F5FF6E6" w:rsidR="00193C08" w:rsidRPr="00824F8A" w:rsidRDefault="00193C08" w:rsidP="00824F8A">
            <w:pPr>
              <w:keepNext/>
              <w:keepLines/>
              <w:jc w:val="center"/>
              <w:outlineLvl w:val="0"/>
              <w:rPr>
                <w:rFonts w:ascii="Times New Roman" w:eastAsia="Times New Roman" w:hAnsi="Times New Roman"/>
                <w:b/>
                <w:sz w:val="24"/>
                <w:szCs w:val="24"/>
              </w:rPr>
            </w:pPr>
            <w:bookmarkStart w:id="65" w:name="_Toc98054920"/>
            <w:r w:rsidRPr="00824F8A">
              <w:rPr>
                <w:rFonts w:ascii="Times New Roman" w:hAnsi="Times New Roman"/>
                <w:sz w:val="24"/>
                <w:szCs w:val="24"/>
              </w:rPr>
              <w:t>Показатель 4. Количество случаев смерти в результате потребления наркотиков (на 100 тыс. человек)</w:t>
            </w:r>
            <w:bookmarkEnd w:id="65"/>
          </w:p>
        </w:tc>
        <w:tc>
          <w:tcPr>
            <w:tcW w:w="1628" w:type="dxa"/>
          </w:tcPr>
          <w:p w14:paraId="5BEA0F4B" w14:textId="0D1F9B6E" w:rsidR="00193C08" w:rsidRPr="00824F8A" w:rsidRDefault="00193C08" w:rsidP="00824F8A">
            <w:pPr>
              <w:keepNext/>
              <w:keepLines/>
              <w:jc w:val="center"/>
              <w:outlineLvl w:val="0"/>
              <w:rPr>
                <w:rFonts w:ascii="Times New Roman" w:eastAsia="Times New Roman" w:hAnsi="Times New Roman"/>
                <w:b/>
                <w:sz w:val="24"/>
                <w:szCs w:val="24"/>
              </w:rPr>
            </w:pPr>
            <w:bookmarkStart w:id="66" w:name="_Toc98054921"/>
            <w:r w:rsidRPr="00824F8A">
              <w:rPr>
                <w:rFonts w:ascii="Times New Roman" w:eastAsia="Times New Roman" w:hAnsi="Times New Roman"/>
                <w:b/>
                <w:sz w:val="24"/>
                <w:szCs w:val="24"/>
              </w:rPr>
              <w:t>5,2</w:t>
            </w:r>
            <w:r w:rsidR="006E561B" w:rsidRPr="00824F8A">
              <w:rPr>
                <w:rFonts w:ascii="Times New Roman" w:eastAsia="Times New Roman" w:hAnsi="Times New Roman"/>
                <w:b/>
                <w:sz w:val="24"/>
                <w:szCs w:val="24"/>
              </w:rPr>
              <w:t>/10,1</w:t>
            </w:r>
            <w:bookmarkEnd w:id="66"/>
          </w:p>
        </w:tc>
        <w:tc>
          <w:tcPr>
            <w:tcW w:w="6877" w:type="dxa"/>
          </w:tcPr>
          <w:p w14:paraId="7F11755D" w14:textId="77777777" w:rsidR="00193C08" w:rsidRPr="008D4F85" w:rsidRDefault="00D456B2" w:rsidP="008D4F85">
            <w:pPr>
              <w:keepNext/>
              <w:keepLines/>
              <w:ind w:firstLine="674"/>
              <w:jc w:val="both"/>
              <w:outlineLvl w:val="0"/>
              <w:rPr>
                <w:rFonts w:ascii="Times New Roman" w:eastAsia="Times New Roman" w:hAnsi="Times New Roman"/>
                <w:sz w:val="24"/>
                <w:szCs w:val="24"/>
              </w:rPr>
            </w:pPr>
            <w:bookmarkStart w:id="67" w:name="_Toc98054922"/>
            <w:r w:rsidRPr="008D4F85">
              <w:rPr>
                <w:rFonts w:ascii="Times New Roman" w:eastAsia="Times New Roman" w:hAnsi="Times New Roman"/>
                <w:sz w:val="24"/>
                <w:szCs w:val="24"/>
              </w:rPr>
              <w:t>Умерло от отравлений наркотиками 261 человек (+41,1%).</w:t>
            </w:r>
            <w:bookmarkEnd w:id="67"/>
          </w:p>
          <w:p w14:paraId="5BD07316" w14:textId="77777777" w:rsidR="00D456B2" w:rsidRPr="008D4F85" w:rsidRDefault="00D456B2" w:rsidP="008D4F85">
            <w:pPr>
              <w:widowControl w:val="0"/>
              <w:suppressAutoHyphens/>
              <w:ind w:firstLine="674"/>
              <w:jc w:val="both"/>
              <w:rPr>
                <w:rFonts w:ascii="Times New Roman" w:eastAsia="Arial" w:hAnsi="Times New Roman"/>
                <w:bCs/>
                <w:kern w:val="2"/>
                <w:sz w:val="24"/>
                <w:szCs w:val="24"/>
                <w:lang w:eastAsia="hi-IN" w:bidi="hi-IN"/>
              </w:rPr>
            </w:pPr>
            <w:r w:rsidRPr="008D4F85">
              <w:rPr>
                <w:rFonts w:ascii="Times New Roman" w:eastAsia="Arial" w:hAnsi="Times New Roman"/>
                <w:bCs/>
                <w:kern w:val="2"/>
                <w:sz w:val="24"/>
                <w:szCs w:val="24"/>
                <w:lang w:eastAsia="hi-IN" w:bidi="hi-IN"/>
              </w:rPr>
              <w:t>Недостижение целевых показателей по отравлениям наркотическими средствами, в том числе со смертельным исходом, обусловлено следующими факторами:</w:t>
            </w:r>
          </w:p>
          <w:p w14:paraId="66DBE809" w14:textId="3305F42E" w:rsidR="00D456B2" w:rsidRPr="008D4F85" w:rsidRDefault="00D456B2" w:rsidP="008D4F85">
            <w:pPr>
              <w:pStyle w:val="a3"/>
              <w:widowControl w:val="0"/>
              <w:numPr>
                <w:ilvl w:val="0"/>
                <w:numId w:val="47"/>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D4F85">
              <w:rPr>
                <w:rFonts w:ascii="Times New Roman" w:eastAsia="Arial" w:hAnsi="Times New Roman"/>
                <w:bCs/>
                <w:kern w:val="2"/>
                <w:sz w:val="24"/>
                <w:szCs w:val="24"/>
                <w:lang w:eastAsia="hi-IN" w:bidi="hi-IN"/>
              </w:rPr>
              <w:t>высокая доступность наркотических средств</w:t>
            </w:r>
            <w:r w:rsidR="008D4F85">
              <w:rPr>
                <w:rFonts w:ascii="Times New Roman" w:eastAsia="Arial" w:hAnsi="Times New Roman"/>
                <w:bCs/>
                <w:kern w:val="2"/>
                <w:sz w:val="24"/>
                <w:szCs w:val="24"/>
                <w:lang w:eastAsia="hi-IN" w:bidi="hi-IN"/>
              </w:rPr>
              <w:t>,</w:t>
            </w:r>
          </w:p>
          <w:p w14:paraId="1D618154" w14:textId="067558F7" w:rsidR="00D456B2" w:rsidRPr="008D4F85" w:rsidRDefault="00D456B2" w:rsidP="008D4F85">
            <w:pPr>
              <w:pStyle w:val="a3"/>
              <w:widowControl w:val="0"/>
              <w:numPr>
                <w:ilvl w:val="0"/>
                <w:numId w:val="47"/>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D4F85">
              <w:rPr>
                <w:rFonts w:ascii="Times New Roman" w:eastAsia="Arial" w:hAnsi="Times New Roman"/>
                <w:bCs/>
                <w:kern w:val="2"/>
                <w:sz w:val="24"/>
                <w:szCs w:val="24"/>
                <w:lang w:eastAsia="hi-IN" w:bidi="hi-IN"/>
              </w:rPr>
              <w:t>реализация наркотических средств дистанционным путем</w:t>
            </w:r>
            <w:r w:rsidR="008D4F85">
              <w:rPr>
                <w:rFonts w:ascii="Times New Roman" w:eastAsia="Arial" w:hAnsi="Times New Roman"/>
                <w:bCs/>
                <w:kern w:val="2"/>
                <w:sz w:val="24"/>
                <w:szCs w:val="24"/>
                <w:lang w:eastAsia="hi-IN" w:bidi="hi-IN"/>
              </w:rPr>
              <w:t>,</w:t>
            </w:r>
          </w:p>
          <w:p w14:paraId="40AB481C" w14:textId="5EE29D72" w:rsidR="00D456B2" w:rsidRPr="008D4F85" w:rsidRDefault="00D456B2" w:rsidP="008D4F85">
            <w:pPr>
              <w:pStyle w:val="a3"/>
              <w:widowControl w:val="0"/>
              <w:numPr>
                <w:ilvl w:val="0"/>
                <w:numId w:val="47"/>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D4F85">
              <w:rPr>
                <w:rFonts w:ascii="Times New Roman" w:eastAsia="Arial" w:hAnsi="Times New Roman"/>
                <w:bCs/>
                <w:kern w:val="2"/>
                <w:sz w:val="24"/>
                <w:szCs w:val="24"/>
                <w:lang w:eastAsia="hi-IN" w:bidi="hi-IN"/>
              </w:rPr>
              <w:t>высокая доля опиатов в отравлениях со смертельным исходом</w:t>
            </w:r>
            <w:r w:rsidR="008D4F85">
              <w:rPr>
                <w:rFonts w:ascii="Times New Roman" w:eastAsia="Arial" w:hAnsi="Times New Roman"/>
                <w:bCs/>
                <w:kern w:val="2"/>
                <w:sz w:val="24"/>
                <w:szCs w:val="24"/>
                <w:lang w:eastAsia="hi-IN" w:bidi="hi-IN"/>
              </w:rPr>
              <w:t>,</w:t>
            </w:r>
          </w:p>
          <w:p w14:paraId="05FA36CA" w14:textId="36BF1494" w:rsidR="00D456B2" w:rsidRPr="008D4F85" w:rsidRDefault="00D456B2" w:rsidP="008D4F85">
            <w:pPr>
              <w:pStyle w:val="a3"/>
              <w:widowControl w:val="0"/>
              <w:numPr>
                <w:ilvl w:val="0"/>
                <w:numId w:val="47"/>
              </w:numPr>
              <w:suppressAutoHyphens/>
              <w:spacing w:after="0" w:line="240" w:lineRule="auto"/>
              <w:ind w:left="0" w:firstLine="674"/>
              <w:contextualSpacing w:val="0"/>
              <w:jc w:val="both"/>
              <w:rPr>
                <w:rFonts w:ascii="Times New Roman" w:eastAsia="Arial" w:hAnsi="Times New Roman"/>
                <w:bCs/>
                <w:kern w:val="2"/>
                <w:sz w:val="24"/>
                <w:szCs w:val="24"/>
                <w:lang w:eastAsia="hi-IN" w:bidi="hi-IN"/>
              </w:rPr>
            </w:pPr>
            <w:r w:rsidRPr="008D4F85">
              <w:rPr>
                <w:rFonts w:ascii="Times New Roman" w:eastAsia="Arial" w:hAnsi="Times New Roman"/>
                <w:bCs/>
                <w:kern w:val="2"/>
                <w:sz w:val="24"/>
                <w:szCs w:val="24"/>
                <w:lang w:eastAsia="hi-IN" w:bidi="hi-IN"/>
              </w:rPr>
              <w:t>наступление смерти до оказания медицинской помощи</w:t>
            </w:r>
            <w:r w:rsidR="008D4F85">
              <w:rPr>
                <w:rFonts w:ascii="Times New Roman" w:eastAsia="Arial" w:hAnsi="Times New Roman"/>
                <w:bCs/>
                <w:kern w:val="2"/>
                <w:sz w:val="24"/>
                <w:szCs w:val="24"/>
                <w:lang w:eastAsia="hi-IN" w:bidi="hi-IN"/>
              </w:rPr>
              <w:t>,</w:t>
            </w:r>
          </w:p>
          <w:p w14:paraId="3D598B82" w14:textId="5B853666" w:rsidR="00D456B2" w:rsidRPr="00824F8A" w:rsidRDefault="00D456B2" w:rsidP="008D4F85">
            <w:pPr>
              <w:pStyle w:val="a3"/>
              <w:widowControl w:val="0"/>
              <w:numPr>
                <w:ilvl w:val="0"/>
                <w:numId w:val="47"/>
              </w:numPr>
              <w:suppressAutoHyphens/>
              <w:spacing w:after="0" w:line="240" w:lineRule="auto"/>
              <w:ind w:left="0" w:firstLine="674"/>
              <w:contextualSpacing w:val="0"/>
              <w:jc w:val="both"/>
              <w:rPr>
                <w:rFonts w:ascii="Times New Roman" w:eastAsia="Times New Roman" w:hAnsi="Times New Roman"/>
                <w:b/>
                <w:sz w:val="24"/>
                <w:szCs w:val="24"/>
              </w:rPr>
            </w:pPr>
            <w:r w:rsidRPr="008D4F85">
              <w:rPr>
                <w:rFonts w:ascii="Times New Roman" w:eastAsia="Arial" w:hAnsi="Times New Roman"/>
                <w:bCs/>
                <w:kern w:val="2"/>
                <w:sz w:val="24"/>
                <w:szCs w:val="24"/>
                <w:lang w:eastAsia="hi-IN" w:bidi="hi-IN"/>
              </w:rPr>
              <w:t>хорошие диагностические способности химико-токсикологических и судебно-химической лабораторий медицинских организаций</w:t>
            </w:r>
            <w:r w:rsidR="008D4F85" w:rsidRPr="008D4F85">
              <w:rPr>
                <w:rFonts w:ascii="Times New Roman" w:eastAsia="Arial" w:hAnsi="Times New Roman"/>
                <w:bCs/>
                <w:kern w:val="2"/>
                <w:sz w:val="24"/>
                <w:szCs w:val="24"/>
                <w:lang w:eastAsia="hi-IN" w:bidi="hi-IN"/>
              </w:rPr>
              <w:t xml:space="preserve"> </w:t>
            </w:r>
            <w:r w:rsidRPr="008D4F85">
              <w:rPr>
                <w:rFonts w:ascii="Times New Roman" w:eastAsia="Arial" w:hAnsi="Times New Roman"/>
                <w:bCs/>
                <w:kern w:val="2"/>
                <w:sz w:val="24"/>
                <w:szCs w:val="24"/>
                <w:lang w:eastAsia="hi-IN" w:bidi="hi-IN"/>
              </w:rPr>
              <w:t>повышение терпимости общества к употреблению наркотических средств</w:t>
            </w:r>
            <w:r w:rsidR="008D4F85">
              <w:rPr>
                <w:rFonts w:ascii="Times New Roman" w:eastAsia="Arial" w:hAnsi="Times New Roman"/>
                <w:bCs/>
                <w:kern w:val="2"/>
                <w:sz w:val="24"/>
                <w:szCs w:val="24"/>
                <w:lang w:eastAsia="hi-IN" w:bidi="hi-IN"/>
              </w:rPr>
              <w:t>.</w:t>
            </w:r>
          </w:p>
        </w:tc>
      </w:tr>
      <w:tr w:rsidR="00D5531A" w:rsidRPr="00824F8A" w14:paraId="3B33EA98" w14:textId="77777777" w:rsidTr="008D4F85">
        <w:tc>
          <w:tcPr>
            <w:tcW w:w="647" w:type="dxa"/>
          </w:tcPr>
          <w:p w14:paraId="0C1476D5" w14:textId="2F8FB5C4" w:rsidR="00193C08" w:rsidRPr="00824F8A" w:rsidRDefault="00193C08" w:rsidP="00824F8A">
            <w:pPr>
              <w:keepNext/>
              <w:keepLines/>
              <w:jc w:val="center"/>
              <w:outlineLvl w:val="0"/>
              <w:rPr>
                <w:rFonts w:ascii="Times New Roman" w:eastAsia="Times New Roman" w:hAnsi="Times New Roman"/>
                <w:b/>
                <w:sz w:val="24"/>
                <w:szCs w:val="24"/>
              </w:rPr>
            </w:pPr>
            <w:bookmarkStart w:id="68" w:name="_Toc98054923"/>
            <w:r w:rsidRPr="00824F8A">
              <w:rPr>
                <w:rFonts w:ascii="Times New Roman" w:hAnsi="Times New Roman"/>
                <w:sz w:val="24"/>
                <w:szCs w:val="24"/>
              </w:rPr>
              <w:t>5</w:t>
            </w:r>
            <w:bookmarkEnd w:id="68"/>
          </w:p>
        </w:tc>
        <w:tc>
          <w:tcPr>
            <w:tcW w:w="5698" w:type="dxa"/>
          </w:tcPr>
          <w:p w14:paraId="3FB81212" w14:textId="1E2FEA85" w:rsidR="00193C08" w:rsidRPr="00824F8A" w:rsidRDefault="00193C08" w:rsidP="00824F8A">
            <w:pPr>
              <w:keepNext/>
              <w:keepLines/>
              <w:jc w:val="center"/>
              <w:outlineLvl w:val="0"/>
              <w:rPr>
                <w:rFonts w:ascii="Times New Roman" w:eastAsia="Times New Roman" w:hAnsi="Times New Roman"/>
                <w:b/>
                <w:sz w:val="24"/>
                <w:szCs w:val="24"/>
              </w:rPr>
            </w:pPr>
            <w:bookmarkStart w:id="69" w:name="_Toc98054924"/>
            <w:r w:rsidRPr="00824F8A">
              <w:rPr>
                <w:rFonts w:ascii="Times New Roman" w:hAnsi="Times New Roman"/>
                <w:sz w:val="24"/>
                <w:szCs w:val="24"/>
              </w:rPr>
              <w:t>Показатель 5. Общая оценка наркоситуации в Российской Федерации (по данным системы мониторинга наркоситуации в Пермском крае)</w:t>
            </w:r>
            <w:bookmarkEnd w:id="69"/>
          </w:p>
        </w:tc>
        <w:tc>
          <w:tcPr>
            <w:tcW w:w="1628" w:type="dxa"/>
          </w:tcPr>
          <w:p w14:paraId="139A11E3" w14:textId="3A1F2483" w:rsidR="00193C08" w:rsidRPr="00824F8A" w:rsidRDefault="00193C08" w:rsidP="00824F8A">
            <w:pPr>
              <w:keepNext/>
              <w:keepLines/>
              <w:jc w:val="center"/>
              <w:outlineLvl w:val="0"/>
              <w:rPr>
                <w:rFonts w:ascii="Times New Roman" w:eastAsia="Times New Roman" w:hAnsi="Times New Roman"/>
                <w:b/>
                <w:sz w:val="24"/>
                <w:szCs w:val="24"/>
              </w:rPr>
            </w:pPr>
            <w:bookmarkStart w:id="70" w:name="_Toc98054925"/>
            <w:r w:rsidRPr="00824F8A">
              <w:rPr>
                <w:rFonts w:ascii="Times New Roman" w:eastAsia="Times New Roman" w:hAnsi="Times New Roman"/>
                <w:b/>
                <w:sz w:val="24"/>
                <w:szCs w:val="24"/>
              </w:rPr>
              <w:t>Тяжелая</w:t>
            </w:r>
            <w:bookmarkEnd w:id="70"/>
          </w:p>
        </w:tc>
        <w:tc>
          <w:tcPr>
            <w:tcW w:w="6877" w:type="dxa"/>
          </w:tcPr>
          <w:p w14:paraId="18ACE0AC" w14:textId="40FA0B90" w:rsidR="00193C08" w:rsidRPr="00824F8A" w:rsidRDefault="006D4F83" w:rsidP="00824F8A">
            <w:pPr>
              <w:keepNext/>
              <w:keepLines/>
              <w:jc w:val="center"/>
              <w:outlineLvl w:val="0"/>
              <w:rPr>
                <w:rFonts w:ascii="Times New Roman" w:eastAsia="Times New Roman" w:hAnsi="Times New Roman"/>
                <w:b/>
                <w:sz w:val="24"/>
                <w:szCs w:val="24"/>
              </w:rPr>
            </w:pPr>
            <w:bookmarkStart w:id="71" w:name="_Toc98054926"/>
            <w:r w:rsidRPr="00824F8A">
              <w:rPr>
                <w:rFonts w:ascii="Times New Roman" w:eastAsia="Times New Roman" w:hAnsi="Times New Roman"/>
                <w:b/>
                <w:sz w:val="24"/>
                <w:szCs w:val="24"/>
              </w:rPr>
              <w:t>Нейтральная</w:t>
            </w:r>
            <w:bookmarkEnd w:id="71"/>
          </w:p>
        </w:tc>
      </w:tr>
    </w:tbl>
    <w:p w14:paraId="1605E2F3" w14:textId="77777777" w:rsidR="008D4F85" w:rsidRDefault="008D4F85" w:rsidP="00824F8A">
      <w:pPr>
        <w:keepNext/>
        <w:keepLines/>
        <w:spacing w:after="0" w:line="240" w:lineRule="auto"/>
        <w:outlineLvl w:val="0"/>
        <w:rPr>
          <w:rFonts w:ascii="Times New Roman" w:eastAsia="Times New Roman" w:hAnsi="Times New Roman" w:cs="Times New Roman"/>
          <w:b/>
          <w:sz w:val="24"/>
          <w:szCs w:val="24"/>
        </w:rPr>
        <w:sectPr w:rsidR="008D4F85" w:rsidSect="008D4F85">
          <w:pgSz w:w="16838" w:h="11906" w:orient="landscape"/>
          <w:pgMar w:top="1701" w:right="1134" w:bottom="850" w:left="1134" w:header="708" w:footer="708" w:gutter="0"/>
          <w:cols w:space="708"/>
          <w:titlePg/>
          <w:docGrid w:linePitch="360"/>
        </w:sectPr>
      </w:pPr>
    </w:p>
    <w:p w14:paraId="1E8FCF0B" w14:textId="4E3823DD" w:rsidR="00783C53" w:rsidRPr="00D30276" w:rsidRDefault="008D4F85" w:rsidP="00D30276">
      <w:pPr>
        <w:pStyle w:val="1"/>
        <w:spacing w:before="0" w:line="240" w:lineRule="auto"/>
        <w:jc w:val="center"/>
        <w:rPr>
          <w:rFonts w:ascii="Times New Roman" w:eastAsia="Times New Roman" w:hAnsi="Times New Roman" w:cs="Times New Roman"/>
          <w:b/>
          <w:color w:val="auto"/>
          <w:sz w:val="24"/>
          <w:szCs w:val="24"/>
        </w:rPr>
      </w:pPr>
      <w:bookmarkStart w:id="72" w:name="_Toc98054927"/>
      <w:r w:rsidRPr="00D30276">
        <w:rPr>
          <w:rFonts w:ascii="Times New Roman" w:eastAsia="Times New Roman" w:hAnsi="Times New Roman" w:cs="Times New Roman"/>
          <w:b/>
          <w:color w:val="auto"/>
          <w:sz w:val="24"/>
          <w:szCs w:val="24"/>
        </w:rPr>
        <w:t>8</w:t>
      </w:r>
      <w:r w:rsidR="00783C53" w:rsidRPr="00D30276">
        <w:rPr>
          <w:rFonts w:ascii="Times New Roman" w:eastAsia="Times New Roman" w:hAnsi="Times New Roman" w:cs="Times New Roman"/>
          <w:b/>
          <w:color w:val="auto"/>
          <w:sz w:val="24"/>
          <w:szCs w:val="24"/>
        </w:rPr>
        <w:t xml:space="preserve">. Оценка состояния наркоситуации Пермского края </w:t>
      </w:r>
      <w:r w:rsidR="00783C53" w:rsidRPr="00D30276">
        <w:rPr>
          <w:rFonts w:ascii="Times New Roman" w:eastAsia="Times New Roman" w:hAnsi="Times New Roman" w:cs="Times New Roman"/>
          <w:b/>
          <w:color w:val="auto"/>
          <w:sz w:val="24"/>
          <w:szCs w:val="24"/>
        </w:rPr>
        <w:br/>
        <w:t>в соответствии с Критериями оценки развития наркоситуации</w:t>
      </w:r>
      <w:bookmarkEnd w:id="47"/>
      <w:bookmarkEnd w:id="72"/>
    </w:p>
    <w:p w14:paraId="0E06AA72" w14:textId="77777777" w:rsidR="00783C53" w:rsidRPr="00D30276" w:rsidRDefault="00783C53" w:rsidP="00D30276">
      <w:pPr>
        <w:spacing w:after="0" w:line="240" w:lineRule="auto"/>
        <w:jc w:val="center"/>
        <w:rPr>
          <w:rFonts w:ascii="Times New Roman" w:eastAsia="Calibri" w:hAnsi="Times New Roman" w:cs="Times New Roman"/>
          <w:b/>
          <w:sz w:val="24"/>
          <w:szCs w:val="24"/>
        </w:rPr>
      </w:pPr>
    </w:p>
    <w:p w14:paraId="30C59BE6" w14:textId="0C962776" w:rsidR="00783C53" w:rsidRDefault="008D4F85" w:rsidP="00D30276">
      <w:pPr>
        <w:pStyle w:val="1"/>
        <w:spacing w:before="0" w:line="240" w:lineRule="auto"/>
        <w:jc w:val="center"/>
        <w:rPr>
          <w:rFonts w:ascii="Times New Roman" w:eastAsia="Times-Roman" w:hAnsi="Times New Roman" w:cs="Times New Roman"/>
          <w:b/>
          <w:color w:val="auto"/>
          <w:sz w:val="24"/>
          <w:szCs w:val="24"/>
        </w:rPr>
      </w:pPr>
      <w:bookmarkStart w:id="73" w:name="_Toc98054928"/>
      <w:r w:rsidRPr="00D30276">
        <w:rPr>
          <w:rFonts w:ascii="Times New Roman" w:eastAsia="Times-Roman" w:hAnsi="Times New Roman" w:cs="Times New Roman"/>
          <w:b/>
          <w:color w:val="auto"/>
          <w:sz w:val="24"/>
          <w:szCs w:val="24"/>
        </w:rPr>
        <w:t xml:space="preserve">8.1 </w:t>
      </w:r>
      <w:r w:rsidR="00783C53" w:rsidRPr="00D30276">
        <w:rPr>
          <w:rFonts w:ascii="Times New Roman" w:eastAsia="Times-Roman" w:hAnsi="Times New Roman" w:cs="Times New Roman"/>
          <w:b/>
          <w:color w:val="auto"/>
          <w:sz w:val="24"/>
          <w:szCs w:val="24"/>
        </w:rPr>
        <w:t>Общая оценка наркоситуации в Пермском крае.</w:t>
      </w:r>
      <w:bookmarkEnd w:id="73"/>
    </w:p>
    <w:p w14:paraId="76A1811D" w14:textId="77777777" w:rsidR="00D30276" w:rsidRPr="00D30276" w:rsidRDefault="00D30276" w:rsidP="00D30276">
      <w:pPr>
        <w:spacing w:after="0" w:line="240" w:lineRule="auto"/>
      </w:pPr>
    </w:p>
    <w:p w14:paraId="27FAA125" w14:textId="2A4C0E88" w:rsidR="00783C53" w:rsidRPr="00920605" w:rsidRDefault="00783C53" w:rsidP="00824F8A">
      <w:pPr>
        <w:spacing w:after="0" w:line="240" w:lineRule="auto"/>
        <w:ind w:firstLine="709"/>
        <w:jc w:val="both"/>
        <w:rPr>
          <w:rFonts w:ascii="Times New Roman" w:eastAsia="Times-Roman" w:hAnsi="Times New Roman" w:cs="Times New Roman"/>
          <w:sz w:val="24"/>
          <w:szCs w:val="24"/>
        </w:rPr>
      </w:pPr>
      <w:r w:rsidRPr="00920605">
        <w:rPr>
          <w:rFonts w:ascii="Times New Roman" w:eastAsia="Times-Roman" w:hAnsi="Times New Roman" w:cs="Times New Roman"/>
          <w:sz w:val="24"/>
          <w:szCs w:val="24"/>
        </w:rPr>
        <w:t xml:space="preserve">Оценка состояния наркоситуации на территории Пермского края осуществлялась 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(далее – Методика), утвержденной </w:t>
      </w:r>
      <w:r w:rsidR="00352D46" w:rsidRPr="00920605">
        <w:rPr>
          <w:rFonts w:ascii="Times New Roman" w:hAnsi="Times New Roman" w:cs="Times New Roman"/>
          <w:sz w:val="24"/>
          <w:szCs w:val="24"/>
        </w:rPr>
        <w:t>подпунктом 4.3 решения Государственного антинаркотического комитета (протокол от 25.06.2021 № 48).</w:t>
      </w:r>
      <w:r w:rsidRPr="00920605">
        <w:rPr>
          <w:rFonts w:ascii="Times New Roman" w:eastAsia="Times-Roman" w:hAnsi="Times New Roman" w:cs="Times New Roman"/>
          <w:sz w:val="24"/>
          <w:szCs w:val="24"/>
        </w:rPr>
        <w:t xml:space="preserve"> </w:t>
      </w:r>
    </w:p>
    <w:p w14:paraId="6113CDA0" w14:textId="40F7104B" w:rsidR="00352D46" w:rsidRPr="00920605" w:rsidRDefault="00783C53" w:rsidP="00824F8A">
      <w:pPr>
        <w:spacing w:after="0" w:line="240" w:lineRule="auto"/>
        <w:ind w:firstLine="709"/>
        <w:jc w:val="both"/>
        <w:rPr>
          <w:rFonts w:ascii="Times New Roman" w:hAnsi="Times New Roman" w:cs="Times New Roman"/>
          <w:sz w:val="24"/>
          <w:szCs w:val="24"/>
        </w:rPr>
      </w:pPr>
      <w:r w:rsidRPr="00920605">
        <w:rPr>
          <w:rFonts w:ascii="Times New Roman" w:eastAsia="Calibri" w:hAnsi="Times New Roman" w:cs="Times New Roman"/>
          <w:sz w:val="24"/>
          <w:szCs w:val="24"/>
        </w:rPr>
        <w:t xml:space="preserve">Согласно Методике, </w:t>
      </w:r>
      <w:r w:rsidR="00CC66FC" w:rsidRPr="00920605">
        <w:rPr>
          <w:rFonts w:ascii="Times New Roman" w:eastAsia="Calibri" w:hAnsi="Times New Roman" w:cs="Times New Roman"/>
          <w:sz w:val="24"/>
          <w:szCs w:val="24"/>
        </w:rPr>
        <w:t>пред</w:t>
      </w:r>
      <w:r w:rsidR="00352D46" w:rsidRPr="00920605">
        <w:rPr>
          <w:rFonts w:ascii="Times New Roman" w:eastAsia="Calibri" w:hAnsi="Times New Roman" w:cs="Times New Roman"/>
          <w:sz w:val="24"/>
          <w:szCs w:val="24"/>
        </w:rPr>
        <w:t>варительная о</w:t>
      </w:r>
      <w:r w:rsidR="00352D46" w:rsidRPr="00920605">
        <w:rPr>
          <w:rFonts w:ascii="Times New Roman" w:hAnsi="Times New Roman" w:cs="Times New Roman"/>
          <w:sz w:val="24"/>
          <w:szCs w:val="24"/>
        </w:rPr>
        <w:t>ценка развития наркоситуации в субъекте Российской Федерации (по муниципальным образованиям на региональном уровне и в целом на федеральном уровне) осуществляется по четырем последовательным критериям: «нейтральная» → «сложная» → «предкризисная» → «кризисная».</w:t>
      </w:r>
    </w:p>
    <w:p w14:paraId="7F1F5505" w14:textId="77777777" w:rsidR="00CC66FC" w:rsidRPr="00920605" w:rsidRDefault="00CC66FC"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Отнесение оценочных показателей, а также итоговой оценки развития наркоситуации к тому или иному критерию основывается на следующих пороговых значениях:</w:t>
      </w:r>
    </w:p>
    <w:p w14:paraId="700D9494" w14:textId="77777777" w:rsidR="00CC66FC" w:rsidRPr="00920605" w:rsidRDefault="00CC66FC"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 xml:space="preserve">«нейтральная» – от 0 до 25 включительно; </w:t>
      </w:r>
    </w:p>
    <w:p w14:paraId="5409E408" w14:textId="77777777" w:rsidR="00CC66FC" w:rsidRPr="00920605" w:rsidRDefault="00CC66FC"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 xml:space="preserve">«сложная» – свыше 25 до 50 включительно; </w:t>
      </w:r>
    </w:p>
    <w:p w14:paraId="1A7DE0E6" w14:textId="77777777" w:rsidR="00CC66FC" w:rsidRPr="00920605" w:rsidRDefault="00CC66FC"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 xml:space="preserve">«предкризисная» – свыше 50 до 75 включительно; </w:t>
      </w:r>
    </w:p>
    <w:p w14:paraId="6A2990CC" w14:textId="77777777" w:rsidR="00CC66FC" w:rsidRPr="00920605" w:rsidRDefault="00CC66FC"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«кризисная» – свыше 75 до 100 включительно.</w:t>
      </w:r>
    </w:p>
    <w:p w14:paraId="7B04F91A" w14:textId="5A3196F8" w:rsidR="00CC66FC" w:rsidRPr="00920605" w:rsidRDefault="00CC66FC" w:rsidP="00824F8A">
      <w:pPr>
        <w:spacing w:after="0" w:line="240" w:lineRule="auto"/>
        <w:ind w:firstLine="709"/>
        <w:jc w:val="both"/>
        <w:rPr>
          <w:rFonts w:ascii="Times New Roman" w:eastAsia="Calibri" w:hAnsi="Times New Roman" w:cs="Times New Roman"/>
          <w:sz w:val="24"/>
          <w:szCs w:val="24"/>
        </w:rPr>
      </w:pPr>
      <w:r w:rsidRPr="00920605">
        <w:rPr>
          <w:rFonts w:ascii="Times New Roman" w:eastAsia="Calibri" w:hAnsi="Times New Roman" w:cs="Times New Roman"/>
          <w:sz w:val="24"/>
          <w:szCs w:val="24"/>
        </w:rPr>
        <w:t>Предварительная оценка развития</w:t>
      </w:r>
      <w:r w:rsidR="00783C53" w:rsidRPr="00920605">
        <w:rPr>
          <w:rFonts w:ascii="Times New Roman" w:eastAsia="Calibri" w:hAnsi="Times New Roman" w:cs="Times New Roman"/>
          <w:sz w:val="24"/>
          <w:szCs w:val="24"/>
        </w:rPr>
        <w:t xml:space="preserve"> наркоситуации </w:t>
      </w:r>
      <w:r w:rsidRPr="00920605">
        <w:rPr>
          <w:rFonts w:ascii="Times New Roman" w:eastAsia="Calibri" w:hAnsi="Times New Roman" w:cs="Times New Roman"/>
          <w:sz w:val="24"/>
          <w:szCs w:val="24"/>
        </w:rPr>
        <w:t>в</w:t>
      </w:r>
      <w:r w:rsidR="00783C53" w:rsidRPr="00920605">
        <w:rPr>
          <w:rFonts w:ascii="Times New Roman" w:eastAsia="Calibri" w:hAnsi="Times New Roman" w:cs="Times New Roman"/>
          <w:sz w:val="24"/>
          <w:szCs w:val="24"/>
        </w:rPr>
        <w:t xml:space="preserve"> Пермско</w:t>
      </w:r>
      <w:r w:rsidRPr="00920605">
        <w:rPr>
          <w:rFonts w:ascii="Times New Roman" w:eastAsia="Calibri" w:hAnsi="Times New Roman" w:cs="Times New Roman"/>
          <w:sz w:val="24"/>
          <w:szCs w:val="24"/>
        </w:rPr>
        <w:t>м</w:t>
      </w:r>
      <w:r w:rsidR="00783C53" w:rsidRPr="00920605">
        <w:rPr>
          <w:rFonts w:ascii="Times New Roman" w:eastAsia="Calibri" w:hAnsi="Times New Roman" w:cs="Times New Roman"/>
          <w:sz w:val="24"/>
          <w:szCs w:val="24"/>
        </w:rPr>
        <w:t xml:space="preserve"> края </w:t>
      </w:r>
      <w:r w:rsidRPr="00920605">
        <w:rPr>
          <w:rFonts w:ascii="Times New Roman" w:eastAsia="Calibri" w:hAnsi="Times New Roman" w:cs="Times New Roman"/>
          <w:sz w:val="24"/>
          <w:szCs w:val="24"/>
        </w:rPr>
        <w:t>по итогам 2021</w:t>
      </w:r>
      <w:r w:rsidR="00783C53" w:rsidRPr="00920605">
        <w:rPr>
          <w:rFonts w:ascii="Times New Roman" w:eastAsia="Calibri" w:hAnsi="Times New Roman" w:cs="Times New Roman"/>
          <w:sz w:val="24"/>
          <w:szCs w:val="24"/>
        </w:rPr>
        <w:t xml:space="preserve"> года оценивается как «</w:t>
      </w:r>
      <w:r w:rsidRPr="00920605">
        <w:rPr>
          <w:rFonts w:ascii="Times New Roman" w:eastAsia="Calibri" w:hAnsi="Times New Roman" w:cs="Times New Roman"/>
          <w:sz w:val="24"/>
          <w:szCs w:val="24"/>
        </w:rPr>
        <w:t>Нейтральная</w:t>
      </w:r>
      <w:r w:rsidR="00783C53" w:rsidRPr="00920605">
        <w:rPr>
          <w:rFonts w:ascii="Times New Roman" w:eastAsia="Calibri" w:hAnsi="Times New Roman" w:cs="Times New Roman"/>
          <w:sz w:val="24"/>
          <w:szCs w:val="24"/>
        </w:rPr>
        <w:t>»</w:t>
      </w:r>
      <w:r w:rsidRPr="00920605">
        <w:rPr>
          <w:rFonts w:ascii="Times New Roman" w:eastAsia="Calibri" w:hAnsi="Times New Roman" w:cs="Times New Roman"/>
          <w:sz w:val="24"/>
          <w:szCs w:val="24"/>
        </w:rPr>
        <w:t>. Оценочный показатель равен 18,2.</w:t>
      </w:r>
    </w:p>
    <w:p w14:paraId="7F09261F" w14:textId="6642EDDB" w:rsidR="00783C53" w:rsidRPr="00920605" w:rsidRDefault="001257D2" w:rsidP="00824F8A">
      <w:pPr>
        <w:spacing w:after="0" w:line="240" w:lineRule="auto"/>
        <w:ind w:firstLine="709"/>
        <w:jc w:val="both"/>
        <w:rPr>
          <w:rFonts w:ascii="Times New Roman" w:eastAsia="Calibri" w:hAnsi="Times New Roman" w:cs="Times New Roman"/>
          <w:bCs/>
          <w:sz w:val="24"/>
          <w:szCs w:val="24"/>
        </w:rPr>
      </w:pPr>
      <w:r w:rsidRPr="00920605">
        <w:rPr>
          <w:rFonts w:ascii="Times New Roman" w:eastAsia="Calibri" w:hAnsi="Times New Roman" w:cs="Times New Roman"/>
          <w:sz w:val="24"/>
          <w:szCs w:val="24"/>
        </w:rPr>
        <w:t xml:space="preserve">Предварительная общая оценка развития наркоситуации </w:t>
      </w:r>
      <w:r w:rsidR="00783C53" w:rsidRPr="00920605">
        <w:rPr>
          <w:rFonts w:ascii="Times New Roman" w:eastAsia="Calibri" w:hAnsi="Times New Roman" w:cs="Times New Roman"/>
          <w:bCs/>
          <w:sz w:val="24"/>
          <w:szCs w:val="24"/>
        </w:rPr>
        <w:t>в муниципальных образованиях Пермского края.</w:t>
      </w:r>
    </w:p>
    <w:p w14:paraId="7498A5AD" w14:textId="4545151C" w:rsidR="001257D2" w:rsidRPr="00920605" w:rsidRDefault="001257D2" w:rsidP="00824F8A">
      <w:pPr>
        <w:spacing w:after="0" w:line="240" w:lineRule="auto"/>
        <w:ind w:firstLine="709"/>
        <w:jc w:val="both"/>
        <w:rPr>
          <w:rFonts w:ascii="Times New Roman" w:eastAsia="Calibri" w:hAnsi="Times New Roman" w:cs="Times New Roman"/>
          <w:sz w:val="24"/>
          <w:szCs w:val="24"/>
        </w:rPr>
      </w:pPr>
      <w:r w:rsidRPr="00920605">
        <w:rPr>
          <w:rFonts w:ascii="Times New Roman" w:eastAsia="Calibri" w:hAnsi="Times New Roman" w:cs="Times New Roman"/>
          <w:sz w:val="24"/>
          <w:szCs w:val="24"/>
        </w:rPr>
        <w:t>По результатам предварительной общей оценки «кризисной» наркоситуации не зарегистрировано ни в одно муниципальном образовании. В муниципальных образованиях: «город Березники» оценочный показатель равен 61,4, Чайковском городском округе оценочный показатель 51,1, - что свидетельствует о «предкризисной» ситуации.</w:t>
      </w:r>
    </w:p>
    <w:p w14:paraId="15370B10" w14:textId="61433ED4" w:rsidR="001257D2" w:rsidRPr="00920605" w:rsidRDefault="001257D2" w:rsidP="00824F8A">
      <w:pPr>
        <w:spacing w:after="0" w:line="240" w:lineRule="auto"/>
        <w:ind w:firstLine="709"/>
        <w:jc w:val="both"/>
        <w:rPr>
          <w:rFonts w:ascii="Times New Roman" w:eastAsia="Calibri" w:hAnsi="Times New Roman" w:cs="Times New Roman"/>
          <w:sz w:val="24"/>
          <w:szCs w:val="24"/>
        </w:rPr>
      </w:pPr>
      <w:r w:rsidRPr="00920605">
        <w:rPr>
          <w:rFonts w:ascii="Times New Roman" w:eastAsia="Calibri" w:hAnsi="Times New Roman" w:cs="Times New Roman"/>
          <w:sz w:val="24"/>
          <w:szCs w:val="24"/>
        </w:rPr>
        <w:t xml:space="preserve">В 12 муниципалитетах оценочные показатели составили от 45,5 до 27,1, что свидетельствует о «сложной» наркоситуации </w:t>
      </w:r>
      <w:r w:rsidR="005D5D42" w:rsidRPr="00920605">
        <w:rPr>
          <w:rFonts w:ascii="Times New Roman" w:eastAsia="Calibri" w:hAnsi="Times New Roman" w:cs="Times New Roman"/>
          <w:sz w:val="24"/>
          <w:szCs w:val="24"/>
        </w:rPr>
        <w:t>–</w:t>
      </w:r>
      <w:r w:rsidRPr="00920605">
        <w:rPr>
          <w:rFonts w:ascii="Times New Roman" w:eastAsia="Calibri" w:hAnsi="Times New Roman" w:cs="Times New Roman"/>
          <w:sz w:val="24"/>
          <w:szCs w:val="24"/>
        </w:rPr>
        <w:t xml:space="preserve"> </w:t>
      </w:r>
      <w:r w:rsidR="005D5D42" w:rsidRPr="00920605">
        <w:rPr>
          <w:rFonts w:ascii="Times New Roman" w:eastAsia="Calibri" w:hAnsi="Times New Roman" w:cs="Times New Roman"/>
          <w:sz w:val="24"/>
          <w:szCs w:val="24"/>
        </w:rPr>
        <w:t xml:space="preserve">Пермский городской округ, Губахинский городской округ, Соликамский городской округ, Кунгурский муниципальный округ, Кишертский муниципальный округ, Осинский </w:t>
      </w:r>
      <w:r w:rsidR="00A41DB1">
        <w:rPr>
          <w:rFonts w:ascii="Times New Roman" w:eastAsia="Calibri" w:hAnsi="Times New Roman" w:cs="Times New Roman"/>
          <w:sz w:val="24"/>
          <w:szCs w:val="24"/>
        </w:rPr>
        <w:t>городской округ</w:t>
      </w:r>
      <w:r w:rsidR="005D5D42" w:rsidRPr="00920605">
        <w:rPr>
          <w:rFonts w:ascii="Times New Roman" w:eastAsia="Calibri" w:hAnsi="Times New Roman" w:cs="Times New Roman"/>
          <w:sz w:val="24"/>
          <w:szCs w:val="24"/>
        </w:rPr>
        <w:t>, Краснокамский городской округ, Добрянский городской округ, Оханский городской округ, Чусовской городской округ, Гремячинский городской округ, Лысьвенский городской округ.</w:t>
      </w:r>
    </w:p>
    <w:p w14:paraId="104731CA" w14:textId="77777777" w:rsidR="00920605" w:rsidRDefault="005D5D42" w:rsidP="00824F8A">
      <w:pPr>
        <w:spacing w:after="0" w:line="240" w:lineRule="auto"/>
        <w:ind w:firstLine="709"/>
        <w:jc w:val="both"/>
        <w:rPr>
          <w:rFonts w:ascii="Times New Roman" w:eastAsia="Calibri" w:hAnsi="Times New Roman" w:cs="Times New Roman"/>
          <w:sz w:val="24"/>
          <w:szCs w:val="24"/>
        </w:rPr>
      </w:pPr>
      <w:r w:rsidRPr="00920605">
        <w:rPr>
          <w:rFonts w:ascii="Times New Roman" w:eastAsia="Calibri" w:hAnsi="Times New Roman" w:cs="Times New Roman"/>
          <w:sz w:val="24"/>
          <w:szCs w:val="24"/>
        </w:rPr>
        <w:t>В 31 муниципалитете зафиксирована «нейтральная» общая оценка, показатель варьируется от 0,55 (Частинский муниципальный округ) до 20,5 (Пермский муниципальный район).</w:t>
      </w:r>
      <w:r w:rsidR="004231F6" w:rsidRPr="00920605">
        <w:rPr>
          <w:rFonts w:ascii="Times New Roman" w:eastAsia="Calibri" w:hAnsi="Times New Roman" w:cs="Times New Roman"/>
          <w:sz w:val="24"/>
          <w:szCs w:val="24"/>
        </w:rPr>
        <w:t xml:space="preserve"> Наиболее благоприятная наркоситуация сложилась в Еловском, Коческом, Березовском муниципальных округах. Рейтинг территорий по общей оценке представлен в таблице.</w:t>
      </w:r>
    </w:p>
    <w:p w14:paraId="49941FCF" w14:textId="77777777" w:rsidR="00FA434B" w:rsidRDefault="00FA434B" w:rsidP="00824F8A">
      <w:pPr>
        <w:spacing w:after="0" w:line="240" w:lineRule="auto"/>
        <w:ind w:firstLine="709"/>
        <w:jc w:val="both"/>
        <w:rPr>
          <w:rFonts w:ascii="Times New Roman" w:eastAsia="Calibri" w:hAnsi="Times New Roman" w:cs="Times New Roman"/>
          <w:sz w:val="24"/>
          <w:szCs w:val="24"/>
        </w:rPr>
        <w:sectPr w:rsidR="00FA434B" w:rsidSect="00920605">
          <w:pgSz w:w="11906" w:h="16838"/>
          <w:pgMar w:top="1134" w:right="849" w:bottom="1134" w:left="1701" w:header="708" w:footer="708" w:gutter="0"/>
          <w:cols w:space="708"/>
          <w:titlePg/>
          <w:docGrid w:linePitch="360"/>
        </w:sectPr>
      </w:pPr>
    </w:p>
    <w:p w14:paraId="2F0230A6" w14:textId="4C7D18EA" w:rsidR="001257D2" w:rsidRDefault="005D5D42" w:rsidP="00D30276">
      <w:pPr>
        <w:spacing w:after="0" w:line="240" w:lineRule="auto"/>
        <w:jc w:val="center"/>
        <w:rPr>
          <w:rFonts w:ascii="Times New Roman" w:eastAsia="Calibri" w:hAnsi="Times New Roman" w:cs="Times New Roman"/>
          <w:sz w:val="24"/>
          <w:szCs w:val="24"/>
        </w:rPr>
      </w:pPr>
      <w:r w:rsidRPr="00920605">
        <w:rPr>
          <w:rFonts w:ascii="Times New Roman" w:eastAsia="Calibri" w:hAnsi="Times New Roman" w:cs="Times New Roman"/>
          <w:sz w:val="24"/>
          <w:szCs w:val="24"/>
        </w:rPr>
        <w:t>Таблица</w:t>
      </w:r>
      <w:r w:rsidR="00920605" w:rsidRPr="00920605">
        <w:rPr>
          <w:rFonts w:ascii="Times New Roman" w:eastAsia="Calibri" w:hAnsi="Times New Roman" w:cs="Times New Roman"/>
          <w:sz w:val="24"/>
          <w:szCs w:val="24"/>
        </w:rPr>
        <w:t>16.</w:t>
      </w:r>
      <w:r w:rsidR="004B3B2C" w:rsidRPr="00920605">
        <w:rPr>
          <w:rFonts w:ascii="Times New Roman" w:eastAsia="Calibri" w:hAnsi="Times New Roman" w:cs="Times New Roman"/>
          <w:sz w:val="24"/>
          <w:szCs w:val="24"/>
        </w:rPr>
        <w:t xml:space="preserve"> Рейтинг муниципальных образований по общей оценке наркоситуации</w:t>
      </w:r>
    </w:p>
    <w:p w14:paraId="164DD7C5" w14:textId="77777777" w:rsidR="00920605" w:rsidRPr="00824F8A" w:rsidRDefault="00920605" w:rsidP="00824F8A">
      <w:pPr>
        <w:spacing w:after="0" w:line="240" w:lineRule="auto"/>
        <w:ind w:firstLine="709"/>
        <w:jc w:val="both"/>
        <w:rPr>
          <w:rFonts w:ascii="Times New Roman" w:eastAsia="Calibri" w:hAnsi="Times New Roman" w:cs="Times New Roman"/>
          <w:sz w:val="24"/>
          <w:szCs w:val="24"/>
        </w:rPr>
      </w:pPr>
    </w:p>
    <w:tbl>
      <w:tblPr>
        <w:tblW w:w="9786" w:type="dxa"/>
        <w:tblInd w:w="103" w:type="dxa"/>
        <w:tblLook w:val="04A0" w:firstRow="1" w:lastRow="0" w:firstColumn="1" w:lastColumn="0" w:noHBand="0" w:noVBand="1"/>
      </w:tblPr>
      <w:tblGrid>
        <w:gridCol w:w="560"/>
        <w:gridCol w:w="7060"/>
        <w:gridCol w:w="2166"/>
      </w:tblGrid>
      <w:tr w:rsidR="004B3B2C" w:rsidRPr="00824F8A" w14:paraId="43C3C02C" w14:textId="77777777" w:rsidTr="004B3B2C">
        <w:trPr>
          <w:cantSplit/>
          <w:trHeight w:val="552"/>
          <w:tblHeader/>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8F4B7" w14:textId="77777777" w:rsidR="004B3B2C" w:rsidRPr="00824F8A" w:rsidRDefault="004B3B2C" w:rsidP="00824F8A">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 п\п</w:t>
            </w:r>
          </w:p>
        </w:tc>
        <w:tc>
          <w:tcPr>
            <w:tcW w:w="7189" w:type="dxa"/>
            <w:tcBorders>
              <w:top w:val="single" w:sz="4" w:space="0" w:color="auto"/>
              <w:left w:val="nil"/>
              <w:bottom w:val="single" w:sz="4" w:space="0" w:color="auto"/>
              <w:right w:val="single" w:sz="4" w:space="0" w:color="auto"/>
            </w:tcBorders>
            <w:shd w:val="clear" w:color="auto" w:fill="auto"/>
            <w:vAlign w:val="center"/>
            <w:hideMark/>
          </w:tcPr>
          <w:p w14:paraId="319103A5" w14:textId="77777777" w:rsidR="004B3B2C" w:rsidRPr="00824F8A" w:rsidRDefault="004B3B2C" w:rsidP="00824F8A">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Наименование муниципального образования</w:t>
            </w:r>
          </w:p>
        </w:tc>
        <w:tc>
          <w:tcPr>
            <w:tcW w:w="2166" w:type="dxa"/>
            <w:tcBorders>
              <w:top w:val="single" w:sz="4" w:space="0" w:color="auto"/>
              <w:left w:val="nil"/>
              <w:bottom w:val="nil"/>
              <w:right w:val="single" w:sz="4" w:space="0" w:color="auto"/>
            </w:tcBorders>
            <w:shd w:val="clear" w:color="auto" w:fill="auto"/>
            <w:vAlign w:val="center"/>
            <w:hideMark/>
          </w:tcPr>
          <w:p w14:paraId="2345B1D3" w14:textId="77777777" w:rsidR="004B3B2C" w:rsidRPr="00824F8A" w:rsidRDefault="004B3B2C" w:rsidP="00824F8A">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Предварительная итоговая оценка</w:t>
            </w:r>
          </w:p>
        </w:tc>
      </w:tr>
      <w:tr w:rsidR="004B3B2C" w:rsidRPr="00824F8A" w14:paraId="77B4FF23" w14:textId="77777777" w:rsidTr="004B3B2C">
        <w:trPr>
          <w:cantSplit/>
          <w:trHeight w:val="306"/>
          <w:tblHeader/>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8AD87" w14:textId="75ACE177" w:rsidR="004B3B2C" w:rsidRPr="00824F8A" w:rsidRDefault="004B3B2C" w:rsidP="00824F8A">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1.</w:t>
            </w:r>
          </w:p>
        </w:tc>
        <w:tc>
          <w:tcPr>
            <w:tcW w:w="7189" w:type="dxa"/>
            <w:tcBorders>
              <w:top w:val="single" w:sz="4" w:space="0" w:color="auto"/>
              <w:left w:val="nil"/>
              <w:bottom w:val="single" w:sz="4" w:space="0" w:color="auto"/>
              <w:right w:val="single" w:sz="4" w:space="0" w:color="auto"/>
            </w:tcBorders>
            <w:shd w:val="clear" w:color="auto" w:fill="auto"/>
            <w:vAlign w:val="center"/>
          </w:tcPr>
          <w:p w14:paraId="154607F6" w14:textId="045286E6" w:rsidR="004B3B2C" w:rsidRPr="00824F8A" w:rsidRDefault="004B3B2C" w:rsidP="00824F8A">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2.</w:t>
            </w:r>
          </w:p>
        </w:tc>
        <w:tc>
          <w:tcPr>
            <w:tcW w:w="2166" w:type="dxa"/>
            <w:tcBorders>
              <w:top w:val="single" w:sz="4" w:space="0" w:color="auto"/>
              <w:left w:val="nil"/>
              <w:bottom w:val="nil"/>
              <w:right w:val="single" w:sz="4" w:space="0" w:color="auto"/>
            </w:tcBorders>
            <w:shd w:val="clear" w:color="auto" w:fill="auto"/>
            <w:vAlign w:val="center"/>
          </w:tcPr>
          <w:p w14:paraId="3AAC1BD8" w14:textId="6D0DD1FC" w:rsidR="004B3B2C" w:rsidRPr="00824F8A" w:rsidRDefault="004B3B2C" w:rsidP="00824F8A">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3.</w:t>
            </w:r>
          </w:p>
        </w:tc>
      </w:tr>
      <w:tr w:rsidR="004B3B2C" w:rsidRPr="00824F8A" w14:paraId="1FC2815E"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14:paraId="47B02DA1"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w:t>
            </w:r>
          </w:p>
        </w:tc>
        <w:tc>
          <w:tcPr>
            <w:tcW w:w="7189" w:type="dxa"/>
            <w:tcBorders>
              <w:top w:val="nil"/>
              <w:left w:val="nil"/>
              <w:bottom w:val="single" w:sz="4" w:space="0" w:color="auto"/>
              <w:right w:val="single" w:sz="4" w:space="0" w:color="auto"/>
            </w:tcBorders>
            <w:shd w:val="clear" w:color="auto" w:fill="auto"/>
            <w:vAlign w:val="center"/>
            <w:hideMark/>
          </w:tcPr>
          <w:p w14:paraId="4CD34491"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Муниципальное образование «Город Березники»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5FFA48AA"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61,43</w:t>
            </w:r>
          </w:p>
        </w:tc>
      </w:tr>
      <w:tr w:rsidR="004B3B2C" w:rsidRPr="00824F8A" w14:paraId="63D68D05"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03E9C44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w:t>
            </w:r>
          </w:p>
        </w:tc>
        <w:tc>
          <w:tcPr>
            <w:tcW w:w="7189" w:type="dxa"/>
            <w:tcBorders>
              <w:top w:val="nil"/>
              <w:left w:val="nil"/>
              <w:bottom w:val="single" w:sz="4" w:space="0" w:color="auto"/>
              <w:right w:val="single" w:sz="4" w:space="0" w:color="auto"/>
            </w:tcBorders>
            <w:shd w:val="clear" w:color="auto" w:fill="auto"/>
            <w:vAlign w:val="center"/>
            <w:hideMark/>
          </w:tcPr>
          <w:p w14:paraId="3A1C6696"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Чайковский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E984D33"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51,11</w:t>
            </w:r>
          </w:p>
        </w:tc>
      </w:tr>
      <w:tr w:rsidR="004B3B2C" w:rsidRPr="00824F8A" w14:paraId="52C5B627"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38ECDD72"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w:t>
            </w:r>
          </w:p>
        </w:tc>
        <w:tc>
          <w:tcPr>
            <w:tcW w:w="7189" w:type="dxa"/>
            <w:tcBorders>
              <w:top w:val="nil"/>
              <w:left w:val="nil"/>
              <w:bottom w:val="single" w:sz="4" w:space="0" w:color="auto"/>
              <w:right w:val="single" w:sz="4" w:space="0" w:color="auto"/>
            </w:tcBorders>
            <w:shd w:val="clear" w:color="auto" w:fill="auto"/>
            <w:vAlign w:val="center"/>
            <w:hideMark/>
          </w:tcPr>
          <w:p w14:paraId="71F83614"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Пермский городской округ, город Пермь</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A3F8B0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45,51</w:t>
            </w:r>
          </w:p>
        </w:tc>
      </w:tr>
      <w:tr w:rsidR="004B3B2C" w:rsidRPr="00824F8A" w14:paraId="15D1697C"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05E9E6D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w:t>
            </w:r>
          </w:p>
        </w:tc>
        <w:tc>
          <w:tcPr>
            <w:tcW w:w="7189" w:type="dxa"/>
            <w:tcBorders>
              <w:top w:val="nil"/>
              <w:left w:val="nil"/>
              <w:bottom w:val="single" w:sz="4" w:space="0" w:color="auto"/>
              <w:right w:val="single" w:sz="4" w:space="0" w:color="auto"/>
            </w:tcBorders>
            <w:shd w:val="clear" w:color="auto" w:fill="auto"/>
            <w:vAlign w:val="center"/>
            <w:hideMark/>
          </w:tcPr>
          <w:p w14:paraId="794A66F3"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Лысьвенский городской округ</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65C811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44,88</w:t>
            </w:r>
          </w:p>
        </w:tc>
      </w:tr>
      <w:tr w:rsidR="004B3B2C" w:rsidRPr="00824F8A" w14:paraId="3DFBE11E"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1DC885E0"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w:t>
            </w:r>
          </w:p>
        </w:tc>
        <w:tc>
          <w:tcPr>
            <w:tcW w:w="7189" w:type="dxa"/>
            <w:tcBorders>
              <w:top w:val="nil"/>
              <w:left w:val="nil"/>
              <w:bottom w:val="single" w:sz="4" w:space="0" w:color="auto"/>
              <w:right w:val="single" w:sz="4" w:space="0" w:color="auto"/>
            </w:tcBorders>
            <w:shd w:val="clear" w:color="auto" w:fill="auto"/>
            <w:vAlign w:val="center"/>
            <w:hideMark/>
          </w:tcPr>
          <w:p w14:paraId="30C4B552"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Соликамский городской округ</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56CE78E"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34,75</w:t>
            </w:r>
          </w:p>
        </w:tc>
      </w:tr>
      <w:tr w:rsidR="004B3B2C" w:rsidRPr="00824F8A" w14:paraId="29142268"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02F80E06"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6</w:t>
            </w:r>
          </w:p>
        </w:tc>
        <w:tc>
          <w:tcPr>
            <w:tcW w:w="7189" w:type="dxa"/>
            <w:tcBorders>
              <w:top w:val="nil"/>
              <w:left w:val="nil"/>
              <w:bottom w:val="single" w:sz="4" w:space="0" w:color="auto"/>
              <w:right w:val="single" w:sz="4" w:space="0" w:color="auto"/>
            </w:tcBorders>
            <w:shd w:val="clear" w:color="auto" w:fill="auto"/>
            <w:vAlign w:val="center"/>
            <w:hideMark/>
          </w:tcPr>
          <w:p w14:paraId="013EB2A8"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Губахинский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D588C88"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33,70</w:t>
            </w:r>
          </w:p>
        </w:tc>
      </w:tr>
      <w:tr w:rsidR="004B3B2C" w:rsidRPr="00824F8A" w14:paraId="286EB097"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0478B0D3"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w:t>
            </w:r>
          </w:p>
        </w:tc>
        <w:tc>
          <w:tcPr>
            <w:tcW w:w="7189" w:type="dxa"/>
            <w:tcBorders>
              <w:top w:val="nil"/>
              <w:left w:val="nil"/>
              <w:bottom w:val="single" w:sz="4" w:space="0" w:color="auto"/>
              <w:right w:val="single" w:sz="4" w:space="0" w:color="auto"/>
            </w:tcBorders>
            <w:shd w:val="clear" w:color="auto" w:fill="auto"/>
            <w:vAlign w:val="center"/>
            <w:hideMark/>
          </w:tcPr>
          <w:p w14:paraId="2524353E"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Гремячинский городской округ</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91B53E7"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32,89</w:t>
            </w:r>
          </w:p>
        </w:tc>
      </w:tr>
      <w:tr w:rsidR="004B3B2C" w:rsidRPr="00824F8A" w14:paraId="3A98831B"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39796B72"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w:t>
            </w:r>
          </w:p>
        </w:tc>
        <w:tc>
          <w:tcPr>
            <w:tcW w:w="7189" w:type="dxa"/>
            <w:tcBorders>
              <w:top w:val="nil"/>
              <w:left w:val="nil"/>
              <w:bottom w:val="single" w:sz="4" w:space="0" w:color="auto"/>
              <w:right w:val="single" w:sz="4" w:space="0" w:color="auto"/>
            </w:tcBorders>
            <w:shd w:val="clear" w:color="auto" w:fill="auto"/>
            <w:vAlign w:val="center"/>
            <w:hideMark/>
          </w:tcPr>
          <w:p w14:paraId="021BBF0C"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Оханский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D7CDF8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31,65</w:t>
            </w:r>
          </w:p>
        </w:tc>
      </w:tr>
      <w:tr w:rsidR="004B3B2C" w:rsidRPr="00824F8A" w14:paraId="43A77B49"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07EA88A4"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9</w:t>
            </w:r>
          </w:p>
        </w:tc>
        <w:tc>
          <w:tcPr>
            <w:tcW w:w="7189" w:type="dxa"/>
            <w:tcBorders>
              <w:top w:val="nil"/>
              <w:left w:val="nil"/>
              <w:bottom w:val="single" w:sz="4" w:space="0" w:color="auto"/>
              <w:right w:val="single" w:sz="4" w:space="0" w:color="auto"/>
            </w:tcBorders>
            <w:shd w:val="clear" w:color="auto" w:fill="auto"/>
            <w:vAlign w:val="center"/>
            <w:hideMark/>
          </w:tcPr>
          <w:p w14:paraId="4B88A949"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Кишертский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4D327B7"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31,52</w:t>
            </w:r>
          </w:p>
        </w:tc>
      </w:tr>
      <w:tr w:rsidR="004B3B2C" w:rsidRPr="00824F8A" w14:paraId="2F6FB4B9"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0B317744"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10</w:t>
            </w:r>
          </w:p>
        </w:tc>
        <w:tc>
          <w:tcPr>
            <w:tcW w:w="7189" w:type="dxa"/>
            <w:tcBorders>
              <w:top w:val="nil"/>
              <w:left w:val="nil"/>
              <w:bottom w:val="single" w:sz="4" w:space="0" w:color="auto"/>
              <w:right w:val="single" w:sz="4" w:space="0" w:color="auto"/>
            </w:tcBorders>
            <w:shd w:val="clear" w:color="auto" w:fill="auto"/>
            <w:vAlign w:val="center"/>
            <w:hideMark/>
          </w:tcPr>
          <w:p w14:paraId="03B913B8"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Кунгурский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E362D2B"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31,49</w:t>
            </w:r>
          </w:p>
        </w:tc>
      </w:tr>
      <w:tr w:rsidR="004B3B2C" w:rsidRPr="00824F8A" w14:paraId="3DBB9C2E"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B74D879"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w:t>
            </w:r>
          </w:p>
        </w:tc>
        <w:tc>
          <w:tcPr>
            <w:tcW w:w="7189" w:type="dxa"/>
            <w:tcBorders>
              <w:top w:val="nil"/>
              <w:left w:val="nil"/>
              <w:bottom w:val="single" w:sz="4" w:space="0" w:color="auto"/>
              <w:right w:val="single" w:sz="4" w:space="0" w:color="auto"/>
            </w:tcBorders>
            <w:shd w:val="clear" w:color="auto" w:fill="auto"/>
            <w:vAlign w:val="center"/>
            <w:hideMark/>
          </w:tcPr>
          <w:p w14:paraId="7CA18DCB"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Краснокамский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CC99DE7"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30,37</w:t>
            </w:r>
          </w:p>
        </w:tc>
      </w:tr>
      <w:tr w:rsidR="004B3B2C" w:rsidRPr="00824F8A" w14:paraId="1A6A6423"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16374D0"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12</w:t>
            </w:r>
          </w:p>
        </w:tc>
        <w:tc>
          <w:tcPr>
            <w:tcW w:w="7189" w:type="dxa"/>
            <w:tcBorders>
              <w:top w:val="nil"/>
              <w:left w:val="nil"/>
              <w:bottom w:val="single" w:sz="4" w:space="0" w:color="auto"/>
              <w:right w:val="single" w:sz="4" w:space="0" w:color="auto"/>
            </w:tcBorders>
            <w:shd w:val="clear" w:color="auto" w:fill="auto"/>
            <w:vAlign w:val="center"/>
            <w:hideMark/>
          </w:tcPr>
          <w:p w14:paraId="3F85432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Чусовской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66EF99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30,28</w:t>
            </w:r>
          </w:p>
        </w:tc>
      </w:tr>
      <w:tr w:rsidR="004B3B2C" w:rsidRPr="00824F8A" w14:paraId="0F2948A5"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7E90486F"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13</w:t>
            </w:r>
          </w:p>
        </w:tc>
        <w:tc>
          <w:tcPr>
            <w:tcW w:w="7189" w:type="dxa"/>
            <w:tcBorders>
              <w:top w:val="nil"/>
              <w:left w:val="nil"/>
              <w:bottom w:val="single" w:sz="4" w:space="0" w:color="auto"/>
              <w:right w:val="single" w:sz="4" w:space="0" w:color="auto"/>
            </w:tcBorders>
            <w:shd w:val="clear" w:color="auto" w:fill="auto"/>
            <w:vAlign w:val="center"/>
            <w:hideMark/>
          </w:tcPr>
          <w:p w14:paraId="0037D399"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Осинский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8BD3F10"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27,44</w:t>
            </w:r>
          </w:p>
        </w:tc>
      </w:tr>
      <w:tr w:rsidR="004B3B2C" w:rsidRPr="00824F8A" w14:paraId="7801790C"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3DD49F29"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14</w:t>
            </w:r>
          </w:p>
        </w:tc>
        <w:tc>
          <w:tcPr>
            <w:tcW w:w="7189" w:type="dxa"/>
            <w:tcBorders>
              <w:top w:val="nil"/>
              <w:left w:val="nil"/>
              <w:bottom w:val="single" w:sz="4" w:space="0" w:color="auto"/>
              <w:right w:val="single" w:sz="4" w:space="0" w:color="auto"/>
            </w:tcBorders>
            <w:shd w:val="clear" w:color="auto" w:fill="auto"/>
            <w:vAlign w:val="center"/>
            <w:hideMark/>
          </w:tcPr>
          <w:p w14:paraId="20EAAABC"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Добрянский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5A4A2AB"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27,15</w:t>
            </w:r>
          </w:p>
        </w:tc>
      </w:tr>
      <w:tr w:rsidR="004B3B2C" w:rsidRPr="00824F8A" w14:paraId="6B3B8DF2"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B8DB605"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w:t>
            </w:r>
          </w:p>
        </w:tc>
        <w:tc>
          <w:tcPr>
            <w:tcW w:w="7189" w:type="dxa"/>
            <w:tcBorders>
              <w:top w:val="nil"/>
              <w:left w:val="nil"/>
              <w:bottom w:val="single" w:sz="4" w:space="0" w:color="auto"/>
              <w:right w:val="single" w:sz="4" w:space="0" w:color="auto"/>
            </w:tcBorders>
            <w:shd w:val="clear" w:color="auto" w:fill="auto"/>
            <w:vAlign w:val="center"/>
            <w:hideMark/>
          </w:tcPr>
          <w:p w14:paraId="368CD6FA"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Пермский муниципальный район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42003B8"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20,53</w:t>
            </w:r>
          </w:p>
        </w:tc>
      </w:tr>
      <w:tr w:rsidR="004B3B2C" w:rsidRPr="00824F8A" w14:paraId="4D9FE503"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6C17087"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16</w:t>
            </w:r>
          </w:p>
        </w:tc>
        <w:tc>
          <w:tcPr>
            <w:tcW w:w="7189" w:type="dxa"/>
            <w:tcBorders>
              <w:top w:val="nil"/>
              <w:left w:val="nil"/>
              <w:bottom w:val="single" w:sz="4" w:space="0" w:color="auto"/>
              <w:right w:val="single" w:sz="4" w:space="0" w:color="auto"/>
            </w:tcBorders>
            <w:shd w:val="clear" w:color="auto" w:fill="auto"/>
            <w:vAlign w:val="center"/>
            <w:hideMark/>
          </w:tcPr>
          <w:p w14:paraId="2606CF60"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Очерский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E4E51AA"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19,72</w:t>
            </w:r>
          </w:p>
        </w:tc>
      </w:tr>
      <w:tr w:rsidR="004B3B2C" w:rsidRPr="00824F8A" w14:paraId="16834825"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0A21807B"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17</w:t>
            </w:r>
          </w:p>
        </w:tc>
        <w:tc>
          <w:tcPr>
            <w:tcW w:w="7189" w:type="dxa"/>
            <w:tcBorders>
              <w:top w:val="nil"/>
              <w:left w:val="nil"/>
              <w:bottom w:val="single" w:sz="4" w:space="0" w:color="auto"/>
              <w:right w:val="single" w:sz="4" w:space="0" w:color="auto"/>
            </w:tcBorders>
            <w:shd w:val="clear" w:color="auto" w:fill="auto"/>
            <w:vAlign w:val="center"/>
            <w:hideMark/>
          </w:tcPr>
          <w:p w14:paraId="424AA0BC"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Суксунский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4053306"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17,41</w:t>
            </w:r>
          </w:p>
        </w:tc>
      </w:tr>
      <w:tr w:rsidR="004B3B2C" w:rsidRPr="00824F8A" w14:paraId="11A0EB65"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45737A8C"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18</w:t>
            </w:r>
          </w:p>
        </w:tc>
        <w:tc>
          <w:tcPr>
            <w:tcW w:w="7189" w:type="dxa"/>
            <w:tcBorders>
              <w:top w:val="nil"/>
              <w:left w:val="nil"/>
              <w:bottom w:val="single" w:sz="4" w:space="0" w:color="auto"/>
              <w:right w:val="single" w:sz="4" w:space="0" w:color="auto"/>
            </w:tcBorders>
            <w:shd w:val="clear" w:color="auto" w:fill="auto"/>
            <w:vAlign w:val="center"/>
            <w:hideMark/>
          </w:tcPr>
          <w:p w14:paraId="7A313528"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Куединский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D139BD"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16,93</w:t>
            </w:r>
          </w:p>
        </w:tc>
      </w:tr>
      <w:tr w:rsidR="004B3B2C" w:rsidRPr="00824F8A" w14:paraId="1A55F4E8"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5732C19"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19</w:t>
            </w:r>
          </w:p>
        </w:tc>
        <w:tc>
          <w:tcPr>
            <w:tcW w:w="7189" w:type="dxa"/>
            <w:tcBorders>
              <w:top w:val="nil"/>
              <w:left w:val="nil"/>
              <w:bottom w:val="single" w:sz="4" w:space="0" w:color="auto"/>
              <w:right w:val="single" w:sz="4" w:space="0" w:color="auto"/>
            </w:tcBorders>
            <w:shd w:val="clear" w:color="auto" w:fill="auto"/>
            <w:vAlign w:val="center"/>
            <w:hideMark/>
          </w:tcPr>
          <w:p w14:paraId="0E6FB3F2"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Горнозаводский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E56FDDD"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16,92</w:t>
            </w:r>
          </w:p>
        </w:tc>
      </w:tr>
      <w:tr w:rsidR="004B3B2C" w:rsidRPr="00824F8A" w14:paraId="3B2F6371"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EA1383A"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20</w:t>
            </w:r>
          </w:p>
        </w:tc>
        <w:tc>
          <w:tcPr>
            <w:tcW w:w="7189" w:type="dxa"/>
            <w:tcBorders>
              <w:top w:val="nil"/>
              <w:left w:val="nil"/>
              <w:bottom w:val="single" w:sz="4" w:space="0" w:color="auto"/>
              <w:right w:val="single" w:sz="4" w:space="0" w:color="auto"/>
            </w:tcBorders>
            <w:shd w:val="clear" w:color="auto" w:fill="auto"/>
            <w:vAlign w:val="center"/>
            <w:hideMark/>
          </w:tcPr>
          <w:p w14:paraId="39F70201"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Городской округ «Город Кизел».</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414C0A5"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16,23</w:t>
            </w:r>
          </w:p>
        </w:tc>
      </w:tr>
      <w:tr w:rsidR="004B3B2C" w:rsidRPr="00824F8A" w14:paraId="02FD011A"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2406B64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21</w:t>
            </w:r>
          </w:p>
        </w:tc>
        <w:tc>
          <w:tcPr>
            <w:tcW w:w="7189" w:type="dxa"/>
            <w:tcBorders>
              <w:top w:val="nil"/>
              <w:left w:val="nil"/>
              <w:bottom w:val="single" w:sz="4" w:space="0" w:color="auto"/>
              <w:right w:val="single" w:sz="4" w:space="0" w:color="auto"/>
            </w:tcBorders>
            <w:shd w:val="clear" w:color="auto" w:fill="auto"/>
            <w:vAlign w:val="center"/>
            <w:hideMark/>
          </w:tcPr>
          <w:p w14:paraId="308C700E"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Городской округ – город Кудымкар, Кудымкарский муниципальный район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6B398E3"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15,79</w:t>
            </w:r>
          </w:p>
        </w:tc>
      </w:tr>
      <w:tr w:rsidR="004B3B2C" w:rsidRPr="00824F8A" w14:paraId="5551493F"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3F20049B"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22</w:t>
            </w:r>
          </w:p>
        </w:tc>
        <w:tc>
          <w:tcPr>
            <w:tcW w:w="7189" w:type="dxa"/>
            <w:tcBorders>
              <w:top w:val="nil"/>
              <w:left w:val="nil"/>
              <w:bottom w:val="single" w:sz="4" w:space="0" w:color="auto"/>
              <w:right w:val="single" w:sz="4" w:space="0" w:color="auto"/>
            </w:tcBorders>
            <w:shd w:val="clear" w:color="auto" w:fill="auto"/>
            <w:vAlign w:val="center"/>
            <w:hideMark/>
          </w:tcPr>
          <w:p w14:paraId="4A5D970F"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Ильинский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37908BF"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14,85</w:t>
            </w:r>
          </w:p>
        </w:tc>
      </w:tr>
      <w:tr w:rsidR="004B3B2C" w:rsidRPr="00824F8A" w14:paraId="7115CEF8"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2A73E921"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23</w:t>
            </w:r>
          </w:p>
        </w:tc>
        <w:tc>
          <w:tcPr>
            <w:tcW w:w="7189" w:type="dxa"/>
            <w:tcBorders>
              <w:top w:val="nil"/>
              <w:left w:val="nil"/>
              <w:bottom w:val="single" w:sz="4" w:space="0" w:color="auto"/>
              <w:right w:val="single" w:sz="4" w:space="0" w:color="auto"/>
            </w:tcBorders>
            <w:shd w:val="clear" w:color="auto" w:fill="auto"/>
            <w:vAlign w:val="center"/>
            <w:hideMark/>
          </w:tcPr>
          <w:p w14:paraId="3BC35867"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Чернушинский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2330D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14,50</w:t>
            </w:r>
          </w:p>
        </w:tc>
      </w:tr>
      <w:tr w:rsidR="004B3B2C" w:rsidRPr="00824F8A" w14:paraId="1F4F7A78"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CB1EDA3"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24</w:t>
            </w:r>
          </w:p>
        </w:tc>
        <w:tc>
          <w:tcPr>
            <w:tcW w:w="7189" w:type="dxa"/>
            <w:tcBorders>
              <w:top w:val="nil"/>
              <w:left w:val="nil"/>
              <w:bottom w:val="single" w:sz="4" w:space="0" w:color="auto"/>
              <w:right w:val="single" w:sz="4" w:space="0" w:color="auto"/>
            </w:tcBorders>
            <w:shd w:val="clear" w:color="auto" w:fill="auto"/>
            <w:vAlign w:val="center"/>
            <w:hideMark/>
          </w:tcPr>
          <w:p w14:paraId="00F6757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Муниципальное образование Верещагинский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A05E5D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14,42</w:t>
            </w:r>
          </w:p>
        </w:tc>
      </w:tr>
      <w:tr w:rsidR="004B3B2C" w:rsidRPr="00824F8A" w14:paraId="050C3FC2"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471A1B42"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25</w:t>
            </w:r>
          </w:p>
        </w:tc>
        <w:tc>
          <w:tcPr>
            <w:tcW w:w="7189" w:type="dxa"/>
            <w:tcBorders>
              <w:top w:val="nil"/>
              <w:left w:val="nil"/>
              <w:bottom w:val="single" w:sz="4" w:space="0" w:color="auto"/>
              <w:right w:val="single" w:sz="4" w:space="0" w:color="auto"/>
            </w:tcBorders>
            <w:shd w:val="clear" w:color="auto" w:fill="auto"/>
            <w:vAlign w:val="center"/>
            <w:hideMark/>
          </w:tcPr>
          <w:p w14:paraId="4F948403"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Красновишерский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F993ED6"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11,64</w:t>
            </w:r>
          </w:p>
        </w:tc>
      </w:tr>
      <w:tr w:rsidR="004B3B2C" w:rsidRPr="00824F8A" w14:paraId="7E8087F5"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41F6A8C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26</w:t>
            </w:r>
          </w:p>
        </w:tc>
        <w:tc>
          <w:tcPr>
            <w:tcW w:w="7189" w:type="dxa"/>
            <w:tcBorders>
              <w:top w:val="nil"/>
              <w:left w:val="nil"/>
              <w:bottom w:val="single" w:sz="4" w:space="0" w:color="auto"/>
              <w:right w:val="single" w:sz="4" w:space="0" w:color="auto"/>
            </w:tcBorders>
            <w:shd w:val="clear" w:color="auto" w:fill="auto"/>
            <w:vAlign w:val="center"/>
            <w:hideMark/>
          </w:tcPr>
          <w:p w14:paraId="2EB6AA93"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 xml:space="preserve">Бардымский муниципальный округ Пермского края   </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0BA84AC"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11,32</w:t>
            </w:r>
          </w:p>
        </w:tc>
      </w:tr>
      <w:tr w:rsidR="004B3B2C" w:rsidRPr="00824F8A" w14:paraId="47766577"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23ECBB2A"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27</w:t>
            </w:r>
          </w:p>
        </w:tc>
        <w:tc>
          <w:tcPr>
            <w:tcW w:w="7189" w:type="dxa"/>
            <w:tcBorders>
              <w:top w:val="nil"/>
              <w:left w:val="nil"/>
              <w:bottom w:val="single" w:sz="4" w:space="0" w:color="auto"/>
              <w:right w:val="single" w:sz="4" w:space="0" w:color="auto"/>
            </w:tcBorders>
            <w:shd w:val="clear" w:color="auto" w:fill="auto"/>
            <w:vAlign w:val="center"/>
            <w:hideMark/>
          </w:tcPr>
          <w:p w14:paraId="4BD50928"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Александровский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6CD27A3"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10,80</w:t>
            </w:r>
          </w:p>
        </w:tc>
      </w:tr>
      <w:tr w:rsidR="004B3B2C" w:rsidRPr="00824F8A" w14:paraId="5F1DB822"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241F6A7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28</w:t>
            </w:r>
          </w:p>
        </w:tc>
        <w:tc>
          <w:tcPr>
            <w:tcW w:w="7189" w:type="dxa"/>
            <w:tcBorders>
              <w:top w:val="nil"/>
              <w:left w:val="nil"/>
              <w:bottom w:val="single" w:sz="4" w:space="0" w:color="auto"/>
              <w:right w:val="single" w:sz="4" w:space="0" w:color="auto"/>
            </w:tcBorders>
            <w:shd w:val="clear" w:color="auto" w:fill="auto"/>
            <w:vAlign w:val="center"/>
            <w:hideMark/>
          </w:tcPr>
          <w:p w14:paraId="6444F23C"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Юрлинский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40DC3CF"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10,58</w:t>
            </w:r>
          </w:p>
        </w:tc>
      </w:tr>
      <w:tr w:rsidR="004B3B2C" w:rsidRPr="00824F8A" w14:paraId="2BAB8132"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122DEBB0"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29</w:t>
            </w:r>
          </w:p>
        </w:tc>
        <w:tc>
          <w:tcPr>
            <w:tcW w:w="7189" w:type="dxa"/>
            <w:tcBorders>
              <w:top w:val="nil"/>
              <w:left w:val="nil"/>
              <w:bottom w:val="single" w:sz="4" w:space="0" w:color="auto"/>
              <w:right w:val="single" w:sz="4" w:space="0" w:color="auto"/>
            </w:tcBorders>
            <w:shd w:val="clear" w:color="auto" w:fill="auto"/>
            <w:vAlign w:val="center"/>
            <w:hideMark/>
          </w:tcPr>
          <w:p w14:paraId="06B771AB"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Сивинский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6905F7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10,57</w:t>
            </w:r>
          </w:p>
        </w:tc>
      </w:tr>
      <w:tr w:rsidR="004B3B2C" w:rsidRPr="00824F8A" w14:paraId="7AF8B2EC"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D8825A4"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30</w:t>
            </w:r>
          </w:p>
        </w:tc>
        <w:tc>
          <w:tcPr>
            <w:tcW w:w="7189" w:type="dxa"/>
            <w:tcBorders>
              <w:top w:val="nil"/>
              <w:left w:val="nil"/>
              <w:bottom w:val="single" w:sz="4" w:space="0" w:color="auto"/>
              <w:right w:val="single" w:sz="4" w:space="0" w:color="auto"/>
            </w:tcBorders>
            <w:shd w:val="clear" w:color="auto" w:fill="auto"/>
            <w:vAlign w:val="center"/>
            <w:hideMark/>
          </w:tcPr>
          <w:p w14:paraId="1B18F38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Городской округ - ЗАТО Звездный</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7441C26"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8,30</w:t>
            </w:r>
          </w:p>
        </w:tc>
      </w:tr>
      <w:tr w:rsidR="004B3B2C" w:rsidRPr="00824F8A" w14:paraId="2317090D"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31F4EEC3"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31</w:t>
            </w:r>
          </w:p>
        </w:tc>
        <w:tc>
          <w:tcPr>
            <w:tcW w:w="7189" w:type="dxa"/>
            <w:tcBorders>
              <w:top w:val="nil"/>
              <w:left w:val="nil"/>
              <w:bottom w:val="single" w:sz="4" w:space="0" w:color="auto"/>
              <w:right w:val="single" w:sz="4" w:space="0" w:color="auto"/>
            </w:tcBorders>
            <w:shd w:val="clear" w:color="auto" w:fill="auto"/>
            <w:vAlign w:val="center"/>
            <w:hideMark/>
          </w:tcPr>
          <w:p w14:paraId="1C787F64"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Муниципальное образование Карагайский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5BBDCEB"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8,16</w:t>
            </w:r>
          </w:p>
        </w:tc>
      </w:tr>
      <w:tr w:rsidR="004B3B2C" w:rsidRPr="00824F8A" w14:paraId="6EFEAE15"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45C2FDDB"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32</w:t>
            </w:r>
          </w:p>
        </w:tc>
        <w:tc>
          <w:tcPr>
            <w:tcW w:w="7189" w:type="dxa"/>
            <w:tcBorders>
              <w:top w:val="nil"/>
              <w:left w:val="nil"/>
              <w:bottom w:val="single" w:sz="4" w:space="0" w:color="auto"/>
              <w:right w:val="single" w:sz="4" w:space="0" w:color="auto"/>
            </w:tcBorders>
            <w:shd w:val="clear" w:color="auto" w:fill="auto"/>
            <w:vAlign w:val="center"/>
            <w:hideMark/>
          </w:tcPr>
          <w:p w14:paraId="649194FF"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Нытвенский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00DDDB1"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7,19</w:t>
            </w:r>
          </w:p>
        </w:tc>
      </w:tr>
      <w:tr w:rsidR="004B3B2C" w:rsidRPr="00824F8A" w14:paraId="00416772"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3B695337"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33</w:t>
            </w:r>
          </w:p>
        </w:tc>
        <w:tc>
          <w:tcPr>
            <w:tcW w:w="7189" w:type="dxa"/>
            <w:tcBorders>
              <w:top w:val="nil"/>
              <w:left w:val="nil"/>
              <w:bottom w:val="single" w:sz="4" w:space="0" w:color="auto"/>
              <w:right w:val="single" w:sz="4" w:space="0" w:color="auto"/>
            </w:tcBorders>
            <w:shd w:val="clear" w:color="auto" w:fill="auto"/>
            <w:vAlign w:val="center"/>
            <w:hideMark/>
          </w:tcPr>
          <w:p w14:paraId="52AA3AEC"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Октябрьский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7A356AF"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7,15</w:t>
            </w:r>
          </w:p>
        </w:tc>
      </w:tr>
      <w:tr w:rsidR="004B3B2C" w:rsidRPr="00824F8A" w14:paraId="0E88A9E5"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682A3B28"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34</w:t>
            </w:r>
          </w:p>
        </w:tc>
        <w:tc>
          <w:tcPr>
            <w:tcW w:w="7189" w:type="dxa"/>
            <w:tcBorders>
              <w:top w:val="nil"/>
              <w:left w:val="nil"/>
              <w:bottom w:val="single" w:sz="4" w:space="0" w:color="auto"/>
              <w:right w:val="single" w:sz="4" w:space="0" w:color="auto"/>
            </w:tcBorders>
            <w:shd w:val="clear" w:color="auto" w:fill="auto"/>
            <w:vAlign w:val="center"/>
            <w:hideMark/>
          </w:tcPr>
          <w:p w14:paraId="372C56F5"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Косинский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B10CCAC"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5,54</w:t>
            </w:r>
          </w:p>
        </w:tc>
      </w:tr>
      <w:tr w:rsidR="004B3B2C" w:rsidRPr="00824F8A" w14:paraId="1F0C7EB0"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2BEA6DA4"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35</w:t>
            </w:r>
          </w:p>
        </w:tc>
        <w:tc>
          <w:tcPr>
            <w:tcW w:w="7189" w:type="dxa"/>
            <w:tcBorders>
              <w:top w:val="nil"/>
              <w:left w:val="nil"/>
              <w:bottom w:val="single" w:sz="4" w:space="0" w:color="auto"/>
              <w:right w:val="single" w:sz="4" w:space="0" w:color="auto"/>
            </w:tcBorders>
            <w:shd w:val="clear" w:color="auto" w:fill="auto"/>
            <w:vAlign w:val="center"/>
            <w:hideMark/>
          </w:tcPr>
          <w:p w14:paraId="5B7CEFF0"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Ординский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30DAF57"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4,49</w:t>
            </w:r>
          </w:p>
        </w:tc>
      </w:tr>
      <w:tr w:rsidR="004B3B2C" w:rsidRPr="00824F8A" w14:paraId="0D856A5C"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3D64F6DC"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36</w:t>
            </w:r>
          </w:p>
        </w:tc>
        <w:tc>
          <w:tcPr>
            <w:tcW w:w="7189" w:type="dxa"/>
            <w:tcBorders>
              <w:top w:val="nil"/>
              <w:left w:val="nil"/>
              <w:bottom w:val="single" w:sz="4" w:space="0" w:color="auto"/>
              <w:right w:val="single" w:sz="4" w:space="0" w:color="auto"/>
            </w:tcBorders>
            <w:shd w:val="clear" w:color="auto" w:fill="auto"/>
            <w:vAlign w:val="center"/>
            <w:hideMark/>
          </w:tcPr>
          <w:p w14:paraId="655F365A"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Гайнский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0B51222"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4,48</w:t>
            </w:r>
          </w:p>
        </w:tc>
      </w:tr>
      <w:tr w:rsidR="004B3B2C" w:rsidRPr="00824F8A" w14:paraId="6C5E2FE1"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524E1440"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37</w:t>
            </w:r>
          </w:p>
        </w:tc>
        <w:tc>
          <w:tcPr>
            <w:tcW w:w="7189" w:type="dxa"/>
            <w:tcBorders>
              <w:top w:val="nil"/>
              <w:left w:val="nil"/>
              <w:bottom w:val="single" w:sz="4" w:space="0" w:color="auto"/>
              <w:right w:val="single" w:sz="4" w:space="0" w:color="auto"/>
            </w:tcBorders>
            <w:shd w:val="clear" w:color="auto" w:fill="auto"/>
            <w:vAlign w:val="center"/>
            <w:hideMark/>
          </w:tcPr>
          <w:p w14:paraId="186BCA5F"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Юсьвинский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A3F604C"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4,17</w:t>
            </w:r>
          </w:p>
        </w:tc>
      </w:tr>
      <w:tr w:rsidR="004B3B2C" w:rsidRPr="00824F8A" w14:paraId="77082D52"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745FB6B5"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38</w:t>
            </w:r>
          </w:p>
        </w:tc>
        <w:tc>
          <w:tcPr>
            <w:tcW w:w="7189" w:type="dxa"/>
            <w:tcBorders>
              <w:top w:val="nil"/>
              <w:left w:val="nil"/>
              <w:bottom w:val="single" w:sz="4" w:space="0" w:color="auto"/>
              <w:right w:val="single" w:sz="4" w:space="0" w:color="auto"/>
            </w:tcBorders>
            <w:shd w:val="clear" w:color="auto" w:fill="auto"/>
            <w:vAlign w:val="center"/>
            <w:hideMark/>
          </w:tcPr>
          <w:p w14:paraId="16F13438"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Уинский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E6D0290"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3,90</w:t>
            </w:r>
          </w:p>
        </w:tc>
      </w:tr>
      <w:tr w:rsidR="004B3B2C" w:rsidRPr="00824F8A" w14:paraId="0E253DE4"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0FBF88EB"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39</w:t>
            </w:r>
          </w:p>
        </w:tc>
        <w:tc>
          <w:tcPr>
            <w:tcW w:w="7189" w:type="dxa"/>
            <w:tcBorders>
              <w:top w:val="nil"/>
              <w:left w:val="nil"/>
              <w:bottom w:val="single" w:sz="4" w:space="0" w:color="auto"/>
              <w:right w:val="single" w:sz="4" w:space="0" w:color="auto"/>
            </w:tcBorders>
            <w:shd w:val="clear" w:color="auto" w:fill="auto"/>
            <w:vAlign w:val="center"/>
            <w:hideMark/>
          </w:tcPr>
          <w:p w14:paraId="41F46907"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Кочевский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86DFA3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3,64</w:t>
            </w:r>
          </w:p>
        </w:tc>
      </w:tr>
      <w:tr w:rsidR="004B3B2C" w:rsidRPr="00824F8A" w14:paraId="66BA9D27"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45C41DDB"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40</w:t>
            </w:r>
          </w:p>
        </w:tc>
        <w:tc>
          <w:tcPr>
            <w:tcW w:w="7189" w:type="dxa"/>
            <w:tcBorders>
              <w:top w:val="nil"/>
              <w:left w:val="nil"/>
              <w:bottom w:val="single" w:sz="4" w:space="0" w:color="auto"/>
              <w:right w:val="single" w:sz="4" w:space="0" w:color="auto"/>
            </w:tcBorders>
            <w:shd w:val="clear" w:color="auto" w:fill="auto"/>
            <w:vAlign w:val="center"/>
            <w:hideMark/>
          </w:tcPr>
          <w:p w14:paraId="0FBA4615"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Большесосновский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81F6034"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2,91</w:t>
            </w:r>
          </w:p>
        </w:tc>
      </w:tr>
      <w:tr w:rsidR="004B3B2C" w:rsidRPr="00824F8A" w14:paraId="7B007ADC"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202BE186"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41</w:t>
            </w:r>
          </w:p>
        </w:tc>
        <w:tc>
          <w:tcPr>
            <w:tcW w:w="7189" w:type="dxa"/>
            <w:tcBorders>
              <w:top w:val="nil"/>
              <w:left w:val="nil"/>
              <w:bottom w:val="single" w:sz="4" w:space="0" w:color="auto"/>
              <w:right w:val="single" w:sz="4" w:space="0" w:color="auto"/>
            </w:tcBorders>
            <w:shd w:val="clear" w:color="auto" w:fill="auto"/>
            <w:vAlign w:val="center"/>
            <w:hideMark/>
          </w:tcPr>
          <w:p w14:paraId="4E778AED"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Березовский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B19773E"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2,61</w:t>
            </w:r>
          </w:p>
        </w:tc>
      </w:tr>
      <w:tr w:rsidR="004B3B2C" w:rsidRPr="00824F8A" w14:paraId="72FBBEEF"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5C7634FE"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42</w:t>
            </w:r>
          </w:p>
        </w:tc>
        <w:tc>
          <w:tcPr>
            <w:tcW w:w="7189" w:type="dxa"/>
            <w:tcBorders>
              <w:top w:val="nil"/>
              <w:left w:val="nil"/>
              <w:bottom w:val="single" w:sz="4" w:space="0" w:color="auto"/>
              <w:right w:val="single" w:sz="4" w:space="0" w:color="auto"/>
            </w:tcBorders>
            <w:shd w:val="clear" w:color="auto" w:fill="auto"/>
            <w:vAlign w:val="center"/>
            <w:hideMark/>
          </w:tcPr>
          <w:p w14:paraId="3DDBE3D8"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Чердынский городской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7C09AB4"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0,74</w:t>
            </w:r>
          </w:p>
        </w:tc>
      </w:tr>
      <w:tr w:rsidR="004B3B2C" w:rsidRPr="00824F8A" w14:paraId="6C5465DE"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3ED8C4F8"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43</w:t>
            </w:r>
          </w:p>
        </w:tc>
        <w:tc>
          <w:tcPr>
            <w:tcW w:w="7189" w:type="dxa"/>
            <w:tcBorders>
              <w:top w:val="nil"/>
              <w:left w:val="nil"/>
              <w:bottom w:val="single" w:sz="4" w:space="0" w:color="auto"/>
              <w:right w:val="single" w:sz="4" w:space="0" w:color="auto"/>
            </w:tcBorders>
            <w:shd w:val="clear" w:color="auto" w:fill="auto"/>
            <w:vAlign w:val="center"/>
            <w:hideMark/>
          </w:tcPr>
          <w:p w14:paraId="1D093863"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Еловский муниципальный округ Пермского края</w:t>
            </w:r>
          </w:p>
        </w:tc>
        <w:tc>
          <w:tcPr>
            <w:tcW w:w="2166"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5C4DCB9"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0,67</w:t>
            </w:r>
          </w:p>
        </w:tc>
      </w:tr>
      <w:tr w:rsidR="004B3B2C" w:rsidRPr="00824F8A" w14:paraId="64D60F62" w14:textId="77777777" w:rsidTr="004B3B2C">
        <w:trPr>
          <w:trHeight w:val="552"/>
        </w:trPr>
        <w:tc>
          <w:tcPr>
            <w:tcW w:w="431" w:type="dxa"/>
            <w:tcBorders>
              <w:top w:val="nil"/>
              <w:left w:val="single" w:sz="4" w:space="0" w:color="auto"/>
              <w:bottom w:val="single" w:sz="4" w:space="0" w:color="auto"/>
              <w:right w:val="single" w:sz="4" w:space="0" w:color="auto"/>
            </w:tcBorders>
            <w:shd w:val="clear" w:color="auto" w:fill="auto"/>
            <w:noWrap/>
            <w:hideMark/>
          </w:tcPr>
          <w:p w14:paraId="7CD4EC7B"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44</w:t>
            </w:r>
          </w:p>
        </w:tc>
        <w:tc>
          <w:tcPr>
            <w:tcW w:w="7189" w:type="dxa"/>
            <w:tcBorders>
              <w:top w:val="nil"/>
              <w:left w:val="nil"/>
              <w:bottom w:val="nil"/>
              <w:right w:val="single" w:sz="4" w:space="0" w:color="auto"/>
            </w:tcBorders>
            <w:shd w:val="clear" w:color="auto" w:fill="auto"/>
            <w:vAlign w:val="center"/>
            <w:hideMark/>
          </w:tcPr>
          <w:p w14:paraId="0F812E09" w14:textId="77777777" w:rsidR="004B3B2C" w:rsidRPr="00824F8A" w:rsidRDefault="004B3B2C" w:rsidP="00824F8A">
            <w:pPr>
              <w:spacing w:after="0" w:line="240" w:lineRule="auto"/>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Частинский муниципальный округ Пермского края</w:t>
            </w:r>
          </w:p>
        </w:tc>
        <w:tc>
          <w:tcPr>
            <w:tcW w:w="2166" w:type="dxa"/>
            <w:tcBorders>
              <w:top w:val="single" w:sz="4" w:space="0" w:color="auto"/>
              <w:left w:val="single" w:sz="4" w:space="0" w:color="auto"/>
              <w:bottom w:val="nil"/>
              <w:right w:val="single" w:sz="4" w:space="0" w:color="auto"/>
            </w:tcBorders>
            <w:shd w:val="clear" w:color="000000" w:fill="AFDD7D"/>
            <w:vAlign w:val="center"/>
            <w:hideMark/>
          </w:tcPr>
          <w:p w14:paraId="69CFD2C7"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0,55</w:t>
            </w:r>
          </w:p>
        </w:tc>
      </w:tr>
      <w:tr w:rsidR="004B3B2C" w:rsidRPr="00824F8A" w14:paraId="44212E99" w14:textId="77777777" w:rsidTr="004B3B2C">
        <w:trPr>
          <w:trHeight w:val="552"/>
        </w:trPr>
        <w:tc>
          <w:tcPr>
            <w:tcW w:w="7620"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14:paraId="0318FC72" w14:textId="77777777" w:rsidR="004B3B2C" w:rsidRPr="00824F8A" w:rsidRDefault="004B3B2C" w:rsidP="00824F8A">
            <w:pPr>
              <w:spacing w:after="0" w:line="240" w:lineRule="auto"/>
              <w:jc w:val="center"/>
              <w:rPr>
                <w:rFonts w:ascii="Times New Roman" w:eastAsia="Times New Roman" w:hAnsi="Times New Roman" w:cs="Times New Roman"/>
                <w:b/>
                <w:bCs/>
                <w:color w:val="000000"/>
                <w:sz w:val="24"/>
                <w:szCs w:val="24"/>
                <w:lang w:eastAsia="ru-RU"/>
              </w:rPr>
            </w:pPr>
            <w:r w:rsidRPr="00824F8A">
              <w:rPr>
                <w:rFonts w:ascii="Times New Roman" w:eastAsia="Times New Roman" w:hAnsi="Times New Roman" w:cs="Times New Roman"/>
                <w:b/>
                <w:bCs/>
                <w:color w:val="000000"/>
                <w:sz w:val="24"/>
                <w:szCs w:val="24"/>
                <w:lang w:eastAsia="ru-RU"/>
              </w:rPr>
              <w:t>Пермский край</w:t>
            </w:r>
          </w:p>
        </w:tc>
        <w:tc>
          <w:tcPr>
            <w:tcW w:w="2166" w:type="dxa"/>
            <w:tcBorders>
              <w:top w:val="single" w:sz="8" w:space="0" w:color="auto"/>
              <w:left w:val="single" w:sz="4" w:space="0" w:color="auto"/>
              <w:bottom w:val="single" w:sz="8" w:space="0" w:color="auto"/>
              <w:right w:val="single" w:sz="8" w:space="0" w:color="auto"/>
            </w:tcBorders>
            <w:shd w:val="clear" w:color="000000" w:fill="AFDD7D"/>
            <w:vAlign w:val="center"/>
            <w:hideMark/>
          </w:tcPr>
          <w:p w14:paraId="70994CB8" w14:textId="77777777" w:rsidR="004B3B2C" w:rsidRPr="00824F8A" w:rsidRDefault="004B3B2C" w:rsidP="00824F8A">
            <w:pPr>
              <w:spacing w:after="0" w:line="240" w:lineRule="auto"/>
              <w:jc w:val="center"/>
              <w:rPr>
                <w:rFonts w:ascii="Times New Roman" w:eastAsia="Times New Roman" w:hAnsi="Times New Roman" w:cs="Times New Roman"/>
                <w:color w:val="000000"/>
                <w:sz w:val="24"/>
                <w:szCs w:val="24"/>
                <w:lang w:eastAsia="ru-RU"/>
              </w:rPr>
            </w:pPr>
            <w:r w:rsidRPr="00824F8A">
              <w:rPr>
                <w:rFonts w:ascii="Times New Roman" w:eastAsia="Times New Roman" w:hAnsi="Times New Roman" w:cs="Times New Roman"/>
                <w:color w:val="000000"/>
                <w:sz w:val="24"/>
                <w:szCs w:val="24"/>
                <w:lang w:eastAsia="ru-RU"/>
              </w:rPr>
              <w:t>18,20</w:t>
            </w:r>
          </w:p>
        </w:tc>
      </w:tr>
    </w:tbl>
    <w:p w14:paraId="4E4AF45D" w14:textId="77777777" w:rsidR="009230E5" w:rsidRPr="00824F8A" w:rsidRDefault="009230E5" w:rsidP="00824F8A">
      <w:pPr>
        <w:spacing w:after="0" w:line="240" w:lineRule="auto"/>
        <w:jc w:val="both"/>
        <w:rPr>
          <w:rFonts w:ascii="Times New Roman" w:eastAsia="Calibri" w:hAnsi="Times New Roman" w:cs="Times New Roman"/>
          <w:sz w:val="24"/>
          <w:szCs w:val="24"/>
        </w:rPr>
      </w:pPr>
    </w:p>
    <w:p w14:paraId="16FC7C17" w14:textId="77777777" w:rsidR="0043438E" w:rsidRPr="00824F8A" w:rsidRDefault="0043438E" w:rsidP="00824F8A">
      <w:pPr>
        <w:spacing w:after="0" w:line="240" w:lineRule="auto"/>
        <w:jc w:val="both"/>
        <w:rPr>
          <w:rFonts w:ascii="Times New Roman" w:eastAsia="Calibri" w:hAnsi="Times New Roman" w:cs="Times New Roman"/>
          <w:sz w:val="24"/>
          <w:szCs w:val="24"/>
        </w:rPr>
        <w:sectPr w:rsidR="0043438E" w:rsidRPr="00824F8A" w:rsidSect="00920605">
          <w:pgSz w:w="11906" w:h="16838"/>
          <w:pgMar w:top="1134" w:right="849" w:bottom="1134" w:left="1701" w:header="708" w:footer="708" w:gutter="0"/>
          <w:cols w:space="708"/>
          <w:titlePg/>
          <w:docGrid w:linePitch="360"/>
        </w:sectPr>
      </w:pPr>
    </w:p>
    <w:p w14:paraId="434332B6" w14:textId="7EE88D4E" w:rsidR="00920605" w:rsidRPr="00920605" w:rsidRDefault="00920605" w:rsidP="00920605">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noProof/>
          <w:sz w:val="24"/>
          <w:szCs w:val="24"/>
          <w:lang w:eastAsia="ru-RU"/>
        </w:rPr>
        <w:t>Рисунок.1.</w:t>
      </w:r>
      <w:r w:rsidRPr="00920605">
        <w:rPr>
          <w:rFonts w:ascii="Times New Roman" w:eastAsia="Times New Roman" w:hAnsi="Times New Roman" w:cs="Times New Roman"/>
          <w:bCs/>
          <w:sz w:val="24"/>
          <w:szCs w:val="24"/>
          <w:lang w:eastAsia="ru-RU"/>
        </w:rPr>
        <w:t>Карта развития наркоситуации по показателю.</w:t>
      </w:r>
    </w:p>
    <w:p w14:paraId="74EC7D79" w14:textId="3A81F66D" w:rsidR="0043438E" w:rsidRPr="00824F8A" w:rsidRDefault="0043438E" w:rsidP="00920605">
      <w:pPr>
        <w:tabs>
          <w:tab w:val="left" w:pos="993"/>
        </w:tabs>
        <w:spacing w:after="0" w:line="240" w:lineRule="auto"/>
        <w:jc w:val="center"/>
        <w:rPr>
          <w:rFonts w:ascii="Times New Roman" w:hAnsi="Times New Roman" w:cs="Times New Roman"/>
          <w:noProof/>
          <w:sz w:val="24"/>
          <w:szCs w:val="24"/>
          <w:lang w:eastAsia="ru-RU"/>
        </w:rPr>
      </w:pPr>
      <w:r w:rsidRPr="00824F8A">
        <w:rPr>
          <w:rFonts w:ascii="Times New Roman" w:hAnsi="Times New Roman" w:cs="Times New Roman"/>
          <w:noProof/>
          <w:sz w:val="24"/>
          <w:szCs w:val="24"/>
          <w:lang w:eastAsia="ru-RU"/>
        </w:rPr>
        <w:t>«Предварительная оценка наркоситуации в Пермском крае в 2021 году.</w:t>
      </w:r>
    </w:p>
    <w:p w14:paraId="324ACA7D" w14:textId="709ADDBB" w:rsidR="00783C53" w:rsidRPr="00824F8A" w:rsidRDefault="0043438E" w:rsidP="00824F8A">
      <w:pPr>
        <w:tabs>
          <w:tab w:val="left" w:pos="993"/>
        </w:tabs>
        <w:spacing w:after="0" w:line="240" w:lineRule="auto"/>
        <w:ind w:left="-567"/>
        <w:jc w:val="center"/>
        <w:rPr>
          <w:rFonts w:ascii="Times New Roman" w:eastAsia="Calibri" w:hAnsi="Times New Roman" w:cs="Times New Roman"/>
          <w:sz w:val="24"/>
          <w:szCs w:val="24"/>
        </w:rPr>
      </w:pPr>
      <w:r w:rsidRPr="00824F8A">
        <w:rPr>
          <w:rFonts w:ascii="Times New Roman" w:hAnsi="Times New Roman" w:cs="Times New Roman"/>
          <w:noProof/>
          <w:sz w:val="24"/>
          <w:szCs w:val="24"/>
          <w:lang w:eastAsia="ru-RU"/>
        </w:rPr>
        <w:drawing>
          <wp:inline distT="0" distB="0" distL="0" distR="0" wp14:anchorId="003931EB" wp14:editId="68678252">
            <wp:extent cx="6006465" cy="87473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195" t="12098" r="28780" b="3864"/>
                    <a:stretch/>
                  </pic:blipFill>
                  <pic:spPr bwMode="auto">
                    <a:xfrm>
                      <a:off x="0" y="0"/>
                      <a:ext cx="6055592" cy="8818920"/>
                    </a:xfrm>
                    <a:prstGeom prst="rect">
                      <a:avLst/>
                    </a:prstGeom>
                    <a:ln>
                      <a:noFill/>
                    </a:ln>
                    <a:extLst>
                      <a:ext uri="{53640926-AAD7-44D8-BBD7-CCE9431645EC}">
                        <a14:shadowObscured xmlns:a14="http://schemas.microsoft.com/office/drawing/2010/main"/>
                      </a:ext>
                    </a:extLst>
                  </pic:spPr>
                </pic:pic>
              </a:graphicData>
            </a:graphic>
          </wp:inline>
        </w:drawing>
      </w:r>
    </w:p>
    <w:p w14:paraId="08AC9EF1" w14:textId="77777777" w:rsidR="009230E5" w:rsidRPr="00824F8A" w:rsidRDefault="009230E5" w:rsidP="00824F8A">
      <w:pPr>
        <w:tabs>
          <w:tab w:val="left" w:pos="993"/>
        </w:tabs>
        <w:spacing w:after="0" w:line="240" w:lineRule="auto"/>
        <w:jc w:val="both"/>
        <w:rPr>
          <w:rFonts w:ascii="Times New Roman" w:eastAsia="Calibri" w:hAnsi="Times New Roman" w:cs="Times New Roman"/>
          <w:noProof/>
          <w:sz w:val="24"/>
          <w:szCs w:val="24"/>
          <w:lang w:eastAsia="ru-RU"/>
        </w:rPr>
        <w:sectPr w:rsidR="009230E5" w:rsidRPr="00824F8A" w:rsidSect="00413399">
          <w:pgSz w:w="11906" w:h="16838"/>
          <w:pgMar w:top="1134" w:right="850" w:bottom="1134" w:left="1701" w:header="708" w:footer="708" w:gutter="0"/>
          <w:cols w:space="708"/>
          <w:titlePg/>
          <w:docGrid w:linePitch="360"/>
        </w:sectPr>
      </w:pPr>
    </w:p>
    <w:p w14:paraId="0BA576BD" w14:textId="212E73C4" w:rsidR="00783C53" w:rsidRPr="00920605" w:rsidRDefault="00783C53" w:rsidP="00824F8A">
      <w:pPr>
        <w:spacing w:after="0" w:line="240" w:lineRule="auto"/>
        <w:ind w:firstLine="709"/>
        <w:jc w:val="both"/>
        <w:rPr>
          <w:rFonts w:ascii="Times New Roman" w:eastAsia="Calibri" w:hAnsi="Times New Roman" w:cs="Times New Roman"/>
          <w:bCs/>
          <w:sz w:val="24"/>
          <w:szCs w:val="24"/>
        </w:rPr>
      </w:pPr>
      <w:r w:rsidRPr="00920605">
        <w:rPr>
          <w:rFonts w:ascii="Times New Roman" w:eastAsia="Calibri" w:hAnsi="Times New Roman" w:cs="Times New Roman"/>
          <w:bCs/>
          <w:sz w:val="24"/>
          <w:szCs w:val="24"/>
        </w:rPr>
        <w:t xml:space="preserve">Оценка </w:t>
      </w:r>
      <w:r w:rsidR="00465A66" w:rsidRPr="00920605">
        <w:rPr>
          <w:rFonts w:ascii="Times New Roman" w:eastAsia="Calibri" w:hAnsi="Times New Roman" w:cs="Times New Roman"/>
          <w:bCs/>
          <w:sz w:val="24"/>
          <w:szCs w:val="24"/>
        </w:rPr>
        <w:t xml:space="preserve">развития </w:t>
      </w:r>
      <w:r w:rsidRPr="00920605">
        <w:rPr>
          <w:rFonts w:ascii="Times New Roman" w:eastAsia="Calibri" w:hAnsi="Times New Roman" w:cs="Times New Roman"/>
          <w:bCs/>
          <w:sz w:val="24"/>
          <w:szCs w:val="24"/>
        </w:rPr>
        <w:t>наркоситуации в Пермском крае</w:t>
      </w:r>
      <w:r w:rsidR="00465A66" w:rsidRPr="00920605">
        <w:rPr>
          <w:rFonts w:ascii="Times New Roman" w:eastAsia="Calibri" w:hAnsi="Times New Roman" w:cs="Times New Roman"/>
          <w:bCs/>
          <w:sz w:val="24"/>
          <w:szCs w:val="24"/>
        </w:rPr>
        <w:t xml:space="preserve"> в разрезе муниципальных образований в </w:t>
      </w:r>
      <w:r w:rsidR="00053A50" w:rsidRPr="00920605">
        <w:rPr>
          <w:rFonts w:ascii="Times New Roman" w:eastAsia="Calibri" w:hAnsi="Times New Roman" w:cs="Times New Roman"/>
          <w:bCs/>
          <w:sz w:val="24"/>
          <w:szCs w:val="24"/>
        </w:rPr>
        <w:t>соответствие</w:t>
      </w:r>
      <w:r w:rsidR="00465A66" w:rsidRPr="00920605">
        <w:rPr>
          <w:rFonts w:ascii="Times New Roman" w:eastAsia="Calibri" w:hAnsi="Times New Roman" w:cs="Times New Roman"/>
          <w:bCs/>
          <w:sz w:val="24"/>
          <w:szCs w:val="24"/>
        </w:rPr>
        <w:t xml:space="preserve"> с оценочными показателями.</w:t>
      </w:r>
      <w:r w:rsidRPr="00920605">
        <w:rPr>
          <w:rFonts w:ascii="Times New Roman" w:eastAsia="Calibri" w:hAnsi="Times New Roman" w:cs="Times New Roman"/>
          <w:bCs/>
          <w:sz w:val="24"/>
          <w:szCs w:val="24"/>
        </w:rPr>
        <w:t xml:space="preserve"> </w:t>
      </w:r>
    </w:p>
    <w:p w14:paraId="77650A6F"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Критерии оценки развития наркоситуации при проведении мониторинга определяются по следующим оценочным показателям наркоситуации:</w:t>
      </w:r>
    </w:p>
    <w:p w14:paraId="7A4E457F"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sz w:val="24"/>
          <w:szCs w:val="24"/>
        </w:rPr>
        <w:t>ОП1. В</w:t>
      </w:r>
      <w:r w:rsidRPr="00920605">
        <w:rPr>
          <w:rFonts w:ascii="Times New Roman" w:hAnsi="Times New Roman" w:cs="Times New Roman"/>
          <w:bCs/>
          <w:sz w:val="24"/>
          <w:szCs w:val="24"/>
        </w:rPr>
        <w:t>овлеченность населения в незаконный оборот наркотиков;</w:t>
      </w:r>
    </w:p>
    <w:p w14:paraId="27CD1F09"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bCs/>
          <w:sz w:val="24"/>
          <w:szCs w:val="24"/>
        </w:rPr>
        <w:t>ОП2. Уровень вовлеченности несовершеннолетних в незаконный оборот наркотиков;</w:t>
      </w:r>
    </w:p>
    <w:p w14:paraId="032C6687"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bCs/>
          <w:sz w:val="24"/>
          <w:szCs w:val="24"/>
        </w:rPr>
        <w:t>ОП3. Криминогенность наркомании;</w:t>
      </w:r>
    </w:p>
    <w:p w14:paraId="5965FCBE"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bCs/>
          <w:sz w:val="24"/>
          <w:szCs w:val="24"/>
        </w:rPr>
        <w:t>ОП4. Уровень криминогенности наркомании среди несовершеннолетних;</w:t>
      </w:r>
    </w:p>
    <w:p w14:paraId="389DEB9A"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bCs/>
          <w:sz w:val="24"/>
          <w:szCs w:val="24"/>
        </w:rPr>
        <w:t xml:space="preserve">ОП5. Доступность наркотиков </w:t>
      </w:r>
      <w:r w:rsidRPr="00920605">
        <w:rPr>
          <w:rFonts w:ascii="Times New Roman" w:hAnsi="Times New Roman" w:cs="Times New Roman"/>
          <w:bCs/>
          <w:i/>
          <w:sz w:val="24"/>
          <w:szCs w:val="24"/>
        </w:rPr>
        <w:t>(рассчитывается только на федеральном уровне);</w:t>
      </w:r>
    </w:p>
    <w:p w14:paraId="1D6456FA"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bCs/>
          <w:sz w:val="24"/>
          <w:szCs w:val="24"/>
        </w:rPr>
        <w:t>ОП6. О</w:t>
      </w:r>
      <w:r w:rsidRPr="00920605">
        <w:rPr>
          <w:rFonts w:ascii="Times New Roman" w:hAnsi="Times New Roman" w:cs="Times New Roman"/>
          <w:sz w:val="24"/>
          <w:szCs w:val="24"/>
        </w:rPr>
        <w:t xml:space="preserve">ценочная распространенность употребления наркотиков </w:t>
      </w:r>
      <w:r w:rsidRPr="00920605">
        <w:rPr>
          <w:rFonts w:ascii="Times New Roman" w:hAnsi="Times New Roman" w:cs="Times New Roman"/>
          <w:bCs/>
          <w:i/>
          <w:sz w:val="24"/>
          <w:szCs w:val="24"/>
        </w:rPr>
        <w:t>(рассчитывается только на федеральном уровне)</w:t>
      </w:r>
      <w:r w:rsidRPr="00920605">
        <w:rPr>
          <w:rFonts w:ascii="Times New Roman" w:hAnsi="Times New Roman" w:cs="Times New Roman"/>
          <w:sz w:val="24"/>
          <w:szCs w:val="24"/>
        </w:rPr>
        <w:t>;</w:t>
      </w:r>
    </w:p>
    <w:p w14:paraId="2D697B1B"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bCs/>
          <w:sz w:val="24"/>
          <w:szCs w:val="24"/>
        </w:rPr>
        <w:t>ОП7. У</w:t>
      </w:r>
      <w:r w:rsidRPr="00920605">
        <w:rPr>
          <w:rFonts w:ascii="Times New Roman" w:hAnsi="Times New Roman" w:cs="Times New Roman"/>
          <w:sz w:val="24"/>
          <w:szCs w:val="24"/>
        </w:rPr>
        <w:t>ровень первичной заболеваемости наркоманией;</w:t>
      </w:r>
    </w:p>
    <w:p w14:paraId="42A47CD2"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bCs/>
          <w:sz w:val="24"/>
          <w:szCs w:val="24"/>
        </w:rPr>
        <w:t>ОП8. О</w:t>
      </w:r>
      <w:r w:rsidRPr="00920605">
        <w:rPr>
          <w:rFonts w:ascii="Times New Roman" w:hAnsi="Times New Roman" w:cs="Times New Roman"/>
          <w:sz w:val="24"/>
          <w:szCs w:val="24"/>
        </w:rPr>
        <w:t>стрые отравления наркотиками;</w:t>
      </w:r>
    </w:p>
    <w:p w14:paraId="3B555F1A"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bCs/>
          <w:sz w:val="24"/>
          <w:szCs w:val="24"/>
        </w:rPr>
      </w:pPr>
      <w:r w:rsidRPr="00920605">
        <w:rPr>
          <w:rFonts w:ascii="Times New Roman" w:hAnsi="Times New Roman" w:cs="Times New Roman"/>
          <w:bCs/>
          <w:sz w:val="24"/>
          <w:szCs w:val="24"/>
        </w:rPr>
        <w:t>ОП9. О</w:t>
      </w:r>
      <w:r w:rsidRPr="00920605">
        <w:rPr>
          <w:rFonts w:ascii="Times New Roman" w:hAnsi="Times New Roman" w:cs="Times New Roman"/>
          <w:sz w:val="24"/>
          <w:szCs w:val="24"/>
        </w:rPr>
        <w:t>стрые отравления наркотиками среди несовершеннолетних;</w:t>
      </w:r>
    </w:p>
    <w:p w14:paraId="552E47FA"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bCs/>
          <w:sz w:val="24"/>
          <w:szCs w:val="24"/>
        </w:rPr>
        <w:t>ОП10. С</w:t>
      </w:r>
      <w:r w:rsidRPr="00920605">
        <w:rPr>
          <w:rFonts w:ascii="Times New Roman" w:hAnsi="Times New Roman" w:cs="Times New Roman"/>
          <w:sz w:val="24"/>
          <w:szCs w:val="24"/>
        </w:rPr>
        <w:t>мертность, связанная с острым отравлением наркотиками.</w:t>
      </w:r>
    </w:p>
    <w:p w14:paraId="6B8C325C"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Оценочный показатель (ОП)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и субъектам Российской Федерации (федеральный уровень).</w:t>
      </w:r>
    </w:p>
    <w:p w14:paraId="7C74ECE1"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 xml:space="preserve">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w:t>
      </w:r>
    </w:p>
    <w:p w14:paraId="2CB05E83" w14:textId="77777777" w:rsidR="00465A66" w:rsidRPr="00920605" w:rsidRDefault="00465A66" w:rsidP="00824F8A">
      <w:pPr>
        <w:autoSpaceDE w:val="0"/>
        <w:autoSpaceDN w:val="0"/>
        <w:adjustRightInd w:val="0"/>
        <w:spacing w:after="0" w:line="240" w:lineRule="auto"/>
        <w:ind w:firstLine="708"/>
        <w:jc w:val="both"/>
        <w:rPr>
          <w:rFonts w:ascii="Times New Roman" w:hAnsi="Times New Roman" w:cs="Times New Roman"/>
          <w:sz w:val="24"/>
          <w:szCs w:val="24"/>
        </w:rPr>
      </w:pPr>
      <w:r w:rsidRPr="00920605">
        <w:rPr>
          <w:rFonts w:ascii="Times New Roman" w:hAnsi="Times New Roman" w:cs="Times New Roman"/>
          <w:sz w:val="24"/>
          <w:szCs w:val="24"/>
        </w:rPr>
        <w:t xml:space="preserve">На региональном уровне оценочный показатель в субъекте Российской Федерации определяется как среднеарифметическое </w:t>
      </w:r>
      <w:bookmarkStart w:id="74" w:name="P183"/>
      <w:bookmarkEnd w:id="74"/>
      <w:r w:rsidRPr="00920605">
        <w:rPr>
          <w:rFonts w:ascii="Times New Roman" w:hAnsi="Times New Roman" w:cs="Times New Roman"/>
          <w:sz w:val="24"/>
          <w:szCs w:val="24"/>
        </w:rPr>
        <w:t>значение оценочных показателей муниципальных образований.</w:t>
      </w:r>
    </w:p>
    <w:p w14:paraId="11D6C3DA" w14:textId="77777777" w:rsidR="00465A66" w:rsidRPr="00824F8A" w:rsidRDefault="00465A66" w:rsidP="00824F8A">
      <w:pPr>
        <w:autoSpaceDE w:val="0"/>
        <w:autoSpaceDN w:val="0"/>
        <w:adjustRightInd w:val="0"/>
        <w:spacing w:after="0" w:line="240" w:lineRule="auto"/>
        <w:ind w:firstLine="708"/>
        <w:jc w:val="both"/>
        <w:rPr>
          <w:rFonts w:ascii="Times New Roman" w:hAnsi="Times New Roman" w:cs="Times New Roman"/>
          <w:sz w:val="24"/>
          <w:szCs w:val="24"/>
        </w:rPr>
        <w:sectPr w:rsidR="00465A66" w:rsidRPr="00824F8A" w:rsidSect="00413399">
          <w:pgSz w:w="11906" w:h="16838"/>
          <w:pgMar w:top="1134" w:right="850" w:bottom="1134" w:left="1701" w:header="708" w:footer="708" w:gutter="0"/>
          <w:cols w:space="708"/>
          <w:titlePg/>
          <w:docGrid w:linePitch="360"/>
        </w:sectPr>
      </w:pPr>
      <w:r w:rsidRPr="00920605">
        <w:rPr>
          <w:rFonts w:ascii="Times New Roman" w:hAnsi="Times New Roman" w:cs="Times New Roman"/>
          <w:sz w:val="24"/>
          <w:szCs w:val="24"/>
        </w:rPr>
        <w:t>Статистический показатель (СП)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r w:rsidRPr="00824F8A">
        <w:rPr>
          <w:rFonts w:ascii="Times New Roman" w:hAnsi="Times New Roman" w:cs="Times New Roman"/>
          <w:sz w:val="24"/>
          <w:szCs w:val="24"/>
        </w:rPr>
        <w:t>.</w:t>
      </w:r>
    </w:p>
    <w:p w14:paraId="045C3F67" w14:textId="0DD98B26" w:rsidR="00465A66" w:rsidRPr="00824F8A" w:rsidRDefault="00920605" w:rsidP="00D30276">
      <w:pPr>
        <w:tabs>
          <w:tab w:val="left" w:pos="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Таблица 17.</w:t>
      </w:r>
      <w:r w:rsidR="00465A66" w:rsidRPr="00824F8A">
        <w:rPr>
          <w:rFonts w:ascii="Times New Roman" w:eastAsia="Calibri" w:hAnsi="Times New Roman" w:cs="Times New Roman"/>
          <w:noProof/>
          <w:sz w:val="24"/>
          <w:szCs w:val="24"/>
          <w:lang w:eastAsia="ru-RU"/>
        </w:rPr>
        <w:t xml:space="preserve"> Данные статистических показателей оценки наркоситуации в Пермском крае в разрезе муниципальных образований.</w:t>
      </w:r>
    </w:p>
    <w:p w14:paraId="61F90210" w14:textId="0E410D6C" w:rsidR="00465A66" w:rsidRPr="00824F8A" w:rsidRDefault="00465A66" w:rsidP="00824F8A">
      <w:pPr>
        <w:tabs>
          <w:tab w:val="left" w:pos="993"/>
        </w:tabs>
        <w:spacing w:after="0" w:line="240" w:lineRule="auto"/>
        <w:jc w:val="both"/>
        <w:rPr>
          <w:rFonts w:ascii="Times New Roman" w:hAnsi="Times New Roman" w:cs="Times New Roman"/>
          <w:sz w:val="24"/>
          <w:szCs w:val="24"/>
        </w:rPr>
      </w:pPr>
      <w:r w:rsidRPr="00824F8A">
        <w:rPr>
          <w:rFonts w:ascii="Times New Roman" w:eastAsia="Calibri" w:hAnsi="Times New Roman" w:cs="Times New Roman"/>
          <w:noProof/>
          <w:sz w:val="24"/>
          <w:szCs w:val="24"/>
          <w:lang w:eastAsia="ru-RU"/>
        </w:rPr>
        <w:fldChar w:fldCharType="begin"/>
      </w:r>
      <w:r w:rsidRPr="00824F8A">
        <w:rPr>
          <w:rFonts w:ascii="Times New Roman" w:eastAsia="Calibri" w:hAnsi="Times New Roman" w:cs="Times New Roman"/>
          <w:noProof/>
          <w:sz w:val="24"/>
          <w:szCs w:val="24"/>
          <w:lang w:eastAsia="ru-RU"/>
        </w:rPr>
        <w:instrText xml:space="preserve"> LINK </w:instrText>
      </w:r>
      <w:r w:rsidR="00511FAF">
        <w:rPr>
          <w:rFonts w:ascii="Times New Roman" w:eastAsia="Calibri" w:hAnsi="Times New Roman" w:cs="Times New Roman"/>
          <w:noProof/>
          <w:sz w:val="24"/>
          <w:szCs w:val="24"/>
          <w:lang w:eastAsia="ru-RU"/>
        </w:rPr>
        <w:instrText xml:space="preserve">Excel.Sheet.12 "F:\\2022\\статистические данные\\Расчет показателей и исходные данные.xlsx" "СП и ОП!R2C1:R49C9" </w:instrText>
      </w:r>
      <w:r w:rsidRPr="00824F8A">
        <w:rPr>
          <w:rFonts w:ascii="Times New Roman" w:eastAsia="Calibri" w:hAnsi="Times New Roman" w:cs="Times New Roman"/>
          <w:noProof/>
          <w:sz w:val="24"/>
          <w:szCs w:val="24"/>
          <w:lang w:eastAsia="ru-RU"/>
        </w:rPr>
        <w:instrText xml:space="preserve">\a \f 5 \h  \* MERGEFORMAT </w:instrText>
      </w:r>
      <w:r w:rsidRPr="00824F8A">
        <w:rPr>
          <w:rFonts w:ascii="Times New Roman" w:eastAsia="Calibri" w:hAnsi="Times New Roman" w:cs="Times New Roman"/>
          <w:noProof/>
          <w:sz w:val="24"/>
          <w:szCs w:val="24"/>
          <w:lang w:eastAsia="ru-RU"/>
        </w:rPr>
        <w:fldChar w:fldCharType="separate"/>
      </w:r>
    </w:p>
    <w:tbl>
      <w:tblPr>
        <w:tblStyle w:val="ad"/>
        <w:tblW w:w="10031" w:type="dxa"/>
        <w:tblLayout w:type="fixed"/>
        <w:tblLook w:val="04A0" w:firstRow="1" w:lastRow="0" w:firstColumn="1" w:lastColumn="0" w:noHBand="0" w:noVBand="1"/>
      </w:tblPr>
      <w:tblGrid>
        <w:gridCol w:w="2376"/>
        <w:gridCol w:w="956"/>
        <w:gridCol w:w="957"/>
        <w:gridCol w:w="957"/>
        <w:gridCol w:w="957"/>
        <w:gridCol w:w="1135"/>
        <w:gridCol w:w="779"/>
        <w:gridCol w:w="957"/>
        <w:gridCol w:w="957"/>
      </w:tblGrid>
      <w:tr w:rsidR="00465A66" w:rsidRPr="00824F8A" w14:paraId="16A7CDF5" w14:textId="77777777" w:rsidTr="00BE7CA5">
        <w:trPr>
          <w:cantSplit/>
          <w:trHeight w:val="3118"/>
          <w:tblHeader/>
        </w:trPr>
        <w:tc>
          <w:tcPr>
            <w:tcW w:w="2376" w:type="dxa"/>
            <w:vMerge w:val="restart"/>
            <w:vAlign w:val="center"/>
            <w:hideMark/>
          </w:tcPr>
          <w:p w14:paraId="28D0FE7A"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Наименование муниципального образования</w:t>
            </w:r>
          </w:p>
        </w:tc>
        <w:tc>
          <w:tcPr>
            <w:tcW w:w="956" w:type="dxa"/>
            <w:textDirection w:val="btLr"/>
            <w:hideMark/>
          </w:tcPr>
          <w:p w14:paraId="74BF5905" w14:textId="77777777" w:rsidR="00465A66" w:rsidRPr="00824F8A" w:rsidRDefault="00465A66" w:rsidP="00824F8A">
            <w:pPr>
              <w:tabs>
                <w:tab w:val="left" w:pos="993"/>
              </w:tabs>
              <w:ind w:left="113" w:right="113"/>
              <w:rPr>
                <w:rFonts w:ascii="Times New Roman" w:hAnsi="Times New Roman"/>
                <w:b/>
                <w:bCs/>
                <w:noProof/>
                <w:sz w:val="24"/>
                <w:szCs w:val="24"/>
              </w:rPr>
            </w:pPr>
            <w:r w:rsidRPr="00824F8A">
              <w:rPr>
                <w:rFonts w:ascii="Times New Roman" w:hAnsi="Times New Roman"/>
                <w:b/>
                <w:bCs/>
                <w:noProof/>
                <w:sz w:val="24"/>
                <w:szCs w:val="24"/>
              </w:rPr>
              <w:t>Вовлеченность населения в незаконный оборот наркотиков</w:t>
            </w:r>
          </w:p>
        </w:tc>
        <w:tc>
          <w:tcPr>
            <w:tcW w:w="957" w:type="dxa"/>
            <w:textDirection w:val="btLr"/>
            <w:hideMark/>
          </w:tcPr>
          <w:p w14:paraId="6BC718B0" w14:textId="77777777" w:rsidR="00465A66" w:rsidRPr="00824F8A" w:rsidRDefault="00465A66" w:rsidP="00824F8A">
            <w:pPr>
              <w:tabs>
                <w:tab w:val="left" w:pos="993"/>
              </w:tabs>
              <w:ind w:left="113" w:right="113"/>
              <w:rPr>
                <w:rFonts w:ascii="Times New Roman" w:hAnsi="Times New Roman"/>
                <w:b/>
                <w:bCs/>
                <w:noProof/>
                <w:sz w:val="24"/>
                <w:szCs w:val="24"/>
              </w:rPr>
            </w:pPr>
            <w:r w:rsidRPr="00824F8A">
              <w:rPr>
                <w:rFonts w:ascii="Times New Roman" w:hAnsi="Times New Roman"/>
                <w:b/>
                <w:bCs/>
                <w:noProof/>
                <w:sz w:val="24"/>
                <w:szCs w:val="24"/>
              </w:rPr>
              <w:t>Уровень вовлеченности несовершеннолетних в незаконный оборот наркотиков</w:t>
            </w:r>
          </w:p>
        </w:tc>
        <w:tc>
          <w:tcPr>
            <w:tcW w:w="957" w:type="dxa"/>
            <w:textDirection w:val="btLr"/>
            <w:hideMark/>
          </w:tcPr>
          <w:p w14:paraId="500B0C27" w14:textId="77777777" w:rsidR="00465A66" w:rsidRPr="00824F8A" w:rsidRDefault="00465A66" w:rsidP="00824F8A">
            <w:pPr>
              <w:tabs>
                <w:tab w:val="left" w:pos="993"/>
              </w:tabs>
              <w:ind w:left="113" w:right="113"/>
              <w:rPr>
                <w:rFonts w:ascii="Times New Roman" w:hAnsi="Times New Roman"/>
                <w:b/>
                <w:bCs/>
                <w:noProof/>
                <w:sz w:val="24"/>
                <w:szCs w:val="24"/>
              </w:rPr>
            </w:pPr>
            <w:r w:rsidRPr="00824F8A">
              <w:rPr>
                <w:rFonts w:ascii="Times New Roman" w:hAnsi="Times New Roman"/>
                <w:b/>
                <w:bCs/>
                <w:noProof/>
                <w:sz w:val="24"/>
                <w:szCs w:val="24"/>
              </w:rPr>
              <w:t>Криминогенность наркомании</w:t>
            </w:r>
          </w:p>
        </w:tc>
        <w:tc>
          <w:tcPr>
            <w:tcW w:w="957" w:type="dxa"/>
            <w:textDirection w:val="btLr"/>
            <w:hideMark/>
          </w:tcPr>
          <w:p w14:paraId="52DE0384" w14:textId="77777777" w:rsidR="00465A66" w:rsidRPr="00824F8A" w:rsidRDefault="00465A66" w:rsidP="00824F8A">
            <w:pPr>
              <w:tabs>
                <w:tab w:val="left" w:pos="993"/>
              </w:tabs>
              <w:ind w:left="113" w:right="113"/>
              <w:rPr>
                <w:rFonts w:ascii="Times New Roman" w:hAnsi="Times New Roman"/>
                <w:b/>
                <w:bCs/>
                <w:noProof/>
                <w:sz w:val="24"/>
                <w:szCs w:val="24"/>
              </w:rPr>
            </w:pPr>
            <w:r w:rsidRPr="00824F8A">
              <w:rPr>
                <w:rFonts w:ascii="Times New Roman" w:hAnsi="Times New Roman"/>
                <w:b/>
                <w:bCs/>
                <w:noProof/>
                <w:sz w:val="24"/>
                <w:szCs w:val="24"/>
              </w:rPr>
              <w:t xml:space="preserve">Уровень криминогенности наркомании среди несовершеннолетних </w:t>
            </w:r>
          </w:p>
        </w:tc>
        <w:tc>
          <w:tcPr>
            <w:tcW w:w="1135" w:type="dxa"/>
            <w:textDirection w:val="btLr"/>
            <w:hideMark/>
          </w:tcPr>
          <w:p w14:paraId="2A39C681" w14:textId="77777777" w:rsidR="00465A66" w:rsidRPr="00824F8A" w:rsidRDefault="00465A66" w:rsidP="00824F8A">
            <w:pPr>
              <w:tabs>
                <w:tab w:val="left" w:pos="993"/>
              </w:tabs>
              <w:ind w:left="113" w:right="113"/>
              <w:rPr>
                <w:rFonts w:ascii="Times New Roman" w:hAnsi="Times New Roman"/>
                <w:b/>
                <w:bCs/>
                <w:noProof/>
                <w:sz w:val="24"/>
                <w:szCs w:val="24"/>
              </w:rPr>
            </w:pPr>
            <w:r w:rsidRPr="00824F8A">
              <w:rPr>
                <w:rFonts w:ascii="Times New Roman" w:hAnsi="Times New Roman"/>
                <w:b/>
                <w:bCs/>
                <w:noProof/>
                <w:sz w:val="24"/>
                <w:szCs w:val="24"/>
              </w:rPr>
              <w:t>Уровень первичной заболеваемости наркологическими расстройствами, связанными с употреблением наркотиков</w:t>
            </w:r>
          </w:p>
        </w:tc>
        <w:tc>
          <w:tcPr>
            <w:tcW w:w="779" w:type="dxa"/>
            <w:textDirection w:val="btLr"/>
            <w:hideMark/>
          </w:tcPr>
          <w:p w14:paraId="05811DC1" w14:textId="77777777" w:rsidR="00465A66" w:rsidRPr="00824F8A" w:rsidRDefault="00465A66" w:rsidP="00824F8A">
            <w:pPr>
              <w:tabs>
                <w:tab w:val="left" w:pos="993"/>
              </w:tabs>
              <w:ind w:left="113" w:right="113"/>
              <w:rPr>
                <w:rFonts w:ascii="Times New Roman" w:hAnsi="Times New Roman"/>
                <w:b/>
                <w:bCs/>
                <w:noProof/>
                <w:sz w:val="24"/>
                <w:szCs w:val="24"/>
              </w:rPr>
            </w:pPr>
            <w:r w:rsidRPr="00824F8A">
              <w:rPr>
                <w:rFonts w:ascii="Times New Roman" w:hAnsi="Times New Roman"/>
                <w:b/>
                <w:bCs/>
                <w:noProof/>
                <w:sz w:val="24"/>
                <w:szCs w:val="24"/>
              </w:rPr>
              <w:t>Острые отравления наркотиками</w:t>
            </w:r>
          </w:p>
        </w:tc>
        <w:tc>
          <w:tcPr>
            <w:tcW w:w="957" w:type="dxa"/>
            <w:textDirection w:val="btLr"/>
            <w:hideMark/>
          </w:tcPr>
          <w:p w14:paraId="455F3540" w14:textId="77777777" w:rsidR="00465A66" w:rsidRPr="00824F8A" w:rsidRDefault="00465A66" w:rsidP="00824F8A">
            <w:pPr>
              <w:tabs>
                <w:tab w:val="left" w:pos="993"/>
              </w:tabs>
              <w:ind w:left="113" w:right="113"/>
              <w:rPr>
                <w:rFonts w:ascii="Times New Roman" w:hAnsi="Times New Roman"/>
                <w:b/>
                <w:bCs/>
                <w:noProof/>
                <w:sz w:val="24"/>
                <w:szCs w:val="24"/>
              </w:rPr>
            </w:pPr>
            <w:r w:rsidRPr="00824F8A">
              <w:rPr>
                <w:rFonts w:ascii="Times New Roman" w:hAnsi="Times New Roman"/>
                <w:b/>
                <w:bCs/>
                <w:noProof/>
                <w:sz w:val="24"/>
                <w:szCs w:val="24"/>
              </w:rPr>
              <w:t>Острые отравления наркотиками среди несовершеннолетних</w:t>
            </w:r>
          </w:p>
        </w:tc>
        <w:tc>
          <w:tcPr>
            <w:tcW w:w="957" w:type="dxa"/>
            <w:textDirection w:val="btLr"/>
            <w:hideMark/>
          </w:tcPr>
          <w:p w14:paraId="708AC4AB" w14:textId="77777777" w:rsidR="00465A66" w:rsidRPr="00824F8A" w:rsidRDefault="00465A66" w:rsidP="00824F8A">
            <w:pPr>
              <w:tabs>
                <w:tab w:val="left" w:pos="993"/>
              </w:tabs>
              <w:ind w:left="113" w:right="113"/>
              <w:rPr>
                <w:rFonts w:ascii="Times New Roman" w:hAnsi="Times New Roman"/>
                <w:b/>
                <w:bCs/>
                <w:noProof/>
                <w:sz w:val="24"/>
                <w:szCs w:val="24"/>
              </w:rPr>
            </w:pPr>
            <w:r w:rsidRPr="00824F8A">
              <w:rPr>
                <w:rFonts w:ascii="Times New Roman" w:hAnsi="Times New Roman"/>
                <w:b/>
                <w:bCs/>
                <w:noProof/>
                <w:sz w:val="24"/>
                <w:szCs w:val="24"/>
              </w:rPr>
              <w:t>Смертность, связанная с острым отравлением наркотиками</w:t>
            </w:r>
          </w:p>
        </w:tc>
      </w:tr>
      <w:tr w:rsidR="00465A66" w:rsidRPr="00824F8A" w14:paraId="56A0ACB7" w14:textId="77777777" w:rsidTr="00BE7CA5">
        <w:trPr>
          <w:trHeight w:val="705"/>
          <w:tblHeader/>
        </w:trPr>
        <w:tc>
          <w:tcPr>
            <w:tcW w:w="2376" w:type="dxa"/>
            <w:vMerge/>
            <w:hideMark/>
          </w:tcPr>
          <w:p w14:paraId="3E94F0D1" w14:textId="77777777" w:rsidR="00465A66" w:rsidRPr="00824F8A" w:rsidRDefault="00465A66" w:rsidP="00824F8A">
            <w:pPr>
              <w:tabs>
                <w:tab w:val="left" w:pos="993"/>
              </w:tabs>
              <w:jc w:val="both"/>
              <w:rPr>
                <w:rFonts w:ascii="Times New Roman" w:hAnsi="Times New Roman"/>
                <w:b/>
                <w:noProof/>
                <w:sz w:val="24"/>
                <w:szCs w:val="24"/>
              </w:rPr>
            </w:pPr>
          </w:p>
        </w:tc>
        <w:tc>
          <w:tcPr>
            <w:tcW w:w="956" w:type="dxa"/>
            <w:hideMark/>
          </w:tcPr>
          <w:p w14:paraId="72E76055" w14:textId="77777777" w:rsidR="00465A66" w:rsidRPr="00824F8A" w:rsidRDefault="00465A66" w:rsidP="00824F8A">
            <w:pPr>
              <w:tabs>
                <w:tab w:val="left" w:pos="993"/>
              </w:tabs>
              <w:rPr>
                <w:rFonts w:ascii="Times New Roman" w:hAnsi="Times New Roman"/>
                <w:b/>
                <w:bCs/>
                <w:noProof/>
                <w:sz w:val="24"/>
                <w:szCs w:val="24"/>
              </w:rPr>
            </w:pPr>
            <w:r w:rsidRPr="00824F8A">
              <w:rPr>
                <w:rFonts w:ascii="Times New Roman" w:hAnsi="Times New Roman"/>
                <w:b/>
                <w:bCs/>
                <w:noProof/>
                <w:sz w:val="24"/>
                <w:szCs w:val="24"/>
              </w:rPr>
              <w:t>Vn=(P+Ap)*10</w:t>
            </w:r>
            <w:r w:rsidRPr="00824F8A">
              <w:rPr>
                <w:rFonts w:ascii="Times New Roman" w:hAnsi="Times New Roman"/>
                <w:b/>
                <w:bCs/>
                <w:noProof/>
                <w:sz w:val="24"/>
                <w:szCs w:val="24"/>
                <w:vertAlign w:val="superscript"/>
              </w:rPr>
              <w:t>5</w:t>
            </w:r>
            <w:r w:rsidRPr="00824F8A">
              <w:rPr>
                <w:rFonts w:ascii="Times New Roman" w:hAnsi="Times New Roman"/>
                <w:b/>
                <w:bCs/>
                <w:noProof/>
                <w:sz w:val="24"/>
                <w:szCs w:val="24"/>
              </w:rPr>
              <w:t>/Po</w:t>
            </w:r>
          </w:p>
        </w:tc>
        <w:tc>
          <w:tcPr>
            <w:tcW w:w="957" w:type="dxa"/>
            <w:hideMark/>
          </w:tcPr>
          <w:p w14:paraId="316797FD" w14:textId="77777777" w:rsidR="00465A66" w:rsidRPr="00824F8A" w:rsidRDefault="00465A66" w:rsidP="00824F8A">
            <w:pPr>
              <w:tabs>
                <w:tab w:val="left" w:pos="993"/>
              </w:tabs>
              <w:rPr>
                <w:rFonts w:ascii="Times New Roman" w:hAnsi="Times New Roman"/>
                <w:b/>
                <w:bCs/>
                <w:noProof/>
                <w:sz w:val="24"/>
                <w:szCs w:val="24"/>
              </w:rPr>
            </w:pPr>
            <w:r w:rsidRPr="00824F8A">
              <w:rPr>
                <w:rFonts w:ascii="Times New Roman" w:hAnsi="Times New Roman"/>
                <w:b/>
                <w:bCs/>
                <w:noProof/>
                <w:sz w:val="24"/>
                <w:szCs w:val="24"/>
              </w:rPr>
              <w:t>N=(Np+Nap)*10</w:t>
            </w:r>
            <w:r w:rsidRPr="00824F8A">
              <w:rPr>
                <w:rFonts w:ascii="Times New Roman" w:hAnsi="Times New Roman"/>
                <w:b/>
                <w:bCs/>
                <w:noProof/>
                <w:sz w:val="24"/>
                <w:szCs w:val="24"/>
                <w:vertAlign w:val="superscript"/>
              </w:rPr>
              <w:t>5</w:t>
            </w:r>
            <w:r w:rsidRPr="00824F8A">
              <w:rPr>
                <w:rFonts w:ascii="Times New Roman" w:hAnsi="Times New Roman"/>
                <w:b/>
                <w:bCs/>
                <w:noProof/>
                <w:sz w:val="24"/>
                <w:szCs w:val="24"/>
              </w:rPr>
              <w:t>/Pl</w:t>
            </w:r>
          </w:p>
        </w:tc>
        <w:tc>
          <w:tcPr>
            <w:tcW w:w="957" w:type="dxa"/>
            <w:hideMark/>
          </w:tcPr>
          <w:p w14:paraId="6E3E892B" w14:textId="77777777" w:rsidR="00465A66" w:rsidRPr="00824F8A" w:rsidRDefault="00465A66" w:rsidP="00824F8A">
            <w:pPr>
              <w:tabs>
                <w:tab w:val="left" w:pos="993"/>
              </w:tabs>
              <w:rPr>
                <w:rFonts w:ascii="Times New Roman" w:hAnsi="Times New Roman"/>
                <w:b/>
                <w:bCs/>
                <w:noProof/>
                <w:sz w:val="24"/>
                <w:szCs w:val="24"/>
              </w:rPr>
            </w:pPr>
            <w:r w:rsidRPr="00824F8A">
              <w:rPr>
                <w:rFonts w:ascii="Times New Roman" w:hAnsi="Times New Roman"/>
                <w:b/>
                <w:bCs/>
                <w:noProof/>
                <w:sz w:val="24"/>
                <w:szCs w:val="24"/>
              </w:rPr>
              <w:t>Kn=(Pn+Apn)*10</w:t>
            </w:r>
            <w:r w:rsidRPr="00824F8A">
              <w:rPr>
                <w:rFonts w:ascii="Times New Roman" w:hAnsi="Times New Roman"/>
                <w:b/>
                <w:bCs/>
                <w:noProof/>
                <w:sz w:val="24"/>
                <w:szCs w:val="24"/>
                <w:vertAlign w:val="superscript"/>
              </w:rPr>
              <w:t>5</w:t>
            </w:r>
            <w:r w:rsidRPr="00824F8A">
              <w:rPr>
                <w:rFonts w:ascii="Times New Roman" w:hAnsi="Times New Roman"/>
                <w:b/>
                <w:bCs/>
                <w:noProof/>
                <w:sz w:val="24"/>
                <w:szCs w:val="24"/>
              </w:rPr>
              <w:t>/Po</w:t>
            </w:r>
          </w:p>
        </w:tc>
        <w:tc>
          <w:tcPr>
            <w:tcW w:w="957" w:type="dxa"/>
            <w:hideMark/>
          </w:tcPr>
          <w:p w14:paraId="702122AA" w14:textId="77777777" w:rsidR="00465A66" w:rsidRPr="00824F8A" w:rsidRDefault="00465A66" w:rsidP="00824F8A">
            <w:pPr>
              <w:tabs>
                <w:tab w:val="left" w:pos="993"/>
              </w:tabs>
              <w:rPr>
                <w:rFonts w:ascii="Times New Roman" w:hAnsi="Times New Roman"/>
                <w:b/>
                <w:bCs/>
                <w:noProof/>
                <w:sz w:val="24"/>
                <w:szCs w:val="24"/>
              </w:rPr>
            </w:pPr>
            <w:r w:rsidRPr="00824F8A">
              <w:rPr>
                <w:rFonts w:ascii="Times New Roman" w:hAnsi="Times New Roman"/>
                <w:b/>
                <w:bCs/>
                <w:noProof/>
                <w:sz w:val="24"/>
                <w:szCs w:val="24"/>
              </w:rPr>
              <w:t>M=(Mn+Map)*10</w:t>
            </w:r>
            <w:r w:rsidRPr="00824F8A">
              <w:rPr>
                <w:rFonts w:ascii="Times New Roman" w:hAnsi="Times New Roman"/>
                <w:b/>
                <w:bCs/>
                <w:noProof/>
                <w:sz w:val="24"/>
                <w:szCs w:val="24"/>
                <w:vertAlign w:val="superscript"/>
              </w:rPr>
              <w:t>5</w:t>
            </w:r>
            <w:r w:rsidRPr="00824F8A">
              <w:rPr>
                <w:rFonts w:ascii="Times New Roman" w:hAnsi="Times New Roman"/>
                <w:b/>
                <w:bCs/>
                <w:noProof/>
                <w:sz w:val="24"/>
                <w:szCs w:val="24"/>
              </w:rPr>
              <w:t>/Pl</w:t>
            </w:r>
          </w:p>
        </w:tc>
        <w:tc>
          <w:tcPr>
            <w:tcW w:w="1135" w:type="dxa"/>
            <w:hideMark/>
          </w:tcPr>
          <w:p w14:paraId="423BD11D" w14:textId="77777777" w:rsidR="00465A66" w:rsidRPr="00824F8A" w:rsidRDefault="00465A66" w:rsidP="00824F8A">
            <w:pPr>
              <w:tabs>
                <w:tab w:val="left" w:pos="993"/>
              </w:tabs>
              <w:rPr>
                <w:rFonts w:ascii="Times New Roman" w:hAnsi="Times New Roman"/>
                <w:b/>
                <w:bCs/>
                <w:noProof/>
                <w:sz w:val="24"/>
                <w:szCs w:val="24"/>
              </w:rPr>
            </w:pPr>
            <w:r w:rsidRPr="00824F8A">
              <w:rPr>
                <w:rFonts w:ascii="Times New Roman" w:hAnsi="Times New Roman"/>
                <w:b/>
                <w:bCs/>
                <w:noProof/>
                <w:sz w:val="24"/>
                <w:szCs w:val="24"/>
              </w:rPr>
              <w:t>G=(N+Vp)*10</w:t>
            </w:r>
            <w:r w:rsidRPr="00824F8A">
              <w:rPr>
                <w:rFonts w:ascii="Times New Roman" w:hAnsi="Times New Roman"/>
                <w:b/>
                <w:bCs/>
                <w:noProof/>
                <w:sz w:val="24"/>
                <w:szCs w:val="24"/>
                <w:vertAlign w:val="superscript"/>
              </w:rPr>
              <w:t>5</w:t>
            </w:r>
            <w:r w:rsidRPr="00824F8A">
              <w:rPr>
                <w:rFonts w:ascii="Times New Roman" w:hAnsi="Times New Roman"/>
                <w:b/>
                <w:bCs/>
                <w:noProof/>
                <w:sz w:val="24"/>
                <w:szCs w:val="24"/>
              </w:rPr>
              <w:t>/Po</w:t>
            </w:r>
          </w:p>
        </w:tc>
        <w:tc>
          <w:tcPr>
            <w:tcW w:w="779" w:type="dxa"/>
            <w:hideMark/>
          </w:tcPr>
          <w:p w14:paraId="0BD21B08" w14:textId="77777777" w:rsidR="00465A66" w:rsidRPr="00824F8A" w:rsidRDefault="00465A66" w:rsidP="00824F8A">
            <w:pPr>
              <w:tabs>
                <w:tab w:val="left" w:pos="993"/>
              </w:tabs>
              <w:rPr>
                <w:rFonts w:ascii="Times New Roman" w:hAnsi="Times New Roman"/>
                <w:b/>
                <w:bCs/>
                <w:noProof/>
                <w:sz w:val="24"/>
                <w:szCs w:val="24"/>
              </w:rPr>
            </w:pPr>
            <w:r w:rsidRPr="00824F8A">
              <w:rPr>
                <w:rFonts w:ascii="Times New Roman" w:hAnsi="Times New Roman"/>
                <w:b/>
                <w:bCs/>
                <w:noProof/>
                <w:sz w:val="24"/>
                <w:szCs w:val="24"/>
              </w:rPr>
              <w:t>Q=Qn*10</w:t>
            </w:r>
            <w:r w:rsidRPr="00824F8A">
              <w:rPr>
                <w:rFonts w:ascii="Times New Roman" w:hAnsi="Times New Roman"/>
                <w:b/>
                <w:bCs/>
                <w:noProof/>
                <w:sz w:val="24"/>
                <w:szCs w:val="24"/>
                <w:vertAlign w:val="superscript"/>
              </w:rPr>
              <w:t>5</w:t>
            </w:r>
            <w:r w:rsidRPr="00824F8A">
              <w:rPr>
                <w:rFonts w:ascii="Times New Roman" w:hAnsi="Times New Roman"/>
                <w:b/>
                <w:bCs/>
                <w:noProof/>
                <w:sz w:val="24"/>
                <w:szCs w:val="24"/>
              </w:rPr>
              <w:t>/Po</w:t>
            </w:r>
          </w:p>
        </w:tc>
        <w:tc>
          <w:tcPr>
            <w:tcW w:w="957" w:type="dxa"/>
            <w:hideMark/>
          </w:tcPr>
          <w:p w14:paraId="1663BF0D" w14:textId="77777777" w:rsidR="00465A66" w:rsidRPr="00824F8A" w:rsidRDefault="00465A66" w:rsidP="00824F8A">
            <w:pPr>
              <w:tabs>
                <w:tab w:val="left" w:pos="993"/>
              </w:tabs>
              <w:rPr>
                <w:rFonts w:ascii="Times New Roman" w:hAnsi="Times New Roman"/>
                <w:b/>
                <w:bCs/>
                <w:noProof/>
                <w:sz w:val="24"/>
                <w:szCs w:val="24"/>
              </w:rPr>
            </w:pPr>
            <w:r w:rsidRPr="00824F8A">
              <w:rPr>
                <w:rFonts w:ascii="Times New Roman" w:hAnsi="Times New Roman"/>
                <w:b/>
                <w:bCs/>
                <w:noProof/>
                <w:sz w:val="24"/>
                <w:szCs w:val="24"/>
              </w:rPr>
              <w:t>Qm=(Qd+Qp)*10</w:t>
            </w:r>
            <w:r w:rsidRPr="00824F8A">
              <w:rPr>
                <w:rFonts w:ascii="Times New Roman" w:hAnsi="Times New Roman"/>
                <w:b/>
                <w:bCs/>
                <w:noProof/>
                <w:sz w:val="24"/>
                <w:szCs w:val="24"/>
                <w:vertAlign w:val="superscript"/>
              </w:rPr>
              <w:t>5</w:t>
            </w:r>
            <w:r w:rsidRPr="00824F8A">
              <w:rPr>
                <w:rFonts w:ascii="Times New Roman" w:hAnsi="Times New Roman"/>
                <w:b/>
                <w:bCs/>
                <w:noProof/>
                <w:sz w:val="24"/>
                <w:szCs w:val="24"/>
              </w:rPr>
              <w:t>/Pd</w:t>
            </w:r>
          </w:p>
        </w:tc>
        <w:tc>
          <w:tcPr>
            <w:tcW w:w="957" w:type="dxa"/>
            <w:hideMark/>
          </w:tcPr>
          <w:p w14:paraId="0BA51198" w14:textId="77777777" w:rsidR="00465A66" w:rsidRPr="00824F8A" w:rsidRDefault="00465A66" w:rsidP="00824F8A">
            <w:pPr>
              <w:tabs>
                <w:tab w:val="left" w:pos="993"/>
              </w:tabs>
              <w:rPr>
                <w:rFonts w:ascii="Times New Roman" w:hAnsi="Times New Roman"/>
                <w:b/>
                <w:bCs/>
                <w:noProof/>
                <w:sz w:val="24"/>
                <w:szCs w:val="24"/>
              </w:rPr>
            </w:pPr>
            <w:r w:rsidRPr="00824F8A">
              <w:rPr>
                <w:rFonts w:ascii="Times New Roman" w:hAnsi="Times New Roman"/>
                <w:b/>
                <w:bCs/>
                <w:noProof/>
                <w:sz w:val="24"/>
                <w:szCs w:val="24"/>
              </w:rPr>
              <w:t>D=(Dn+Dp)*10</w:t>
            </w:r>
            <w:r w:rsidRPr="00824F8A">
              <w:rPr>
                <w:rFonts w:ascii="Times New Roman" w:hAnsi="Times New Roman"/>
                <w:b/>
                <w:bCs/>
                <w:noProof/>
                <w:sz w:val="24"/>
                <w:szCs w:val="24"/>
                <w:vertAlign w:val="superscript"/>
              </w:rPr>
              <w:t>5</w:t>
            </w:r>
            <w:r w:rsidRPr="00824F8A">
              <w:rPr>
                <w:rFonts w:ascii="Times New Roman" w:hAnsi="Times New Roman"/>
                <w:b/>
                <w:bCs/>
                <w:noProof/>
                <w:sz w:val="24"/>
                <w:szCs w:val="24"/>
              </w:rPr>
              <w:t>/Po</w:t>
            </w:r>
          </w:p>
        </w:tc>
      </w:tr>
      <w:tr w:rsidR="00465A66" w:rsidRPr="00824F8A" w14:paraId="75D65441" w14:textId="77777777" w:rsidTr="00BE7CA5">
        <w:trPr>
          <w:trHeight w:val="315"/>
          <w:tblHeader/>
        </w:trPr>
        <w:tc>
          <w:tcPr>
            <w:tcW w:w="2376" w:type="dxa"/>
            <w:hideMark/>
          </w:tcPr>
          <w:p w14:paraId="6D0EC0AB"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1.</w:t>
            </w:r>
          </w:p>
        </w:tc>
        <w:tc>
          <w:tcPr>
            <w:tcW w:w="956" w:type="dxa"/>
            <w:hideMark/>
          </w:tcPr>
          <w:p w14:paraId="6A02584E"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2.</w:t>
            </w:r>
          </w:p>
        </w:tc>
        <w:tc>
          <w:tcPr>
            <w:tcW w:w="957" w:type="dxa"/>
            <w:hideMark/>
          </w:tcPr>
          <w:p w14:paraId="77028FA9"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3.</w:t>
            </w:r>
          </w:p>
        </w:tc>
        <w:tc>
          <w:tcPr>
            <w:tcW w:w="957" w:type="dxa"/>
            <w:hideMark/>
          </w:tcPr>
          <w:p w14:paraId="384E32BE"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4.</w:t>
            </w:r>
          </w:p>
        </w:tc>
        <w:tc>
          <w:tcPr>
            <w:tcW w:w="957" w:type="dxa"/>
            <w:hideMark/>
          </w:tcPr>
          <w:p w14:paraId="2AFD6F87"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5.</w:t>
            </w:r>
          </w:p>
        </w:tc>
        <w:tc>
          <w:tcPr>
            <w:tcW w:w="1135" w:type="dxa"/>
            <w:hideMark/>
          </w:tcPr>
          <w:p w14:paraId="57AC52FA"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6.</w:t>
            </w:r>
          </w:p>
        </w:tc>
        <w:tc>
          <w:tcPr>
            <w:tcW w:w="779" w:type="dxa"/>
            <w:hideMark/>
          </w:tcPr>
          <w:p w14:paraId="08F81EDC"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7.</w:t>
            </w:r>
          </w:p>
        </w:tc>
        <w:tc>
          <w:tcPr>
            <w:tcW w:w="957" w:type="dxa"/>
            <w:hideMark/>
          </w:tcPr>
          <w:p w14:paraId="31C48FD3"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8.</w:t>
            </w:r>
          </w:p>
        </w:tc>
        <w:tc>
          <w:tcPr>
            <w:tcW w:w="957" w:type="dxa"/>
            <w:hideMark/>
          </w:tcPr>
          <w:p w14:paraId="5CCE6A71" w14:textId="77777777" w:rsidR="00465A66" w:rsidRPr="00824F8A" w:rsidRDefault="00465A66" w:rsidP="00824F8A">
            <w:pPr>
              <w:tabs>
                <w:tab w:val="left" w:pos="993"/>
              </w:tabs>
              <w:jc w:val="center"/>
              <w:rPr>
                <w:rFonts w:ascii="Times New Roman" w:hAnsi="Times New Roman"/>
                <w:b/>
                <w:noProof/>
                <w:sz w:val="24"/>
                <w:szCs w:val="24"/>
              </w:rPr>
            </w:pPr>
            <w:r w:rsidRPr="00824F8A">
              <w:rPr>
                <w:rFonts w:ascii="Times New Roman" w:hAnsi="Times New Roman"/>
                <w:b/>
                <w:noProof/>
                <w:sz w:val="24"/>
                <w:szCs w:val="24"/>
              </w:rPr>
              <w:t>9.</w:t>
            </w:r>
          </w:p>
        </w:tc>
      </w:tr>
      <w:tr w:rsidR="00465A66" w:rsidRPr="00824F8A" w14:paraId="512C3668" w14:textId="77777777" w:rsidTr="00BE7CA5">
        <w:trPr>
          <w:trHeight w:val="315"/>
        </w:trPr>
        <w:tc>
          <w:tcPr>
            <w:tcW w:w="2376" w:type="dxa"/>
            <w:hideMark/>
          </w:tcPr>
          <w:p w14:paraId="3A6B2E56"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Пермский край</w:t>
            </w:r>
          </w:p>
        </w:tc>
        <w:tc>
          <w:tcPr>
            <w:tcW w:w="956" w:type="dxa"/>
            <w:hideMark/>
          </w:tcPr>
          <w:p w14:paraId="3CDD624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195,81</w:t>
            </w:r>
          </w:p>
        </w:tc>
        <w:tc>
          <w:tcPr>
            <w:tcW w:w="957" w:type="dxa"/>
            <w:hideMark/>
          </w:tcPr>
          <w:p w14:paraId="1410DB4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88,17</w:t>
            </w:r>
          </w:p>
        </w:tc>
        <w:tc>
          <w:tcPr>
            <w:tcW w:w="957" w:type="dxa"/>
            <w:hideMark/>
          </w:tcPr>
          <w:p w14:paraId="65B8C1D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207,47</w:t>
            </w:r>
          </w:p>
        </w:tc>
        <w:tc>
          <w:tcPr>
            <w:tcW w:w="957" w:type="dxa"/>
            <w:hideMark/>
          </w:tcPr>
          <w:p w14:paraId="7BF1B59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71,42</w:t>
            </w:r>
          </w:p>
        </w:tc>
        <w:tc>
          <w:tcPr>
            <w:tcW w:w="1135" w:type="dxa"/>
            <w:hideMark/>
          </w:tcPr>
          <w:p w14:paraId="02D0433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43,87</w:t>
            </w:r>
          </w:p>
        </w:tc>
        <w:tc>
          <w:tcPr>
            <w:tcW w:w="779" w:type="dxa"/>
            <w:hideMark/>
          </w:tcPr>
          <w:p w14:paraId="0AAE607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11,39</w:t>
            </w:r>
          </w:p>
        </w:tc>
        <w:tc>
          <w:tcPr>
            <w:tcW w:w="957" w:type="dxa"/>
            <w:hideMark/>
          </w:tcPr>
          <w:p w14:paraId="5EB8129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0,49</w:t>
            </w:r>
          </w:p>
        </w:tc>
        <w:tc>
          <w:tcPr>
            <w:tcW w:w="957" w:type="dxa"/>
            <w:hideMark/>
          </w:tcPr>
          <w:p w14:paraId="56AD4B3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10,08</w:t>
            </w:r>
          </w:p>
        </w:tc>
      </w:tr>
      <w:tr w:rsidR="00465A66" w:rsidRPr="00824F8A" w14:paraId="6408B74B" w14:textId="77777777" w:rsidTr="00BE7CA5">
        <w:trPr>
          <w:trHeight w:val="315"/>
        </w:trPr>
        <w:tc>
          <w:tcPr>
            <w:tcW w:w="2376" w:type="dxa"/>
            <w:hideMark/>
          </w:tcPr>
          <w:p w14:paraId="2830060E"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Пермский городской округ, город Пермь</w:t>
            </w:r>
          </w:p>
        </w:tc>
        <w:tc>
          <w:tcPr>
            <w:tcW w:w="956" w:type="dxa"/>
            <w:hideMark/>
          </w:tcPr>
          <w:p w14:paraId="55650B7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253,63</w:t>
            </w:r>
          </w:p>
        </w:tc>
        <w:tc>
          <w:tcPr>
            <w:tcW w:w="957" w:type="dxa"/>
            <w:hideMark/>
          </w:tcPr>
          <w:p w14:paraId="2076DAC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124,60</w:t>
            </w:r>
          </w:p>
        </w:tc>
        <w:tc>
          <w:tcPr>
            <w:tcW w:w="957" w:type="dxa"/>
            <w:hideMark/>
          </w:tcPr>
          <w:p w14:paraId="0AB3133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266,18</w:t>
            </w:r>
          </w:p>
        </w:tc>
        <w:tc>
          <w:tcPr>
            <w:tcW w:w="957" w:type="dxa"/>
            <w:hideMark/>
          </w:tcPr>
          <w:p w14:paraId="12F56E3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91,69</w:t>
            </w:r>
          </w:p>
        </w:tc>
        <w:tc>
          <w:tcPr>
            <w:tcW w:w="1135" w:type="dxa"/>
            <w:hideMark/>
          </w:tcPr>
          <w:p w14:paraId="6C92EFA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55,12</w:t>
            </w:r>
          </w:p>
        </w:tc>
        <w:tc>
          <w:tcPr>
            <w:tcW w:w="779" w:type="dxa"/>
            <w:hideMark/>
          </w:tcPr>
          <w:p w14:paraId="5C00BD2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16,44</w:t>
            </w:r>
          </w:p>
        </w:tc>
        <w:tc>
          <w:tcPr>
            <w:tcW w:w="957" w:type="dxa"/>
            <w:hideMark/>
          </w:tcPr>
          <w:p w14:paraId="2366233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0,43</w:t>
            </w:r>
          </w:p>
        </w:tc>
        <w:tc>
          <w:tcPr>
            <w:tcW w:w="957" w:type="dxa"/>
            <w:hideMark/>
          </w:tcPr>
          <w:p w14:paraId="2061D3D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13,68</w:t>
            </w:r>
          </w:p>
        </w:tc>
      </w:tr>
      <w:tr w:rsidR="00465A66" w:rsidRPr="00824F8A" w14:paraId="0F8F6436" w14:textId="77777777" w:rsidTr="00BE7CA5">
        <w:trPr>
          <w:trHeight w:val="315"/>
        </w:trPr>
        <w:tc>
          <w:tcPr>
            <w:tcW w:w="2376" w:type="dxa"/>
            <w:hideMark/>
          </w:tcPr>
          <w:p w14:paraId="3D6CB06E"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Муниципальное образование «Город Березники» Пермского края</w:t>
            </w:r>
          </w:p>
        </w:tc>
        <w:tc>
          <w:tcPr>
            <w:tcW w:w="956" w:type="dxa"/>
            <w:hideMark/>
          </w:tcPr>
          <w:p w14:paraId="0DB9534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232,33</w:t>
            </w:r>
          </w:p>
        </w:tc>
        <w:tc>
          <w:tcPr>
            <w:tcW w:w="957" w:type="dxa"/>
            <w:hideMark/>
          </w:tcPr>
          <w:p w14:paraId="19BD03D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90,54</w:t>
            </w:r>
          </w:p>
        </w:tc>
        <w:tc>
          <w:tcPr>
            <w:tcW w:w="957" w:type="dxa"/>
            <w:hideMark/>
          </w:tcPr>
          <w:p w14:paraId="034A282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236,27</w:t>
            </w:r>
          </w:p>
        </w:tc>
        <w:tc>
          <w:tcPr>
            <w:tcW w:w="957" w:type="dxa"/>
            <w:hideMark/>
          </w:tcPr>
          <w:p w14:paraId="4EF3251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105,63</w:t>
            </w:r>
          </w:p>
        </w:tc>
        <w:tc>
          <w:tcPr>
            <w:tcW w:w="1135" w:type="dxa"/>
            <w:hideMark/>
          </w:tcPr>
          <w:p w14:paraId="60E3347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44,75</w:t>
            </w:r>
          </w:p>
        </w:tc>
        <w:tc>
          <w:tcPr>
            <w:tcW w:w="779" w:type="dxa"/>
            <w:hideMark/>
          </w:tcPr>
          <w:p w14:paraId="076141F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27,64</w:t>
            </w:r>
          </w:p>
        </w:tc>
        <w:tc>
          <w:tcPr>
            <w:tcW w:w="957" w:type="dxa"/>
            <w:hideMark/>
          </w:tcPr>
          <w:p w14:paraId="392BFD5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3,01</w:t>
            </w:r>
          </w:p>
        </w:tc>
        <w:tc>
          <w:tcPr>
            <w:tcW w:w="957" w:type="dxa"/>
            <w:hideMark/>
          </w:tcPr>
          <w:p w14:paraId="67A3BCD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27,64</w:t>
            </w:r>
          </w:p>
        </w:tc>
      </w:tr>
      <w:tr w:rsidR="00465A66" w:rsidRPr="00824F8A" w14:paraId="2E30B7A0" w14:textId="77777777" w:rsidTr="00BE7CA5">
        <w:trPr>
          <w:trHeight w:val="315"/>
        </w:trPr>
        <w:tc>
          <w:tcPr>
            <w:tcW w:w="2376" w:type="dxa"/>
            <w:hideMark/>
          </w:tcPr>
          <w:p w14:paraId="0B042DA2"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Александровский муниципальный округ Пермского края</w:t>
            </w:r>
          </w:p>
        </w:tc>
        <w:tc>
          <w:tcPr>
            <w:tcW w:w="956" w:type="dxa"/>
            <w:hideMark/>
          </w:tcPr>
          <w:p w14:paraId="3A57544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131,33</w:t>
            </w:r>
          </w:p>
        </w:tc>
        <w:tc>
          <w:tcPr>
            <w:tcW w:w="957" w:type="dxa"/>
            <w:hideMark/>
          </w:tcPr>
          <w:p w14:paraId="4349ED8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6295E6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135,08</w:t>
            </w:r>
          </w:p>
        </w:tc>
        <w:tc>
          <w:tcPr>
            <w:tcW w:w="957" w:type="dxa"/>
            <w:hideMark/>
          </w:tcPr>
          <w:p w14:paraId="7C178EE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2ED1121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7,50</w:t>
            </w:r>
          </w:p>
        </w:tc>
        <w:tc>
          <w:tcPr>
            <w:tcW w:w="779" w:type="dxa"/>
            <w:hideMark/>
          </w:tcPr>
          <w:p w14:paraId="25AF2F8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CC02D7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39CB74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060DB1D5" w14:textId="77777777" w:rsidTr="00BE7CA5">
        <w:trPr>
          <w:trHeight w:val="315"/>
        </w:trPr>
        <w:tc>
          <w:tcPr>
            <w:tcW w:w="2376" w:type="dxa"/>
            <w:hideMark/>
          </w:tcPr>
          <w:p w14:paraId="1E0146E0"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Губахинский городской округ Пермского края</w:t>
            </w:r>
          </w:p>
        </w:tc>
        <w:tc>
          <w:tcPr>
            <w:tcW w:w="956" w:type="dxa"/>
            <w:hideMark/>
          </w:tcPr>
          <w:p w14:paraId="3208B95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223,49</w:t>
            </w:r>
          </w:p>
        </w:tc>
        <w:tc>
          <w:tcPr>
            <w:tcW w:w="957" w:type="dxa"/>
            <w:hideMark/>
          </w:tcPr>
          <w:p w14:paraId="13BC3B9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229,18</w:t>
            </w:r>
          </w:p>
        </w:tc>
        <w:tc>
          <w:tcPr>
            <w:tcW w:w="957" w:type="dxa"/>
            <w:hideMark/>
          </w:tcPr>
          <w:p w14:paraId="3747E88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220,43</w:t>
            </w:r>
          </w:p>
        </w:tc>
        <w:tc>
          <w:tcPr>
            <w:tcW w:w="957" w:type="dxa"/>
            <w:hideMark/>
          </w:tcPr>
          <w:p w14:paraId="5CB04B7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152,79</w:t>
            </w:r>
          </w:p>
        </w:tc>
        <w:tc>
          <w:tcPr>
            <w:tcW w:w="1135" w:type="dxa"/>
            <w:hideMark/>
          </w:tcPr>
          <w:p w14:paraId="724D39C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52,05</w:t>
            </w:r>
          </w:p>
        </w:tc>
        <w:tc>
          <w:tcPr>
            <w:tcW w:w="779" w:type="dxa"/>
            <w:hideMark/>
          </w:tcPr>
          <w:p w14:paraId="17AE5DB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3,06</w:t>
            </w:r>
          </w:p>
        </w:tc>
        <w:tc>
          <w:tcPr>
            <w:tcW w:w="957" w:type="dxa"/>
            <w:hideMark/>
          </w:tcPr>
          <w:p w14:paraId="174CED0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D2EC37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3,06</w:t>
            </w:r>
          </w:p>
        </w:tc>
      </w:tr>
      <w:tr w:rsidR="00465A66" w:rsidRPr="00824F8A" w14:paraId="38213648" w14:textId="77777777" w:rsidTr="00BE7CA5">
        <w:trPr>
          <w:trHeight w:val="315"/>
        </w:trPr>
        <w:tc>
          <w:tcPr>
            <w:tcW w:w="2376" w:type="dxa"/>
            <w:hideMark/>
          </w:tcPr>
          <w:p w14:paraId="566BE6C2"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Городской округ «Город Кизел».</w:t>
            </w:r>
          </w:p>
        </w:tc>
        <w:tc>
          <w:tcPr>
            <w:tcW w:w="956" w:type="dxa"/>
            <w:hideMark/>
          </w:tcPr>
          <w:p w14:paraId="04808B0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151,25</w:t>
            </w:r>
          </w:p>
        </w:tc>
        <w:tc>
          <w:tcPr>
            <w:tcW w:w="957" w:type="dxa"/>
            <w:hideMark/>
          </w:tcPr>
          <w:p w14:paraId="52624A4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FC7A11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173,66</w:t>
            </w:r>
          </w:p>
        </w:tc>
        <w:tc>
          <w:tcPr>
            <w:tcW w:w="957" w:type="dxa"/>
            <w:hideMark/>
          </w:tcPr>
          <w:p w14:paraId="487BC46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4F2A5D1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39,21</w:t>
            </w:r>
          </w:p>
        </w:tc>
        <w:tc>
          <w:tcPr>
            <w:tcW w:w="779" w:type="dxa"/>
            <w:hideMark/>
          </w:tcPr>
          <w:p w14:paraId="2742F62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EE92C9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260D6E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13E0EC74" w14:textId="77777777" w:rsidTr="00BE7CA5">
        <w:trPr>
          <w:trHeight w:val="315"/>
        </w:trPr>
        <w:tc>
          <w:tcPr>
            <w:tcW w:w="2376" w:type="dxa"/>
            <w:hideMark/>
          </w:tcPr>
          <w:p w14:paraId="6D2C443E"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Красновишерский городской округ Пермского края</w:t>
            </w:r>
          </w:p>
        </w:tc>
        <w:tc>
          <w:tcPr>
            <w:tcW w:w="956" w:type="dxa"/>
            <w:hideMark/>
          </w:tcPr>
          <w:p w14:paraId="5642E16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77,67</w:t>
            </w:r>
          </w:p>
        </w:tc>
        <w:tc>
          <w:tcPr>
            <w:tcW w:w="957" w:type="dxa"/>
            <w:hideMark/>
          </w:tcPr>
          <w:p w14:paraId="5ECF09C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7B823A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62,13</w:t>
            </w:r>
          </w:p>
        </w:tc>
        <w:tc>
          <w:tcPr>
            <w:tcW w:w="957" w:type="dxa"/>
            <w:hideMark/>
          </w:tcPr>
          <w:p w14:paraId="7E3D05F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061A294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20,71</w:t>
            </w:r>
          </w:p>
        </w:tc>
        <w:tc>
          <w:tcPr>
            <w:tcW w:w="779" w:type="dxa"/>
            <w:hideMark/>
          </w:tcPr>
          <w:p w14:paraId="34AE2EC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5,18</w:t>
            </w:r>
          </w:p>
        </w:tc>
        <w:tc>
          <w:tcPr>
            <w:tcW w:w="957" w:type="dxa"/>
            <w:hideMark/>
          </w:tcPr>
          <w:p w14:paraId="19458C0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C195BB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5,18</w:t>
            </w:r>
          </w:p>
        </w:tc>
      </w:tr>
      <w:tr w:rsidR="00465A66" w:rsidRPr="00824F8A" w14:paraId="16E364DC" w14:textId="77777777" w:rsidTr="00BE7CA5">
        <w:trPr>
          <w:trHeight w:val="315"/>
        </w:trPr>
        <w:tc>
          <w:tcPr>
            <w:tcW w:w="2376" w:type="dxa"/>
            <w:hideMark/>
          </w:tcPr>
          <w:p w14:paraId="36DBD79D"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Соликамский городской округ</w:t>
            </w:r>
          </w:p>
        </w:tc>
        <w:tc>
          <w:tcPr>
            <w:tcW w:w="956" w:type="dxa"/>
            <w:hideMark/>
          </w:tcPr>
          <w:p w14:paraId="2AEB61B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188,67</w:t>
            </w:r>
          </w:p>
        </w:tc>
        <w:tc>
          <w:tcPr>
            <w:tcW w:w="957" w:type="dxa"/>
            <w:hideMark/>
          </w:tcPr>
          <w:p w14:paraId="2310DF2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121,07</w:t>
            </w:r>
          </w:p>
        </w:tc>
        <w:tc>
          <w:tcPr>
            <w:tcW w:w="957" w:type="dxa"/>
            <w:hideMark/>
          </w:tcPr>
          <w:p w14:paraId="594ED3E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190,51</w:t>
            </w:r>
          </w:p>
        </w:tc>
        <w:tc>
          <w:tcPr>
            <w:tcW w:w="957" w:type="dxa"/>
            <w:hideMark/>
          </w:tcPr>
          <w:p w14:paraId="4024503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100,89</w:t>
            </w:r>
          </w:p>
        </w:tc>
        <w:tc>
          <w:tcPr>
            <w:tcW w:w="1135" w:type="dxa"/>
            <w:hideMark/>
          </w:tcPr>
          <w:p w14:paraId="4C25F4C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49,02</w:t>
            </w:r>
          </w:p>
        </w:tc>
        <w:tc>
          <w:tcPr>
            <w:tcW w:w="779" w:type="dxa"/>
            <w:hideMark/>
          </w:tcPr>
          <w:p w14:paraId="672CED0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12,02</w:t>
            </w:r>
          </w:p>
        </w:tc>
        <w:tc>
          <w:tcPr>
            <w:tcW w:w="957" w:type="dxa"/>
            <w:hideMark/>
          </w:tcPr>
          <w:p w14:paraId="418E2B3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61CB89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11,10</w:t>
            </w:r>
          </w:p>
        </w:tc>
      </w:tr>
      <w:tr w:rsidR="00465A66" w:rsidRPr="00824F8A" w14:paraId="407C7CE4" w14:textId="77777777" w:rsidTr="00BE7CA5">
        <w:trPr>
          <w:trHeight w:val="315"/>
        </w:trPr>
        <w:tc>
          <w:tcPr>
            <w:tcW w:w="2376" w:type="dxa"/>
            <w:hideMark/>
          </w:tcPr>
          <w:p w14:paraId="2CA10F22"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Чердынский городской округ Пермского края</w:t>
            </w:r>
          </w:p>
        </w:tc>
        <w:tc>
          <w:tcPr>
            <w:tcW w:w="956" w:type="dxa"/>
            <w:hideMark/>
          </w:tcPr>
          <w:p w14:paraId="39CE629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25,85</w:t>
            </w:r>
          </w:p>
        </w:tc>
        <w:tc>
          <w:tcPr>
            <w:tcW w:w="957" w:type="dxa"/>
            <w:hideMark/>
          </w:tcPr>
          <w:p w14:paraId="3DA83F0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A85B32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10,34</w:t>
            </w:r>
          </w:p>
        </w:tc>
        <w:tc>
          <w:tcPr>
            <w:tcW w:w="957" w:type="dxa"/>
            <w:hideMark/>
          </w:tcPr>
          <w:p w14:paraId="7637867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4B2E30D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779" w:type="dxa"/>
            <w:hideMark/>
          </w:tcPr>
          <w:p w14:paraId="4615599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C1ABE6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906AF3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610D2DDF" w14:textId="77777777" w:rsidTr="00BE7CA5">
        <w:trPr>
          <w:trHeight w:val="315"/>
        </w:trPr>
        <w:tc>
          <w:tcPr>
            <w:tcW w:w="2376" w:type="dxa"/>
            <w:hideMark/>
          </w:tcPr>
          <w:p w14:paraId="02CFFB3E"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Кунгурский муниципальный округ Пермского края</w:t>
            </w:r>
          </w:p>
        </w:tc>
        <w:tc>
          <w:tcPr>
            <w:tcW w:w="956" w:type="dxa"/>
            <w:hideMark/>
          </w:tcPr>
          <w:p w14:paraId="7FE626C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173,87</w:t>
            </w:r>
          </w:p>
        </w:tc>
        <w:tc>
          <w:tcPr>
            <w:tcW w:w="957" w:type="dxa"/>
            <w:hideMark/>
          </w:tcPr>
          <w:p w14:paraId="3B6A956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39,67</w:t>
            </w:r>
          </w:p>
        </w:tc>
        <w:tc>
          <w:tcPr>
            <w:tcW w:w="957" w:type="dxa"/>
            <w:hideMark/>
          </w:tcPr>
          <w:p w14:paraId="02F2A3F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237,18</w:t>
            </w:r>
          </w:p>
        </w:tc>
        <w:tc>
          <w:tcPr>
            <w:tcW w:w="957" w:type="dxa"/>
            <w:hideMark/>
          </w:tcPr>
          <w:p w14:paraId="3188941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39,67</w:t>
            </w:r>
          </w:p>
        </w:tc>
        <w:tc>
          <w:tcPr>
            <w:tcW w:w="1135" w:type="dxa"/>
            <w:hideMark/>
          </w:tcPr>
          <w:p w14:paraId="5FA5348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19,84</w:t>
            </w:r>
          </w:p>
        </w:tc>
        <w:tc>
          <w:tcPr>
            <w:tcW w:w="779" w:type="dxa"/>
            <w:hideMark/>
          </w:tcPr>
          <w:p w14:paraId="5FDC320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13,23</w:t>
            </w:r>
          </w:p>
        </w:tc>
        <w:tc>
          <w:tcPr>
            <w:tcW w:w="957" w:type="dxa"/>
            <w:hideMark/>
          </w:tcPr>
          <w:p w14:paraId="1D77DF0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AB3068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13,23</w:t>
            </w:r>
          </w:p>
        </w:tc>
      </w:tr>
      <w:tr w:rsidR="00465A66" w:rsidRPr="00824F8A" w14:paraId="5CA0DFD3" w14:textId="77777777" w:rsidTr="00BE7CA5">
        <w:trPr>
          <w:trHeight w:val="315"/>
        </w:trPr>
        <w:tc>
          <w:tcPr>
            <w:tcW w:w="2376" w:type="dxa"/>
            <w:hideMark/>
          </w:tcPr>
          <w:p w14:paraId="51A5A7E4"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Березовский муниципальный округ Пермского края</w:t>
            </w:r>
          </w:p>
        </w:tc>
        <w:tc>
          <w:tcPr>
            <w:tcW w:w="956" w:type="dxa"/>
            <w:hideMark/>
          </w:tcPr>
          <w:p w14:paraId="5B26B48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26,83</w:t>
            </w:r>
          </w:p>
        </w:tc>
        <w:tc>
          <w:tcPr>
            <w:tcW w:w="957" w:type="dxa"/>
            <w:hideMark/>
          </w:tcPr>
          <w:p w14:paraId="76E8DC6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E5B9C0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40,24</w:t>
            </w:r>
          </w:p>
        </w:tc>
        <w:tc>
          <w:tcPr>
            <w:tcW w:w="957" w:type="dxa"/>
            <w:hideMark/>
          </w:tcPr>
          <w:p w14:paraId="7B7D9F1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1D4E354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6,71</w:t>
            </w:r>
          </w:p>
        </w:tc>
        <w:tc>
          <w:tcPr>
            <w:tcW w:w="779" w:type="dxa"/>
            <w:hideMark/>
          </w:tcPr>
          <w:p w14:paraId="5C5F273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970E9F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BCD437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0E5B8A2B" w14:textId="77777777" w:rsidTr="00BE7CA5">
        <w:trPr>
          <w:trHeight w:val="315"/>
        </w:trPr>
        <w:tc>
          <w:tcPr>
            <w:tcW w:w="2376" w:type="dxa"/>
            <w:hideMark/>
          </w:tcPr>
          <w:p w14:paraId="22B78E13"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Кишертский муниципальный округ Пермского края</w:t>
            </w:r>
          </w:p>
        </w:tc>
        <w:tc>
          <w:tcPr>
            <w:tcW w:w="956" w:type="dxa"/>
            <w:hideMark/>
          </w:tcPr>
          <w:p w14:paraId="76D2425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72,27</w:t>
            </w:r>
          </w:p>
        </w:tc>
        <w:tc>
          <w:tcPr>
            <w:tcW w:w="957" w:type="dxa"/>
            <w:hideMark/>
          </w:tcPr>
          <w:p w14:paraId="7B491DA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481,93</w:t>
            </w:r>
          </w:p>
        </w:tc>
        <w:tc>
          <w:tcPr>
            <w:tcW w:w="957" w:type="dxa"/>
            <w:hideMark/>
          </w:tcPr>
          <w:p w14:paraId="3F04C76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63,23</w:t>
            </w:r>
          </w:p>
        </w:tc>
        <w:tc>
          <w:tcPr>
            <w:tcW w:w="957" w:type="dxa"/>
            <w:hideMark/>
          </w:tcPr>
          <w:p w14:paraId="3563560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722,89</w:t>
            </w:r>
          </w:p>
        </w:tc>
        <w:tc>
          <w:tcPr>
            <w:tcW w:w="1135" w:type="dxa"/>
            <w:hideMark/>
          </w:tcPr>
          <w:p w14:paraId="3EE7EB3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18,07</w:t>
            </w:r>
          </w:p>
        </w:tc>
        <w:tc>
          <w:tcPr>
            <w:tcW w:w="779" w:type="dxa"/>
            <w:hideMark/>
          </w:tcPr>
          <w:p w14:paraId="623757F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035DD3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2D7576C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244C9A20" w14:textId="77777777" w:rsidTr="00BE7CA5">
        <w:trPr>
          <w:trHeight w:val="315"/>
        </w:trPr>
        <w:tc>
          <w:tcPr>
            <w:tcW w:w="2376" w:type="dxa"/>
            <w:hideMark/>
          </w:tcPr>
          <w:p w14:paraId="68D04080"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Октябрьский городской округ Пермского края</w:t>
            </w:r>
          </w:p>
        </w:tc>
        <w:tc>
          <w:tcPr>
            <w:tcW w:w="956" w:type="dxa"/>
            <w:hideMark/>
          </w:tcPr>
          <w:p w14:paraId="1847672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59,81</w:t>
            </w:r>
          </w:p>
        </w:tc>
        <w:tc>
          <w:tcPr>
            <w:tcW w:w="957" w:type="dxa"/>
            <w:hideMark/>
          </w:tcPr>
          <w:p w14:paraId="064C6E2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D29953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44,86</w:t>
            </w:r>
          </w:p>
        </w:tc>
        <w:tc>
          <w:tcPr>
            <w:tcW w:w="957" w:type="dxa"/>
            <w:hideMark/>
          </w:tcPr>
          <w:p w14:paraId="7F4F60A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233B236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37,38</w:t>
            </w:r>
          </w:p>
        </w:tc>
        <w:tc>
          <w:tcPr>
            <w:tcW w:w="779" w:type="dxa"/>
            <w:hideMark/>
          </w:tcPr>
          <w:p w14:paraId="2EC93C1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913483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3C694E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773E40C1" w14:textId="77777777" w:rsidTr="00BE7CA5">
        <w:trPr>
          <w:trHeight w:val="315"/>
        </w:trPr>
        <w:tc>
          <w:tcPr>
            <w:tcW w:w="2376" w:type="dxa"/>
            <w:hideMark/>
          </w:tcPr>
          <w:p w14:paraId="29C1767F"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Ординский муниципальный округ Пермского края</w:t>
            </w:r>
          </w:p>
        </w:tc>
        <w:tc>
          <w:tcPr>
            <w:tcW w:w="956" w:type="dxa"/>
            <w:hideMark/>
          </w:tcPr>
          <w:p w14:paraId="7DEBBAC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56,13</w:t>
            </w:r>
          </w:p>
        </w:tc>
        <w:tc>
          <w:tcPr>
            <w:tcW w:w="957" w:type="dxa"/>
            <w:hideMark/>
          </w:tcPr>
          <w:p w14:paraId="576A546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25354FC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56,13</w:t>
            </w:r>
          </w:p>
        </w:tc>
        <w:tc>
          <w:tcPr>
            <w:tcW w:w="957" w:type="dxa"/>
            <w:hideMark/>
          </w:tcPr>
          <w:p w14:paraId="09428D5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5935FD3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7,02</w:t>
            </w:r>
          </w:p>
        </w:tc>
        <w:tc>
          <w:tcPr>
            <w:tcW w:w="779" w:type="dxa"/>
            <w:hideMark/>
          </w:tcPr>
          <w:p w14:paraId="07408F1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2BEF45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2B1BA2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48EA095E" w14:textId="77777777" w:rsidTr="00BE7CA5">
        <w:trPr>
          <w:trHeight w:val="315"/>
        </w:trPr>
        <w:tc>
          <w:tcPr>
            <w:tcW w:w="2376" w:type="dxa"/>
            <w:hideMark/>
          </w:tcPr>
          <w:p w14:paraId="2A4711DF"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Суксунский городской округ Пермского края</w:t>
            </w:r>
          </w:p>
          <w:p w14:paraId="038555AF" w14:textId="77777777" w:rsidR="00465A66" w:rsidRPr="00824F8A" w:rsidRDefault="00465A66" w:rsidP="00824F8A">
            <w:pPr>
              <w:tabs>
                <w:tab w:val="left" w:pos="993"/>
              </w:tabs>
              <w:jc w:val="both"/>
              <w:rPr>
                <w:rFonts w:ascii="Times New Roman" w:hAnsi="Times New Roman"/>
                <w:noProof/>
                <w:sz w:val="24"/>
                <w:szCs w:val="24"/>
              </w:rPr>
            </w:pPr>
          </w:p>
        </w:tc>
        <w:tc>
          <w:tcPr>
            <w:tcW w:w="956" w:type="dxa"/>
            <w:hideMark/>
          </w:tcPr>
          <w:p w14:paraId="2D34BA7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100,35</w:t>
            </w:r>
          </w:p>
        </w:tc>
        <w:tc>
          <w:tcPr>
            <w:tcW w:w="957" w:type="dxa"/>
            <w:hideMark/>
          </w:tcPr>
          <w:p w14:paraId="5AE35C2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230,41</w:t>
            </w:r>
          </w:p>
        </w:tc>
        <w:tc>
          <w:tcPr>
            <w:tcW w:w="957" w:type="dxa"/>
            <w:hideMark/>
          </w:tcPr>
          <w:p w14:paraId="5F52F89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73,94</w:t>
            </w:r>
          </w:p>
        </w:tc>
        <w:tc>
          <w:tcPr>
            <w:tcW w:w="957" w:type="dxa"/>
            <w:hideMark/>
          </w:tcPr>
          <w:p w14:paraId="0D18A4E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115,21</w:t>
            </w:r>
          </w:p>
        </w:tc>
        <w:tc>
          <w:tcPr>
            <w:tcW w:w="1135" w:type="dxa"/>
            <w:hideMark/>
          </w:tcPr>
          <w:p w14:paraId="057C2F0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31,69</w:t>
            </w:r>
          </w:p>
        </w:tc>
        <w:tc>
          <w:tcPr>
            <w:tcW w:w="779" w:type="dxa"/>
            <w:hideMark/>
          </w:tcPr>
          <w:p w14:paraId="08240C7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9FECF3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F5FCA8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618E4A89" w14:textId="77777777" w:rsidTr="00BE7CA5">
        <w:trPr>
          <w:trHeight w:val="315"/>
        </w:trPr>
        <w:tc>
          <w:tcPr>
            <w:tcW w:w="2376" w:type="dxa"/>
            <w:hideMark/>
          </w:tcPr>
          <w:p w14:paraId="557630F1"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Уинский муниципальный округ Пермского края</w:t>
            </w:r>
          </w:p>
        </w:tc>
        <w:tc>
          <w:tcPr>
            <w:tcW w:w="956" w:type="dxa"/>
            <w:hideMark/>
          </w:tcPr>
          <w:p w14:paraId="3240669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59,83</w:t>
            </w:r>
          </w:p>
        </w:tc>
        <w:tc>
          <w:tcPr>
            <w:tcW w:w="957" w:type="dxa"/>
            <w:hideMark/>
          </w:tcPr>
          <w:p w14:paraId="6BAB9A6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150019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29,91</w:t>
            </w:r>
          </w:p>
        </w:tc>
        <w:tc>
          <w:tcPr>
            <w:tcW w:w="957" w:type="dxa"/>
            <w:hideMark/>
          </w:tcPr>
          <w:p w14:paraId="6559EE5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4618B24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9,97</w:t>
            </w:r>
          </w:p>
        </w:tc>
        <w:tc>
          <w:tcPr>
            <w:tcW w:w="779" w:type="dxa"/>
            <w:hideMark/>
          </w:tcPr>
          <w:p w14:paraId="3C7C3C9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52E1F5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574167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18FF0184" w14:textId="77777777" w:rsidTr="00BE7CA5">
        <w:trPr>
          <w:trHeight w:val="315"/>
        </w:trPr>
        <w:tc>
          <w:tcPr>
            <w:tcW w:w="2376" w:type="dxa"/>
            <w:hideMark/>
          </w:tcPr>
          <w:p w14:paraId="2ACE6747"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Чайковский городской округ Пермского края</w:t>
            </w:r>
          </w:p>
        </w:tc>
        <w:tc>
          <w:tcPr>
            <w:tcW w:w="956" w:type="dxa"/>
            <w:hideMark/>
          </w:tcPr>
          <w:p w14:paraId="4B5CCBC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170,05</w:t>
            </w:r>
          </w:p>
        </w:tc>
        <w:tc>
          <w:tcPr>
            <w:tcW w:w="957" w:type="dxa"/>
            <w:hideMark/>
          </w:tcPr>
          <w:p w14:paraId="4202B25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18,20</w:t>
            </w:r>
          </w:p>
        </w:tc>
        <w:tc>
          <w:tcPr>
            <w:tcW w:w="957" w:type="dxa"/>
            <w:hideMark/>
          </w:tcPr>
          <w:p w14:paraId="7C7F8E2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204,83</w:t>
            </w:r>
          </w:p>
        </w:tc>
        <w:tc>
          <w:tcPr>
            <w:tcW w:w="957" w:type="dxa"/>
            <w:hideMark/>
          </w:tcPr>
          <w:p w14:paraId="447DB8B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18,20</w:t>
            </w:r>
          </w:p>
        </w:tc>
        <w:tc>
          <w:tcPr>
            <w:tcW w:w="1135" w:type="dxa"/>
            <w:hideMark/>
          </w:tcPr>
          <w:p w14:paraId="262383F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33,82</w:t>
            </w:r>
          </w:p>
        </w:tc>
        <w:tc>
          <w:tcPr>
            <w:tcW w:w="779" w:type="dxa"/>
            <w:hideMark/>
          </w:tcPr>
          <w:p w14:paraId="3B8A8BD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23,19</w:t>
            </w:r>
          </w:p>
        </w:tc>
        <w:tc>
          <w:tcPr>
            <w:tcW w:w="957" w:type="dxa"/>
            <w:hideMark/>
          </w:tcPr>
          <w:p w14:paraId="4D24CE7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3,91</w:t>
            </w:r>
          </w:p>
        </w:tc>
        <w:tc>
          <w:tcPr>
            <w:tcW w:w="957" w:type="dxa"/>
            <w:hideMark/>
          </w:tcPr>
          <w:p w14:paraId="1812818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21,26</w:t>
            </w:r>
          </w:p>
        </w:tc>
      </w:tr>
      <w:tr w:rsidR="00465A66" w:rsidRPr="00824F8A" w14:paraId="6702F2EE" w14:textId="77777777" w:rsidTr="00BE7CA5">
        <w:trPr>
          <w:trHeight w:val="315"/>
        </w:trPr>
        <w:tc>
          <w:tcPr>
            <w:tcW w:w="2376" w:type="dxa"/>
            <w:hideMark/>
          </w:tcPr>
          <w:p w14:paraId="09E9DBA8"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 xml:space="preserve">Бардымский муниципальный округ Пермского края   </w:t>
            </w:r>
          </w:p>
        </w:tc>
        <w:tc>
          <w:tcPr>
            <w:tcW w:w="956" w:type="dxa"/>
            <w:hideMark/>
          </w:tcPr>
          <w:p w14:paraId="6B9C601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102,32</w:t>
            </w:r>
          </w:p>
        </w:tc>
        <w:tc>
          <w:tcPr>
            <w:tcW w:w="957" w:type="dxa"/>
            <w:hideMark/>
          </w:tcPr>
          <w:p w14:paraId="691E7A8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14FDE7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53,20</w:t>
            </w:r>
          </w:p>
        </w:tc>
        <w:tc>
          <w:tcPr>
            <w:tcW w:w="957" w:type="dxa"/>
            <w:hideMark/>
          </w:tcPr>
          <w:p w14:paraId="00166F6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77BB57D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20,46</w:t>
            </w:r>
          </w:p>
        </w:tc>
        <w:tc>
          <w:tcPr>
            <w:tcW w:w="779" w:type="dxa"/>
            <w:hideMark/>
          </w:tcPr>
          <w:p w14:paraId="6924D1A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4,09</w:t>
            </w:r>
          </w:p>
        </w:tc>
        <w:tc>
          <w:tcPr>
            <w:tcW w:w="957" w:type="dxa"/>
            <w:hideMark/>
          </w:tcPr>
          <w:p w14:paraId="448AF9C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229C736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4,09</w:t>
            </w:r>
          </w:p>
        </w:tc>
      </w:tr>
      <w:tr w:rsidR="00465A66" w:rsidRPr="00824F8A" w14:paraId="7D305170" w14:textId="77777777" w:rsidTr="00BE7CA5">
        <w:trPr>
          <w:trHeight w:val="315"/>
        </w:trPr>
        <w:tc>
          <w:tcPr>
            <w:tcW w:w="2376" w:type="dxa"/>
            <w:hideMark/>
          </w:tcPr>
          <w:p w14:paraId="772E721E"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Еловский муниципальный округ Пермского края</w:t>
            </w:r>
          </w:p>
        </w:tc>
        <w:tc>
          <w:tcPr>
            <w:tcW w:w="956" w:type="dxa"/>
            <w:hideMark/>
          </w:tcPr>
          <w:p w14:paraId="4BDCEB0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23,02</w:t>
            </w:r>
          </w:p>
        </w:tc>
        <w:tc>
          <w:tcPr>
            <w:tcW w:w="957" w:type="dxa"/>
            <w:hideMark/>
          </w:tcPr>
          <w:p w14:paraId="753218D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DEF655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11,51</w:t>
            </w:r>
          </w:p>
        </w:tc>
        <w:tc>
          <w:tcPr>
            <w:tcW w:w="957" w:type="dxa"/>
            <w:hideMark/>
          </w:tcPr>
          <w:p w14:paraId="040EA84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415A42B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779" w:type="dxa"/>
            <w:hideMark/>
          </w:tcPr>
          <w:p w14:paraId="3EBE7D0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2CCEB2B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0AAA2B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75B9564F" w14:textId="77777777" w:rsidTr="00BE7CA5">
        <w:trPr>
          <w:trHeight w:val="315"/>
        </w:trPr>
        <w:tc>
          <w:tcPr>
            <w:tcW w:w="2376" w:type="dxa"/>
            <w:hideMark/>
          </w:tcPr>
          <w:p w14:paraId="529512D4" w14:textId="77777777" w:rsidR="00465A66"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Куединский муниципальный округ Пермского края</w:t>
            </w:r>
          </w:p>
          <w:p w14:paraId="41B14088" w14:textId="77777777" w:rsidR="00FA434B" w:rsidRPr="00824F8A" w:rsidRDefault="00FA434B" w:rsidP="00824F8A">
            <w:pPr>
              <w:tabs>
                <w:tab w:val="left" w:pos="993"/>
              </w:tabs>
              <w:jc w:val="both"/>
              <w:rPr>
                <w:rFonts w:ascii="Times New Roman" w:hAnsi="Times New Roman"/>
                <w:noProof/>
                <w:sz w:val="24"/>
                <w:szCs w:val="24"/>
              </w:rPr>
            </w:pPr>
          </w:p>
        </w:tc>
        <w:tc>
          <w:tcPr>
            <w:tcW w:w="956" w:type="dxa"/>
            <w:hideMark/>
          </w:tcPr>
          <w:p w14:paraId="48056B3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96,90</w:t>
            </w:r>
          </w:p>
        </w:tc>
        <w:tc>
          <w:tcPr>
            <w:tcW w:w="957" w:type="dxa"/>
            <w:hideMark/>
          </w:tcPr>
          <w:p w14:paraId="12EECD3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173,76</w:t>
            </w:r>
          </w:p>
        </w:tc>
        <w:tc>
          <w:tcPr>
            <w:tcW w:w="957" w:type="dxa"/>
            <w:hideMark/>
          </w:tcPr>
          <w:p w14:paraId="6E444FB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92,69</w:t>
            </w:r>
          </w:p>
        </w:tc>
        <w:tc>
          <w:tcPr>
            <w:tcW w:w="957" w:type="dxa"/>
            <w:hideMark/>
          </w:tcPr>
          <w:p w14:paraId="4DB3D07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173,76</w:t>
            </w:r>
          </w:p>
        </w:tc>
        <w:tc>
          <w:tcPr>
            <w:tcW w:w="1135" w:type="dxa"/>
            <w:hideMark/>
          </w:tcPr>
          <w:p w14:paraId="06503D2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25,28</w:t>
            </w:r>
          </w:p>
        </w:tc>
        <w:tc>
          <w:tcPr>
            <w:tcW w:w="779" w:type="dxa"/>
            <w:hideMark/>
          </w:tcPr>
          <w:p w14:paraId="4F47645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0E1A05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AD12D0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0F12CE73" w14:textId="77777777" w:rsidTr="00BE7CA5">
        <w:trPr>
          <w:trHeight w:val="315"/>
        </w:trPr>
        <w:tc>
          <w:tcPr>
            <w:tcW w:w="2376" w:type="dxa"/>
            <w:hideMark/>
          </w:tcPr>
          <w:p w14:paraId="62310829"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Осинский городской округ Пермского края</w:t>
            </w:r>
          </w:p>
        </w:tc>
        <w:tc>
          <w:tcPr>
            <w:tcW w:w="956" w:type="dxa"/>
            <w:hideMark/>
          </w:tcPr>
          <w:p w14:paraId="0E1309A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136,17</w:t>
            </w:r>
          </w:p>
        </w:tc>
        <w:tc>
          <w:tcPr>
            <w:tcW w:w="957" w:type="dxa"/>
            <w:hideMark/>
          </w:tcPr>
          <w:p w14:paraId="0B660FB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161,94</w:t>
            </w:r>
          </w:p>
        </w:tc>
        <w:tc>
          <w:tcPr>
            <w:tcW w:w="957" w:type="dxa"/>
            <w:hideMark/>
          </w:tcPr>
          <w:p w14:paraId="6575438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143,34</w:t>
            </w:r>
          </w:p>
        </w:tc>
        <w:tc>
          <w:tcPr>
            <w:tcW w:w="957" w:type="dxa"/>
            <w:hideMark/>
          </w:tcPr>
          <w:p w14:paraId="5EAC9BC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80,97</w:t>
            </w:r>
          </w:p>
        </w:tc>
        <w:tc>
          <w:tcPr>
            <w:tcW w:w="1135" w:type="dxa"/>
            <w:hideMark/>
          </w:tcPr>
          <w:p w14:paraId="1EE05C2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82,42</w:t>
            </w:r>
          </w:p>
        </w:tc>
        <w:tc>
          <w:tcPr>
            <w:tcW w:w="779" w:type="dxa"/>
            <w:hideMark/>
          </w:tcPr>
          <w:p w14:paraId="203B6B7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3,58</w:t>
            </w:r>
          </w:p>
        </w:tc>
        <w:tc>
          <w:tcPr>
            <w:tcW w:w="957" w:type="dxa"/>
            <w:hideMark/>
          </w:tcPr>
          <w:p w14:paraId="2296189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339E4F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3,58</w:t>
            </w:r>
          </w:p>
        </w:tc>
      </w:tr>
      <w:tr w:rsidR="00465A66" w:rsidRPr="00824F8A" w14:paraId="7796638B" w14:textId="77777777" w:rsidTr="00BE7CA5">
        <w:trPr>
          <w:trHeight w:val="315"/>
        </w:trPr>
        <w:tc>
          <w:tcPr>
            <w:tcW w:w="2376" w:type="dxa"/>
            <w:hideMark/>
          </w:tcPr>
          <w:p w14:paraId="5F86D416"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Чернушинский городской округ Пермского края</w:t>
            </w:r>
          </w:p>
        </w:tc>
        <w:tc>
          <w:tcPr>
            <w:tcW w:w="956" w:type="dxa"/>
            <w:hideMark/>
          </w:tcPr>
          <w:p w14:paraId="528346A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154,91</w:t>
            </w:r>
          </w:p>
        </w:tc>
        <w:tc>
          <w:tcPr>
            <w:tcW w:w="957" w:type="dxa"/>
            <w:hideMark/>
          </w:tcPr>
          <w:p w14:paraId="113B504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2B82E60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148,95</w:t>
            </w:r>
          </w:p>
        </w:tc>
        <w:tc>
          <w:tcPr>
            <w:tcW w:w="957" w:type="dxa"/>
            <w:hideMark/>
          </w:tcPr>
          <w:p w14:paraId="57BF12D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58420DA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29,79</w:t>
            </w:r>
          </w:p>
        </w:tc>
        <w:tc>
          <w:tcPr>
            <w:tcW w:w="779" w:type="dxa"/>
            <w:hideMark/>
          </w:tcPr>
          <w:p w14:paraId="7912BA2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E7D298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2AE664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5135E7EE" w14:textId="77777777" w:rsidTr="00BE7CA5">
        <w:trPr>
          <w:trHeight w:val="315"/>
        </w:trPr>
        <w:tc>
          <w:tcPr>
            <w:tcW w:w="2376" w:type="dxa"/>
            <w:hideMark/>
          </w:tcPr>
          <w:p w14:paraId="5F75BCB7"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Краснокамский городской округ Пермского края</w:t>
            </w:r>
          </w:p>
        </w:tc>
        <w:tc>
          <w:tcPr>
            <w:tcW w:w="956" w:type="dxa"/>
            <w:hideMark/>
          </w:tcPr>
          <w:p w14:paraId="42D5949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181,22</w:t>
            </w:r>
          </w:p>
        </w:tc>
        <w:tc>
          <w:tcPr>
            <w:tcW w:w="957" w:type="dxa"/>
            <w:hideMark/>
          </w:tcPr>
          <w:p w14:paraId="16B1619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89,50</w:t>
            </w:r>
          </w:p>
        </w:tc>
        <w:tc>
          <w:tcPr>
            <w:tcW w:w="957" w:type="dxa"/>
            <w:hideMark/>
          </w:tcPr>
          <w:p w14:paraId="2DF961F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286,93</w:t>
            </w:r>
          </w:p>
        </w:tc>
        <w:tc>
          <w:tcPr>
            <w:tcW w:w="957" w:type="dxa"/>
            <w:hideMark/>
          </w:tcPr>
          <w:p w14:paraId="53308D4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89,50</w:t>
            </w:r>
          </w:p>
        </w:tc>
        <w:tc>
          <w:tcPr>
            <w:tcW w:w="1135" w:type="dxa"/>
            <w:hideMark/>
          </w:tcPr>
          <w:p w14:paraId="08A8FEB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60,41</w:t>
            </w:r>
          </w:p>
        </w:tc>
        <w:tc>
          <w:tcPr>
            <w:tcW w:w="779" w:type="dxa"/>
            <w:hideMark/>
          </w:tcPr>
          <w:p w14:paraId="56407A1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2,75</w:t>
            </w:r>
          </w:p>
        </w:tc>
        <w:tc>
          <w:tcPr>
            <w:tcW w:w="957" w:type="dxa"/>
            <w:hideMark/>
          </w:tcPr>
          <w:p w14:paraId="029976E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472BFD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2,75</w:t>
            </w:r>
          </w:p>
        </w:tc>
      </w:tr>
      <w:tr w:rsidR="00465A66" w:rsidRPr="00824F8A" w14:paraId="0A0B4262" w14:textId="77777777" w:rsidTr="00BE7CA5">
        <w:trPr>
          <w:trHeight w:val="315"/>
        </w:trPr>
        <w:tc>
          <w:tcPr>
            <w:tcW w:w="2376" w:type="dxa"/>
            <w:hideMark/>
          </w:tcPr>
          <w:p w14:paraId="1C0F83FC"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Добрянский городской округ Пермского края</w:t>
            </w:r>
          </w:p>
        </w:tc>
        <w:tc>
          <w:tcPr>
            <w:tcW w:w="956" w:type="dxa"/>
            <w:hideMark/>
          </w:tcPr>
          <w:p w14:paraId="1A470AF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195,68</w:t>
            </w:r>
          </w:p>
        </w:tc>
        <w:tc>
          <w:tcPr>
            <w:tcW w:w="957" w:type="dxa"/>
            <w:hideMark/>
          </w:tcPr>
          <w:p w14:paraId="327BF32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161,10</w:t>
            </w:r>
          </w:p>
        </w:tc>
        <w:tc>
          <w:tcPr>
            <w:tcW w:w="957" w:type="dxa"/>
            <w:hideMark/>
          </w:tcPr>
          <w:p w14:paraId="582C081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186,62</w:t>
            </w:r>
          </w:p>
        </w:tc>
        <w:tc>
          <w:tcPr>
            <w:tcW w:w="957" w:type="dxa"/>
            <w:hideMark/>
          </w:tcPr>
          <w:p w14:paraId="2C3E596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161,10</w:t>
            </w:r>
          </w:p>
        </w:tc>
        <w:tc>
          <w:tcPr>
            <w:tcW w:w="1135" w:type="dxa"/>
            <w:hideMark/>
          </w:tcPr>
          <w:p w14:paraId="6EF8AD7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21,74</w:t>
            </w:r>
          </w:p>
        </w:tc>
        <w:tc>
          <w:tcPr>
            <w:tcW w:w="779" w:type="dxa"/>
            <w:hideMark/>
          </w:tcPr>
          <w:p w14:paraId="5523A16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3,62</w:t>
            </w:r>
          </w:p>
        </w:tc>
        <w:tc>
          <w:tcPr>
            <w:tcW w:w="957" w:type="dxa"/>
            <w:hideMark/>
          </w:tcPr>
          <w:p w14:paraId="52F3809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2985BE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3,62</w:t>
            </w:r>
          </w:p>
        </w:tc>
      </w:tr>
      <w:tr w:rsidR="00465A66" w:rsidRPr="00824F8A" w14:paraId="5E71BADD" w14:textId="77777777" w:rsidTr="00BE7CA5">
        <w:trPr>
          <w:trHeight w:val="315"/>
        </w:trPr>
        <w:tc>
          <w:tcPr>
            <w:tcW w:w="2376" w:type="dxa"/>
            <w:hideMark/>
          </w:tcPr>
          <w:p w14:paraId="6CFE4E50"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Ильинский городской округ Пермского края</w:t>
            </w:r>
          </w:p>
        </w:tc>
        <w:tc>
          <w:tcPr>
            <w:tcW w:w="956" w:type="dxa"/>
            <w:hideMark/>
          </w:tcPr>
          <w:p w14:paraId="730F536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99,93</w:t>
            </w:r>
          </w:p>
        </w:tc>
        <w:tc>
          <w:tcPr>
            <w:tcW w:w="957" w:type="dxa"/>
            <w:hideMark/>
          </w:tcPr>
          <w:p w14:paraId="2DFFE93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DA1D4F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66,62</w:t>
            </w:r>
          </w:p>
        </w:tc>
        <w:tc>
          <w:tcPr>
            <w:tcW w:w="957" w:type="dxa"/>
            <w:hideMark/>
          </w:tcPr>
          <w:p w14:paraId="5474E61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23AC0E0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38,86</w:t>
            </w:r>
          </w:p>
        </w:tc>
        <w:tc>
          <w:tcPr>
            <w:tcW w:w="779" w:type="dxa"/>
            <w:hideMark/>
          </w:tcPr>
          <w:p w14:paraId="1AA3A85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5,55</w:t>
            </w:r>
          </w:p>
        </w:tc>
        <w:tc>
          <w:tcPr>
            <w:tcW w:w="957" w:type="dxa"/>
            <w:hideMark/>
          </w:tcPr>
          <w:p w14:paraId="137E047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47E5AE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5,55</w:t>
            </w:r>
          </w:p>
        </w:tc>
      </w:tr>
      <w:tr w:rsidR="00465A66" w:rsidRPr="00824F8A" w14:paraId="4F6F0051" w14:textId="77777777" w:rsidTr="00BE7CA5">
        <w:trPr>
          <w:trHeight w:val="315"/>
        </w:trPr>
        <w:tc>
          <w:tcPr>
            <w:tcW w:w="2376" w:type="dxa"/>
            <w:hideMark/>
          </w:tcPr>
          <w:p w14:paraId="4C1A888D"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Нытвенский городской округ Пермского края</w:t>
            </w:r>
          </w:p>
        </w:tc>
        <w:tc>
          <w:tcPr>
            <w:tcW w:w="956" w:type="dxa"/>
            <w:hideMark/>
          </w:tcPr>
          <w:p w14:paraId="30F5620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94,02</w:t>
            </w:r>
          </w:p>
        </w:tc>
        <w:tc>
          <w:tcPr>
            <w:tcW w:w="957" w:type="dxa"/>
            <w:hideMark/>
          </w:tcPr>
          <w:p w14:paraId="50BDF04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21B859F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101,44</w:t>
            </w:r>
          </w:p>
        </w:tc>
        <w:tc>
          <w:tcPr>
            <w:tcW w:w="957" w:type="dxa"/>
            <w:hideMark/>
          </w:tcPr>
          <w:p w14:paraId="3860481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60B9D79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779" w:type="dxa"/>
            <w:hideMark/>
          </w:tcPr>
          <w:p w14:paraId="5490C22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07432A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4C7C8C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160177FA" w14:textId="77777777" w:rsidTr="00BE7CA5">
        <w:trPr>
          <w:trHeight w:val="630"/>
        </w:trPr>
        <w:tc>
          <w:tcPr>
            <w:tcW w:w="2376" w:type="dxa"/>
            <w:hideMark/>
          </w:tcPr>
          <w:p w14:paraId="706C04D4"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Пермский муниципальный район Пермского края</w:t>
            </w:r>
          </w:p>
        </w:tc>
        <w:tc>
          <w:tcPr>
            <w:tcW w:w="956" w:type="dxa"/>
            <w:hideMark/>
          </w:tcPr>
          <w:p w14:paraId="7B023E4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108,87</w:t>
            </w:r>
          </w:p>
        </w:tc>
        <w:tc>
          <w:tcPr>
            <w:tcW w:w="957" w:type="dxa"/>
            <w:hideMark/>
          </w:tcPr>
          <w:p w14:paraId="201D624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20,13</w:t>
            </w:r>
          </w:p>
        </w:tc>
        <w:tc>
          <w:tcPr>
            <w:tcW w:w="957" w:type="dxa"/>
            <w:hideMark/>
          </w:tcPr>
          <w:p w14:paraId="2250D25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126,15</w:t>
            </w:r>
          </w:p>
        </w:tc>
        <w:tc>
          <w:tcPr>
            <w:tcW w:w="957" w:type="dxa"/>
            <w:hideMark/>
          </w:tcPr>
          <w:p w14:paraId="11A2B13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29767C9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55,30</w:t>
            </w:r>
          </w:p>
        </w:tc>
        <w:tc>
          <w:tcPr>
            <w:tcW w:w="779" w:type="dxa"/>
            <w:hideMark/>
          </w:tcPr>
          <w:p w14:paraId="4196FB0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6,91</w:t>
            </w:r>
          </w:p>
        </w:tc>
        <w:tc>
          <w:tcPr>
            <w:tcW w:w="957" w:type="dxa"/>
            <w:hideMark/>
          </w:tcPr>
          <w:p w14:paraId="582A437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86C18D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6,05</w:t>
            </w:r>
          </w:p>
        </w:tc>
      </w:tr>
      <w:tr w:rsidR="00465A66" w:rsidRPr="00824F8A" w14:paraId="7651785F" w14:textId="77777777" w:rsidTr="00BE7CA5">
        <w:trPr>
          <w:trHeight w:val="630"/>
        </w:trPr>
        <w:tc>
          <w:tcPr>
            <w:tcW w:w="2376" w:type="dxa"/>
            <w:hideMark/>
          </w:tcPr>
          <w:p w14:paraId="51646811"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Муниципальное образование Верещагинский городской округ Пермского края</w:t>
            </w:r>
          </w:p>
        </w:tc>
        <w:tc>
          <w:tcPr>
            <w:tcW w:w="956" w:type="dxa"/>
            <w:hideMark/>
          </w:tcPr>
          <w:p w14:paraId="13F9418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117,48</w:t>
            </w:r>
          </w:p>
        </w:tc>
        <w:tc>
          <w:tcPr>
            <w:tcW w:w="957" w:type="dxa"/>
            <w:hideMark/>
          </w:tcPr>
          <w:p w14:paraId="5C527F8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3F22D9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112,26</w:t>
            </w:r>
          </w:p>
        </w:tc>
        <w:tc>
          <w:tcPr>
            <w:tcW w:w="957" w:type="dxa"/>
            <w:hideMark/>
          </w:tcPr>
          <w:p w14:paraId="5CCBB66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0E2137E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60,04</w:t>
            </w:r>
          </w:p>
        </w:tc>
        <w:tc>
          <w:tcPr>
            <w:tcW w:w="779" w:type="dxa"/>
            <w:hideMark/>
          </w:tcPr>
          <w:p w14:paraId="2B6A726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2DB2EEC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47FCFB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2F8DB494" w14:textId="77777777" w:rsidTr="00BE7CA5">
        <w:trPr>
          <w:trHeight w:val="630"/>
        </w:trPr>
        <w:tc>
          <w:tcPr>
            <w:tcW w:w="2376" w:type="dxa"/>
            <w:hideMark/>
          </w:tcPr>
          <w:p w14:paraId="3C00258F" w14:textId="77777777" w:rsidR="00465A66"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Большесосновский муниципальный округ Пермского края</w:t>
            </w:r>
          </w:p>
          <w:p w14:paraId="6CADB0EB" w14:textId="77777777" w:rsidR="00FA434B" w:rsidRDefault="00FA434B" w:rsidP="00824F8A">
            <w:pPr>
              <w:tabs>
                <w:tab w:val="left" w:pos="993"/>
              </w:tabs>
              <w:jc w:val="both"/>
              <w:rPr>
                <w:rFonts w:ascii="Times New Roman" w:hAnsi="Times New Roman"/>
                <w:noProof/>
                <w:sz w:val="24"/>
                <w:szCs w:val="24"/>
              </w:rPr>
            </w:pPr>
          </w:p>
          <w:p w14:paraId="5E691CA2" w14:textId="77777777" w:rsidR="00FA434B" w:rsidRDefault="00FA434B" w:rsidP="00824F8A">
            <w:pPr>
              <w:tabs>
                <w:tab w:val="left" w:pos="993"/>
              </w:tabs>
              <w:jc w:val="both"/>
              <w:rPr>
                <w:rFonts w:ascii="Times New Roman" w:hAnsi="Times New Roman"/>
                <w:noProof/>
                <w:sz w:val="24"/>
                <w:szCs w:val="24"/>
              </w:rPr>
            </w:pPr>
          </w:p>
          <w:p w14:paraId="2E83D83D" w14:textId="77777777" w:rsidR="00FA434B" w:rsidRPr="00824F8A" w:rsidRDefault="00FA434B" w:rsidP="00824F8A">
            <w:pPr>
              <w:tabs>
                <w:tab w:val="left" w:pos="993"/>
              </w:tabs>
              <w:jc w:val="both"/>
              <w:rPr>
                <w:rFonts w:ascii="Times New Roman" w:hAnsi="Times New Roman"/>
                <w:noProof/>
                <w:sz w:val="24"/>
                <w:szCs w:val="24"/>
              </w:rPr>
            </w:pPr>
          </w:p>
        </w:tc>
        <w:tc>
          <w:tcPr>
            <w:tcW w:w="956" w:type="dxa"/>
            <w:hideMark/>
          </w:tcPr>
          <w:p w14:paraId="130B5C1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33,20</w:t>
            </w:r>
          </w:p>
        </w:tc>
        <w:tc>
          <w:tcPr>
            <w:tcW w:w="957" w:type="dxa"/>
            <w:hideMark/>
          </w:tcPr>
          <w:p w14:paraId="35D81C6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EC714B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16,60</w:t>
            </w:r>
          </w:p>
        </w:tc>
        <w:tc>
          <w:tcPr>
            <w:tcW w:w="957" w:type="dxa"/>
            <w:hideMark/>
          </w:tcPr>
          <w:p w14:paraId="7672237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13C68F0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16,60</w:t>
            </w:r>
          </w:p>
        </w:tc>
        <w:tc>
          <w:tcPr>
            <w:tcW w:w="779" w:type="dxa"/>
            <w:hideMark/>
          </w:tcPr>
          <w:p w14:paraId="4369C57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BC8B8A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E618DE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53948317" w14:textId="77777777" w:rsidTr="00BE7CA5">
        <w:trPr>
          <w:trHeight w:val="630"/>
        </w:trPr>
        <w:tc>
          <w:tcPr>
            <w:tcW w:w="2376" w:type="dxa"/>
            <w:hideMark/>
          </w:tcPr>
          <w:p w14:paraId="6A556D8D"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Муниципальное образование Карагайский муниципальный округ Пермского края</w:t>
            </w:r>
          </w:p>
        </w:tc>
        <w:tc>
          <w:tcPr>
            <w:tcW w:w="956" w:type="dxa"/>
            <w:hideMark/>
          </w:tcPr>
          <w:p w14:paraId="6A58A79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90,45</w:t>
            </w:r>
          </w:p>
        </w:tc>
        <w:tc>
          <w:tcPr>
            <w:tcW w:w="957" w:type="dxa"/>
            <w:hideMark/>
          </w:tcPr>
          <w:p w14:paraId="662339B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06A92E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71,41</w:t>
            </w:r>
          </w:p>
        </w:tc>
        <w:tc>
          <w:tcPr>
            <w:tcW w:w="957" w:type="dxa"/>
            <w:hideMark/>
          </w:tcPr>
          <w:p w14:paraId="439264D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6233332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23,80</w:t>
            </w:r>
          </w:p>
        </w:tc>
        <w:tc>
          <w:tcPr>
            <w:tcW w:w="779" w:type="dxa"/>
            <w:hideMark/>
          </w:tcPr>
          <w:p w14:paraId="613DDE4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D84D00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B2CDFD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3ACAAF20" w14:textId="77777777" w:rsidTr="00BE7CA5">
        <w:trPr>
          <w:trHeight w:val="630"/>
        </w:trPr>
        <w:tc>
          <w:tcPr>
            <w:tcW w:w="2376" w:type="dxa"/>
            <w:hideMark/>
          </w:tcPr>
          <w:p w14:paraId="0375DB7B"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Сивинский муниципальный округ Пермского края</w:t>
            </w:r>
          </w:p>
        </w:tc>
        <w:tc>
          <w:tcPr>
            <w:tcW w:w="956" w:type="dxa"/>
            <w:hideMark/>
          </w:tcPr>
          <w:p w14:paraId="5B71B42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59,20</w:t>
            </w:r>
          </w:p>
        </w:tc>
        <w:tc>
          <w:tcPr>
            <w:tcW w:w="957" w:type="dxa"/>
            <w:hideMark/>
          </w:tcPr>
          <w:p w14:paraId="34193E6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77B76B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66,60</w:t>
            </w:r>
          </w:p>
        </w:tc>
        <w:tc>
          <w:tcPr>
            <w:tcW w:w="957" w:type="dxa"/>
            <w:hideMark/>
          </w:tcPr>
          <w:p w14:paraId="6685418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212F16E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29,60</w:t>
            </w:r>
          </w:p>
        </w:tc>
        <w:tc>
          <w:tcPr>
            <w:tcW w:w="779" w:type="dxa"/>
            <w:hideMark/>
          </w:tcPr>
          <w:p w14:paraId="268F883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7,40</w:t>
            </w:r>
          </w:p>
        </w:tc>
        <w:tc>
          <w:tcPr>
            <w:tcW w:w="957" w:type="dxa"/>
            <w:hideMark/>
          </w:tcPr>
          <w:p w14:paraId="6B69AB6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FE261B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166A5C14" w14:textId="77777777" w:rsidTr="00BE7CA5">
        <w:trPr>
          <w:trHeight w:val="315"/>
        </w:trPr>
        <w:tc>
          <w:tcPr>
            <w:tcW w:w="2376" w:type="dxa"/>
            <w:hideMark/>
          </w:tcPr>
          <w:p w14:paraId="0CAD20B7"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Оханский городской округ Пермского края</w:t>
            </w:r>
          </w:p>
        </w:tc>
        <w:tc>
          <w:tcPr>
            <w:tcW w:w="956" w:type="dxa"/>
            <w:hideMark/>
          </w:tcPr>
          <w:p w14:paraId="68CCC7E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248,17</w:t>
            </w:r>
          </w:p>
        </w:tc>
        <w:tc>
          <w:tcPr>
            <w:tcW w:w="957" w:type="dxa"/>
            <w:hideMark/>
          </w:tcPr>
          <w:p w14:paraId="131D9DF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323,62</w:t>
            </w:r>
          </w:p>
        </w:tc>
        <w:tc>
          <w:tcPr>
            <w:tcW w:w="957" w:type="dxa"/>
            <w:hideMark/>
          </w:tcPr>
          <w:p w14:paraId="7241FDA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203,63</w:t>
            </w:r>
          </w:p>
        </w:tc>
        <w:tc>
          <w:tcPr>
            <w:tcW w:w="957" w:type="dxa"/>
            <w:hideMark/>
          </w:tcPr>
          <w:p w14:paraId="68AC98E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323,62</w:t>
            </w:r>
          </w:p>
        </w:tc>
        <w:tc>
          <w:tcPr>
            <w:tcW w:w="1135" w:type="dxa"/>
            <w:hideMark/>
          </w:tcPr>
          <w:p w14:paraId="4071C5D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779" w:type="dxa"/>
            <w:hideMark/>
          </w:tcPr>
          <w:p w14:paraId="67BF4AE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0A9678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DF6215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1C9C0835" w14:textId="77777777" w:rsidTr="00BE7CA5">
        <w:trPr>
          <w:trHeight w:val="315"/>
        </w:trPr>
        <w:tc>
          <w:tcPr>
            <w:tcW w:w="2376" w:type="dxa"/>
            <w:hideMark/>
          </w:tcPr>
          <w:p w14:paraId="095B31C7"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Очерский городской округ Пермского края</w:t>
            </w:r>
          </w:p>
        </w:tc>
        <w:tc>
          <w:tcPr>
            <w:tcW w:w="956" w:type="dxa"/>
            <w:hideMark/>
          </w:tcPr>
          <w:p w14:paraId="0A914FD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190,72</w:t>
            </w:r>
          </w:p>
        </w:tc>
        <w:tc>
          <w:tcPr>
            <w:tcW w:w="957" w:type="dxa"/>
            <w:hideMark/>
          </w:tcPr>
          <w:p w14:paraId="03B1064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91,24</w:t>
            </w:r>
          </w:p>
        </w:tc>
        <w:tc>
          <w:tcPr>
            <w:tcW w:w="957" w:type="dxa"/>
            <w:hideMark/>
          </w:tcPr>
          <w:p w14:paraId="394AD8D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172,98</w:t>
            </w:r>
          </w:p>
        </w:tc>
        <w:tc>
          <w:tcPr>
            <w:tcW w:w="957" w:type="dxa"/>
            <w:hideMark/>
          </w:tcPr>
          <w:p w14:paraId="076C898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91,24</w:t>
            </w:r>
          </w:p>
        </w:tc>
        <w:tc>
          <w:tcPr>
            <w:tcW w:w="1135" w:type="dxa"/>
            <w:hideMark/>
          </w:tcPr>
          <w:p w14:paraId="69E5552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17,74</w:t>
            </w:r>
          </w:p>
        </w:tc>
        <w:tc>
          <w:tcPr>
            <w:tcW w:w="779" w:type="dxa"/>
            <w:hideMark/>
          </w:tcPr>
          <w:p w14:paraId="1E00100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373E77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0836A9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3D186ACE" w14:textId="77777777" w:rsidTr="00BE7CA5">
        <w:trPr>
          <w:trHeight w:val="630"/>
        </w:trPr>
        <w:tc>
          <w:tcPr>
            <w:tcW w:w="2376" w:type="dxa"/>
            <w:hideMark/>
          </w:tcPr>
          <w:p w14:paraId="28F39054"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Частинский муниципальный округ Пермского края</w:t>
            </w:r>
          </w:p>
        </w:tc>
        <w:tc>
          <w:tcPr>
            <w:tcW w:w="956" w:type="dxa"/>
            <w:hideMark/>
          </w:tcPr>
          <w:p w14:paraId="22F4AD6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8,11</w:t>
            </w:r>
          </w:p>
        </w:tc>
        <w:tc>
          <w:tcPr>
            <w:tcW w:w="957" w:type="dxa"/>
            <w:hideMark/>
          </w:tcPr>
          <w:p w14:paraId="1FACF57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9511CF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24,34</w:t>
            </w:r>
          </w:p>
        </w:tc>
        <w:tc>
          <w:tcPr>
            <w:tcW w:w="957" w:type="dxa"/>
            <w:hideMark/>
          </w:tcPr>
          <w:p w14:paraId="47D1D21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57751DA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779" w:type="dxa"/>
            <w:hideMark/>
          </w:tcPr>
          <w:p w14:paraId="42FEBDE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1C8DA0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162245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1CF66612" w14:textId="77777777" w:rsidTr="00BE7CA5">
        <w:trPr>
          <w:trHeight w:val="315"/>
        </w:trPr>
        <w:tc>
          <w:tcPr>
            <w:tcW w:w="2376" w:type="dxa"/>
            <w:hideMark/>
          </w:tcPr>
          <w:p w14:paraId="6CC634D4"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Чусовской городской округ Пермского края</w:t>
            </w:r>
          </w:p>
        </w:tc>
        <w:tc>
          <w:tcPr>
            <w:tcW w:w="956" w:type="dxa"/>
            <w:hideMark/>
          </w:tcPr>
          <w:p w14:paraId="0AE59A9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262,18</w:t>
            </w:r>
          </w:p>
        </w:tc>
        <w:tc>
          <w:tcPr>
            <w:tcW w:w="957" w:type="dxa"/>
            <w:hideMark/>
          </w:tcPr>
          <w:p w14:paraId="2569143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104,13</w:t>
            </w:r>
          </w:p>
        </w:tc>
        <w:tc>
          <w:tcPr>
            <w:tcW w:w="957" w:type="dxa"/>
            <w:hideMark/>
          </w:tcPr>
          <w:p w14:paraId="4B3A192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259,12</w:t>
            </w:r>
          </w:p>
        </w:tc>
        <w:tc>
          <w:tcPr>
            <w:tcW w:w="957" w:type="dxa"/>
            <w:hideMark/>
          </w:tcPr>
          <w:p w14:paraId="0EE4322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69,42</w:t>
            </w:r>
          </w:p>
        </w:tc>
        <w:tc>
          <w:tcPr>
            <w:tcW w:w="1135" w:type="dxa"/>
            <w:hideMark/>
          </w:tcPr>
          <w:p w14:paraId="6364F07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18,40</w:t>
            </w:r>
          </w:p>
        </w:tc>
        <w:tc>
          <w:tcPr>
            <w:tcW w:w="779" w:type="dxa"/>
            <w:hideMark/>
          </w:tcPr>
          <w:p w14:paraId="3269C71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4,60</w:t>
            </w:r>
          </w:p>
        </w:tc>
        <w:tc>
          <w:tcPr>
            <w:tcW w:w="957" w:type="dxa"/>
            <w:hideMark/>
          </w:tcPr>
          <w:p w14:paraId="1F07B09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50E9F0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4,60</w:t>
            </w:r>
          </w:p>
        </w:tc>
      </w:tr>
      <w:tr w:rsidR="00465A66" w:rsidRPr="00824F8A" w14:paraId="792D8F97" w14:textId="77777777" w:rsidTr="00BE7CA5">
        <w:trPr>
          <w:trHeight w:val="315"/>
        </w:trPr>
        <w:tc>
          <w:tcPr>
            <w:tcW w:w="2376" w:type="dxa"/>
            <w:hideMark/>
          </w:tcPr>
          <w:p w14:paraId="33B67451"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Гремячинский городской округ</w:t>
            </w:r>
          </w:p>
        </w:tc>
        <w:tc>
          <w:tcPr>
            <w:tcW w:w="956" w:type="dxa"/>
            <w:hideMark/>
          </w:tcPr>
          <w:p w14:paraId="79990E9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39,63</w:t>
            </w:r>
          </w:p>
        </w:tc>
        <w:tc>
          <w:tcPr>
            <w:tcW w:w="957" w:type="dxa"/>
            <w:hideMark/>
          </w:tcPr>
          <w:p w14:paraId="7FD23F9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FDDE09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39,63</w:t>
            </w:r>
          </w:p>
        </w:tc>
        <w:tc>
          <w:tcPr>
            <w:tcW w:w="957" w:type="dxa"/>
            <w:hideMark/>
          </w:tcPr>
          <w:p w14:paraId="3DFCDF6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2912A21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128,80</w:t>
            </w:r>
          </w:p>
        </w:tc>
        <w:tc>
          <w:tcPr>
            <w:tcW w:w="779" w:type="dxa"/>
            <w:hideMark/>
          </w:tcPr>
          <w:p w14:paraId="4AE1575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19,82</w:t>
            </w:r>
          </w:p>
        </w:tc>
        <w:tc>
          <w:tcPr>
            <w:tcW w:w="957" w:type="dxa"/>
            <w:hideMark/>
          </w:tcPr>
          <w:p w14:paraId="41E0C90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78BCC6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19,82</w:t>
            </w:r>
          </w:p>
        </w:tc>
      </w:tr>
      <w:tr w:rsidR="00465A66" w:rsidRPr="00824F8A" w14:paraId="5B7B7270" w14:textId="77777777" w:rsidTr="00BE7CA5">
        <w:trPr>
          <w:trHeight w:val="630"/>
        </w:trPr>
        <w:tc>
          <w:tcPr>
            <w:tcW w:w="2376" w:type="dxa"/>
            <w:hideMark/>
          </w:tcPr>
          <w:p w14:paraId="63EA7D94"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Горнозаводский городской округ Пермского края</w:t>
            </w:r>
          </w:p>
        </w:tc>
        <w:tc>
          <w:tcPr>
            <w:tcW w:w="956" w:type="dxa"/>
            <w:hideMark/>
          </w:tcPr>
          <w:p w14:paraId="35E07BF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96,90</w:t>
            </w:r>
          </w:p>
        </w:tc>
        <w:tc>
          <w:tcPr>
            <w:tcW w:w="957" w:type="dxa"/>
            <w:hideMark/>
          </w:tcPr>
          <w:p w14:paraId="0001A85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89,85</w:t>
            </w:r>
          </w:p>
        </w:tc>
        <w:tc>
          <w:tcPr>
            <w:tcW w:w="957" w:type="dxa"/>
            <w:hideMark/>
          </w:tcPr>
          <w:p w14:paraId="5AA344F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105,71</w:t>
            </w:r>
          </w:p>
        </w:tc>
        <w:tc>
          <w:tcPr>
            <w:tcW w:w="957" w:type="dxa"/>
            <w:hideMark/>
          </w:tcPr>
          <w:p w14:paraId="4499257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89,85</w:t>
            </w:r>
          </w:p>
        </w:tc>
        <w:tc>
          <w:tcPr>
            <w:tcW w:w="1135" w:type="dxa"/>
            <w:hideMark/>
          </w:tcPr>
          <w:p w14:paraId="423E883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57,26</w:t>
            </w:r>
          </w:p>
        </w:tc>
        <w:tc>
          <w:tcPr>
            <w:tcW w:w="779" w:type="dxa"/>
            <w:hideMark/>
          </w:tcPr>
          <w:p w14:paraId="73FB8A5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3F794A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C0DE0F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0B3FDBD6" w14:textId="77777777" w:rsidTr="00BE7CA5">
        <w:trPr>
          <w:trHeight w:val="315"/>
        </w:trPr>
        <w:tc>
          <w:tcPr>
            <w:tcW w:w="2376" w:type="dxa"/>
            <w:hideMark/>
          </w:tcPr>
          <w:p w14:paraId="29E21A51"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Лысьвенский городской округ</w:t>
            </w:r>
          </w:p>
        </w:tc>
        <w:tc>
          <w:tcPr>
            <w:tcW w:w="956" w:type="dxa"/>
            <w:hideMark/>
          </w:tcPr>
          <w:p w14:paraId="621850E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307,22</w:t>
            </w:r>
          </w:p>
        </w:tc>
        <w:tc>
          <w:tcPr>
            <w:tcW w:w="957" w:type="dxa"/>
            <w:hideMark/>
          </w:tcPr>
          <w:p w14:paraId="59E529C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126,38</w:t>
            </w:r>
          </w:p>
        </w:tc>
        <w:tc>
          <w:tcPr>
            <w:tcW w:w="957" w:type="dxa"/>
            <w:hideMark/>
          </w:tcPr>
          <w:p w14:paraId="477F978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327,04</w:t>
            </w:r>
          </w:p>
        </w:tc>
        <w:tc>
          <w:tcPr>
            <w:tcW w:w="957" w:type="dxa"/>
            <w:hideMark/>
          </w:tcPr>
          <w:p w14:paraId="04E5A5D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94,79</w:t>
            </w:r>
          </w:p>
        </w:tc>
        <w:tc>
          <w:tcPr>
            <w:tcW w:w="1135" w:type="dxa"/>
            <w:hideMark/>
          </w:tcPr>
          <w:p w14:paraId="7916C8C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75,04</w:t>
            </w:r>
          </w:p>
        </w:tc>
        <w:tc>
          <w:tcPr>
            <w:tcW w:w="779" w:type="dxa"/>
            <w:hideMark/>
          </w:tcPr>
          <w:p w14:paraId="7A210DD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8,49</w:t>
            </w:r>
          </w:p>
        </w:tc>
        <w:tc>
          <w:tcPr>
            <w:tcW w:w="957" w:type="dxa"/>
            <w:hideMark/>
          </w:tcPr>
          <w:p w14:paraId="611D276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67D981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8,49</w:t>
            </w:r>
          </w:p>
        </w:tc>
      </w:tr>
      <w:tr w:rsidR="00465A66" w:rsidRPr="00824F8A" w14:paraId="5AAA5C91" w14:textId="77777777" w:rsidTr="00BE7CA5">
        <w:trPr>
          <w:trHeight w:val="315"/>
        </w:trPr>
        <w:tc>
          <w:tcPr>
            <w:tcW w:w="2376" w:type="dxa"/>
            <w:hideMark/>
          </w:tcPr>
          <w:p w14:paraId="2BE1466F"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Городской округ - ЗАТО Звездный</w:t>
            </w:r>
          </w:p>
        </w:tc>
        <w:tc>
          <w:tcPr>
            <w:tcW w:w="956" w:type="dxa"/>
            <w:hideMark/>
          </w:tcPr>
          <w:p w14:paraId="7C57D1C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93,86</w:t>
            </w:r>
          </w:p>
        </w:tc>
        <w:tc>
          <w:tcPr>
            <w:tcW w:w="957" w:type="dxa"/>
            <w:hideMark/>
          </w:tcPr>
          <w:p w14:paraId="5018E8F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6ADFB7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104,29</w:t>
            </w:r>
          </w:p>
        </w:tc>
        <w:tc>
          <w:tcPr>
            <w:tcW w:w="957" w:type="dxa"/>
            <w:hideMark/>
          </w:tcPr>
          <w:p w14:paraId="3B94AC6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51A65FF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10,43</w:t>
            </w:r>
          </w:p>
        </w:tc>
        <w:tc>
          <w:tcPr>
            <w:tcW w:w="779" w:type="dxa"/>
            <w:hideMark/>
          </w:tcPr>
          <w:p w14:paraId="76BBF57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23C5EB85"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AE913D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1126805B" w14:textId="77777777" w:rsidTr="00BE7CA5">
        <w:trPr>
          <w:trHeight w:val="945"/>
        </w:trPr>
        <w:tc>
          <w:tcPr>
            <w:tcW w:w="2376" w:type="dxa"/>
            <w:hideMark/>
          </w:tcPr>
          <w:p w14:paraId="54AE1B7D"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Городской округ – город Кудымкар, Кудымкарский муниципальный район Пермского края</w:t>
            </w:r>
          </w:p>
        </w:tc>
        <w:tc>
          <w:tcPr>
            <w:tcW w:w="956" w:type="dxa"/>
            <w:hideMark/>
          </w:tcPr>
          <w:p w14:paraId="36616B1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132,47</w:t>
            </w:r>
          </w:p>
        </w:tc>
        <w:tc>
          <w:tcPr>
            <w:tcW w:w="957" w:type="dxa"/>
            <w:hideMark/>
          </w:tcPr>
          <w:p w14:paraId="5255512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77,40</w:t>
            </w:r>
          </w:p>
        </w:tc>
        <w:tc>
          <w:tcPr>
            <w:tcW w:w="957" w:type="dxa"/>
            <w:hideMark/>
          </w:tcPr>
          <w:p w14:paraId="2E17272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132,47</w:t>
            </w:r>
          </w:p>
        </w:tc>
        <w:tc>
          <w:tcPr>
            <w:tcW w:w="957" w:type="dxa"/>
            <w:hideMark/>
          </w:tcPr>
          <w:p w14:paraId="4946B34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77,40</w:t>
            </w:r>
          </w:p>
        </w:tc>
        <w:tc>
          <w:tcPr>
            <w:tcW w:w="1135" w:type="dxa"/>
            <w:hideMark/>
          </w:tcPr>
          <w:p w14:paraId="3859758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24,96</w:t>
            </w:r>
          </w:p>
        </w:tc>
        <w:tc>
          <w:tcPr>
            <w:tcW w:w="779" w:type="dxa"/>
            <w:hideMark/>
          </w:tcPr>
          <w:p w14:paraId="5AFE8CB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26A208C"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6C6F9EA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6027D15F" w14:textId="77777777" w:rsidTr="00BE7CA5">
        <w:trPr>
          <w:trHeight w:val="630"/>
        </w:trPr>
        <w:tc>
          <w:tcPr>
            <w:tcW w:w="2376" w:type="dxa"/>
            <w:hideMark/>
          </w:tcPr>
          <w:p w14:paraId="0D16D723"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Гайнский муниципальный округ Пермского края</w:t>
            </w:r>
          </w:p>
        </w:tc>
        <w:tc>
          <w:tcPr>
            <w:tcW w:w="956" w:type="dxa"/>
            <w:hideMark/>
          </w:tcPr>
          <w:p w14:paraId="4048166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60,10</w:t>
            </w:r>
          </w:p>
        </w:tc>
        <w:tc>
          <w:tcPr>
            <w:tcW w:w="957" w:type="dxa"/>
            <w:hideMark/>
          </w:tcPr>
          <w:p w14:paraId="2890729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887F5E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68,68</w:t>
            </w:r>
          </w:p>
        </w:tc>
        <w:tc>
          <w:tcPr>
            <w:tcW w:w="957" w:type="dxa"/>
            <w:hideMark/>
          </w:tcPr>
          <w:p w14:paraId="22F14E8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1E5D451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779" w:type="dxa"/>
            <w:hideMark/>
          </w:tcPr>
          <w:p w14:paraId="7B304CD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701750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DF376F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5008FC82" w14:textId="77777777" w:rsidTr="00BE7CA5">
        <w:trPr>
          <w:trHeight w:val="630"/>
        </w:trPr>
        <w:tc>
          <w:tcPr>
            <w:tcW w:w="2376" w:type="dxa"/>
            <w:hideMark/>
          </w:tcPr>
          <w:p w14:paraId="72981C13"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Косинский муниципальный округ Пермского края</w:t>
            </w:r>
          </w:p>
        </w:tc>
        <w:tc>
          <w:tcPr>
            <w:tcW w:w="956" w:type="dxa"/>
            <w:hideMark/>
          </w:tcPr>
          <w:p w14:paraId="5079FAB0"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49,62</w:t>
            </w:r>
          </w:p>
        </w:tc>
        <w:tc>
          <w:tcPr>
            <w:tcW w:w="957" w:type="dxa"/>
            <w:hideMark/>
          </w:tcPr>
          <w:p w14:paraId="7293207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150FF4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66,16</w:t>
            </w:r>
          </w:p>
        </w:tc>
        <w:tc>
          <w:tcPr>
            <w:tcW w:w="957" w:type="dxa"/>
            <w:hideMark/>
          </w:tcPr>
          <w:p w14:paraId="6B5DE0F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0B8B667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16,54</w:t>
            </w:r>
          </w:p>
        </w:tc>
        <w:tc>
          <w:tcPr>
            <w:tcW w:w="779" w:type="dxa"/>
            <w:hideMark/>
          </w:tcPr>
          <w:p w14:paraId="7DE62F01"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02A6226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A83094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5F9269D4" w14:textId="77777777" w:rsidTr="00BE7CA5">
        <w:trPr>
          <w:trHeight w:val="630"/>
        </w:trPr>
        <w:tc>
          <w:tcPr>
            <w:tcW w:w="2376" w:type="dxa"/>
            <w:hideMark/>
          </w:tcPr>
          <w:p w14:paraId="03CBEBC9"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Кочевский муниципальный округ Пермского края</w:t>
            </w:r>
          </w:p>
        </w:tc>
        <w:tc>
          <w:tcPr>
            <w:tcW w:w="956" w:type="dxa"/>
            <w:hideMark/>
          </w:tcPr>
          <w:p w14:paraId="4121285B"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30,03</w:t>
            </w:r>
          </w:p>
        </w:tc>
        <w:tc>
          <w:tcPr>
            <w:tcW w:w="957" w:type="dxa"/>
            <w:hideMark/>
          </w:tcPr>
          <w:p w14:paraId="3015F69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5A1B5E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30,03</w:t>
            </w:r>
          </w:p>
        </w:tc>
        <w:tc>
          <w:tcPr>
            <w:tcW w:w="957" w:type="dxa"/>
            <w:hideMark/>
          </w:tcPr>
          <w:p w14:paraId="37CD325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56112D5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20,02</w:t>
            </w:r>
          </w:p>
        </w:tc>
        <w:tc>
          <w:tcPr>
            <w:tcW w:w="779" w:type="dxa"/>
            <w:hideMark/>
          </w:tcPr>
          <w:p w14:paraId="6C0628F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35F7ACE"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40F7054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04488697" w14:textId="77777777" w:rsidTr="00BE7CA5">
        <w:trPr>
          <w:trHeight w:val="630"/>
        </w:trPr>
        <w:tc>
          <w:tcPr>
            <w:tcW w:w="2376" w:type="dxa"/>
            <w:hideMark/>
          </w:tcPr>
          <w:p w14:paraId="0EF2DF95"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Юрлинский муниципальный округ Пермского края</w:t>
            </w:r>
          </w:p>
        </w:tc>
        <w:tc>
          <w:tcPr>
            <w:tcW w:w="956" w:type="dxa"/>
            <w:hideMark/>
          </w:tcPr>
          <w:p w14:paraId="16780A6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108,04</w:t>
            </w:r>
          </w:p>
        </w:tc>
        <w:tc>
          <w:tcPr>
            <w:tcW w:w="957" w:type="dxa"/>
            <w:hideMark/>
          </w:tcPr>
          <w:p w14:paraId="16330E5F"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FBB11E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84,03</w:t>
            </w:r>
          </w:p>
        </w:tc>
        <w:tc>
          <w:tcPr>
            <w:tcW w:w="957" w:type="dxa"/>
            <w:hideMark/>
          </w:tcPr>
          <w:p w14:paraId="06AA980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5996CE22"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36,01</w:t>
            </w:r>
          </w:p>
        </w:tc>
        <w:tc>
          <w:tcPr>
            <w:tcW w:w="779" w:type="dxa"/>
            <w:hideMark/>
          </w:tcPr>
          <w:p w14:paraId="096ED1C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B72C0EA"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7C5FDA59"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r w:rsidR="00465A66" w:rsidRPr="00824F8A" w14:paraId="20FA1859" w14:textId="77777777" w:rsidTr="00BE7CA5">
        <w:trPr>
          <w:trHeight w:val="630"/>
        </w:trPr>
        <w:tc>
          <w:tcPr>
            <w:tcW w:w="2376" w:type="dxa"/>
            <w:hideMark/>
          </w:tcPr>
          <w:p w14:paraId="6D6004E0" w14:textId="77777777" w:rsidR="00465A66" w:rsidRPr="00824F8A" w:rsidRDefault="00465A66" w:rsidP="00824F8A">
            <w:pPr>
              <w:tabs>
                <w:tab w:val="left" w:pos="993"/>
              </w:tabs>
              <w:jc w:val="both"/>
              <w:rPr>
                <w:rFonts w:ascii="Times New Roman" w:hAnsi="Times New Roman"/>
                <w:noProof/>
                <w:sz w:val="24"/>
                <w:szCs w:val="24"/>
              </w:rPr>
            </w:pPr>
            <w:r w:rsidRPr="00824F8A">
              <w:rPr>
                <w:rFonts w:ascii="Times New Roman" w:hAnsi="Times New Roman"/>
                <w:noProof/>
                <w:sz w:val="24"/>
                <w:szCs w:val="24"/>
              </w:rPr>
              <w:t>Юсьвинский муниципальный округ Пермского края</w:t>
            </w:r>
          </w:p>
        </w:tc>
        <w:tc>
          <w:tcPr>
            <w:tcW w:w="956" w:type="dxa"/>
            <w:hideMark/>
          </w:tcPr>
          <w:p w14:paraId="17A80428"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41,99</w:t>
            </w:r>
          </w:p>
        </w:tc>
        <w:tc>
          <w:tcPr>
            <w:tcW w:w="957" w:type="dxa"/>
            <w:hideMark/>
          </w:tcPr>
          <w:p w14:paraId="23B432E6"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53115627"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35,99</w:t>
            </w:r>
          </w:p>
        </w:tc>
        <w:tc>
          <w:tcPr>
            <w:tcW w:w="957" w:type="dxa"/>
            <w:hideMark/>
          </w:tcPr>
          <w:p w14:paraId="5B2303A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1135" w:type="dxa"/>
            <w:hideMark/>
          </w:tcPr>
          <w:p w14:paraId="694F6C8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18,00</w:t>
            </w:r>
          </w:p>
        </w:tc>
        <w:tc>
          <w:tcPr>
            <w:tcW w:w="779" w:type="dxa"/>
            <w:hideMark/>
          </w:tcPr>
          <w:p w14:paraId="2702D7CD"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331D90C4"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c>
          <w:tcPr>
            <w:tcW w:w="957" w:type="dxa"/>
            <w:hideMark/>
          </w:tcPr>
          <w:p w14:paraId="10477903" w14:textId="77777777" w:rsidR="00465A66" w:rsidRPr="00824F8A" w:rsidRDefault="00465A66" w:rsidP="00824F8A">
            <w:pPr>
              <w:tabs>
                <w:tab w:val="left" w:pos="993"/>
              </w:tabs>
              <w:rPr>
                <w:rFonts w:ascii="Times New Roman" w:hAnsi="Times New Roman"/>
                <w:noProof/>
                <w:sz w:val="24"/>
                <w:szCs w:val="24"/>
              </w:rPr>
            </w:pPr>
            <w:r w:rsidRPr="00824F8A">
              <w:rPr>
                <w:rFonts w:ascii="Times New Roman" w:hAnsi="Times New Roman"/>
                <w:noProof/>
                <w:sz w:val="24"/>
                <w:szCs w:val="24"/>
              </w:rPr>
              <w:t>0,00</w:t>
            </w:r>
          </w:p>
        </w:tc>
      </w:tr>
    </w:tbl>
    <w:p w14:paraId="6A57C6BB" w14:textId="574A94B6" w:rsidR="00465A66" w:rsidRPr="00824F8A" w:rsidRDefault="00465A66" w:rsidP="00824F8A">
      <w:pPr>
        <w:tabs>
          <w:tab w:val="left" w:pos="993"/>
        </w:tabs>
        <w:spacing w:after="0" w:line="240" w:lineRule="auto"/>
        <w:jc w:val="both"/>
        <w:rPr>
          <w:rFonts w:ascii="Times New Roman" w:eastAsia="Calibri" w:hAnsi="Times New Roman" w:cs="Times New Roman"/>
          <w:noProof/>
          <w:sz w:val="24"/>
          <w:szCs w:val="24"/>
          <w:lang w:eastAsia="ru-RU"/>
        </w:rPr>
        <w:sectPr w:rsidR="00465A66" w:rsidRPr="00824F8A" w:rsidSect="00413399">
          <w:pgSz w:w="11906" w:h="16838"/>
          <w:pgMar w:top="1134" w:right="850" w:bottom="1134" w:left="1701" w:header="708" w:footer="708" w:gutter="0"/>
          <w:cols w:space="708"/>
          <w:titlePg/>
          <w:docGrid w:linePitch="360"/>
        </w:sectPr>
      </w:pPr>
      <w:r w:rsidRPr="00824F8A">
        <w:rPr>
          <w:rFonts w:ascii="Times New Roman" w:eastAsia="Calibri" w:hAnsi="Times New Roman" w:cs="Times New Roman"/>
          <w:noProof/>
          <w:sz w:val="24"/>
          <w:szCs w:val="24"/>
          <w:lang w:eastAsia="ru-RU"/>
        </w:rPr>
        <w:fldChar w:fldCharType="end"/>
      </w:r>
    </w:p>
    <w:p w14:paraId="0C18BD9B" w14:textId="5F54DBAE" w:rsidR="00465A66" w:rsidRPr="00824F8A" w:rsidRDefault="00920605" w:rsidP="00D30276">
      <w:pPr>
        <w:tabs>
          <w:tab w:val="left" w:pos="993"/>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Таблица 18.</w:t>
      </w:r>
      <w:r w:rsidR="00465A66" w:rsidRPr="00824F8A">
        <w:rPr>
          <w:rFonts w:ascii="Times New Roman" w:eastAsia="Calibri" w:hAnsi="Times New Roman" w:cs="Times New Roman"/>
          <w:noProof/>
          <w:sz w:val="24"/>
          <w:szCs w:val="24"/>
          <w:lang w:eastAsia="ru-RU"/>
        </w:rPr>
        <w:t xml:space="preserve"> Данные оценочных показателей оценки наркоситуации в Пермском крае в разрезе муниципальных образований.</w:t>
      </w:r>
    </w:p>
    <w:p w14:paraId="2C2E9C1B" w14:textId="77777777" w:rsidR="00465A66" w:rsidRPr="00920605" w:rsidRDefault="00465A66" w:rsidP="00824F8A">
      <w:pPr>
        <w:tabs>
          <w:tab w:val="left" w:pos="993"/>
        </w:tabs>
        <w:spacing w:after="0" w:line="240" w:lineRule="auto"/>
        <w:jc w:val="both"/>
        <w:rPr>
          <w:rFonts w:ascii="Times New Roman" w:eastAsia="Calibri" w:hAnsi="Times New Roman" w:cs="Times New Roman"/>
          <w:noProof/>
          <w:sz w:val="24"/>
          <w:szCs w:val="24"/>
          <w:lang w:eastAsia="ru-RU"/>
        </w:rPr>
      </w:pPr>
      <w:r w:rsidRPr="00824F8A">
        <w:rPr>
          <w:rFonts w:ascii="Times New Roman" w:eastAsia="Calibri" w:hAnsi="Times New Roman" w:cs="Times New Roman"/>
          <w:noProof/>
          <w:sz w:val="24"/>
          <w:szCs w:val="24"/>
          <w:lang w:eastAsia="ru-RU"/>
        </w:rPr>
        <w:drawing>
          <wp:inline distT="0" distB="0" distL="0" distR="0" wp14:anchorId="6E39B3ED" wp14:editId="36B873EC">
            <wp:extent cx="5940425" cy="7933159"/>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7933159"/>
                    </a:xfrm>
                    <a:prstGeom prst="rect">
                      <a:avLst/>
                    </a:prstGeom>
                    <a:noFill/>
                    <a:ln>
                      <a:noFill/>
                    </a:ln>
                  </pic:spPr>
                </pic:pic>
              </a:graphicData>
            </a:graphic>
          </wp:inline>
        </w:drawing>
      </w:r>
    </w:p>
    <w:p w14:paraId="265BF19E" w14:textId="77777777" w:rsidR="00920605" w:rsidRDefault="00920605" w:rsidP="00824F8A">
      <w:pPr>
        <w:tabs>
          <w:tab w:val="left" w:pos="993"/>
        </w:tabs>
        <w:spacing w:after="0" w:line="240" w:lineRule="auto"/>
        <w:jc w:val="both"/>
        <w:rPr>
          <w:rFonts w:ascii="Times New Roman" w:eastAsia="Calibri" w:hAnsi="Times New Roman" w:cs="Times New Roman"/>
          <w:noProof/>
          <w:sz w:val="24"/>
          <w:szCs w:val="24"/>
          <w:lang w:eastAsia="ru-RU"/>
        </w:rPr>
        <w:sectPr w:rsidR="00920605" w:rsidSect="00413399">
          <w:pgSz w:w="11906" w:h="16838"/>
          <w:pgMar w:top="1134" w:right="850" w:bottom="1134" w:left="1701" w:header="708" w:footer="708" w:gutter="0"/>
          <w:cols w:space="708"/>
          <w:titlePg/>
          <w:docGrid w:linePitch="360"/>
        </w:sectPr>
      </w:pPr>
    </w:p>
    <w:p w14:paraId="15CECDB0" w14:textId="66FD6FC7" w:rsidR="00783C53" w:rsidRPr="00920605" w:rsidRDefault="00465A66" w:rsidP="00824F8A">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u w:val="single"/>
        </w:rPr>
      </w:pPr>
      <w:r w:rsidRPr="00920605">
        <w:rPr>
          <w:rFonts w:ascii="Times New Roman" w:eastAsia="Calibri" w:hAnsi="Times New Roman" w:cs="Times New Roman"/>
          <w:sz w:val="24"/>
          <w:szCs w:val="24"/>
          <w:u w:val="single"/>
        </w:rPr>
        <w:t>Оценочный показатель</w:t>
      </w:r>
      <w:r w:rsidR="00920605">
        <w:rPr>
          <w:rFonts w:ascii="Times New Roman" w:eastAsia="Calibri" w:hAnsi="Times New Roman" w:cs="Times New Roman"/>
          <w:sz w:val="24"/>
          <w:szCs w:val="24"/>
          <w:u w:val="single"/>
        </w:rPr>
        <w:t xml:space="preserve"> 1: «</w:t>
      </w:r>
      <w:r w:rsidRPr="00920605">
        <w:rPr>
          <w:rFonts w:ascii="Times New Roman" w:hAnsi="Times New Roman" w:cs="Times New Roman"/>
          <w:sz w:val="24"/>
          <w:szCs w:val="24"/>
          <w:u w:val="single"/>
        </w:rPr>
        <w:t>В</w:t>
      </w:r>
      <w:r w:rsidRPr="00920605">
        <w:rPr>
          <w:rFonts w:ascii="Times New Roman" w:hAnsi="Times New Roman" w:cs="Times New Roman"/>
          <w:bCs/>
          <w:sz w:val="24"/>
          <w:szCs w:val="24"/>
          <w:u w:val="single"/>
        </w:rPr>
        <w:t>овлеченность населения в незаконный оборот наркотиков</w:t>
      </w:r>
      <w:r w:rsidR="00920605">
        <w:rPr>
          <w:rFonts w:ascii="Times New Roman" w:hAnsi="Times New Roman" w:cs="Times New Roman"/>
          <w:bCs/>
          <w:sz w:val="24"/>
          <w:szCs w:val="24"/>
          <w:u w:val="single"/>
        </w:rPr>
        <w:t>»</w:t>
      </w:r>
      <w:r w:rsidR="00783C53" w:rsidRPr="00920605">
        <w:rPr>
          <w:rFonts w:ascii="Times New Roman" w:eastAsia="Calibri" w:hAnsi="Times New Roman" w:cs="Times New Roman"/>
          <w:sz w:val="24"/>
          <w:szCs w:val="24"/>
          <w:u w:val="single"/>
        </w:rPr>
        <w:t>.</w:t>
      </w:r>
    </w:p>
    <w:p w14:paraId="59259158" w14:textId="1A23A221" w:rsidR="001B6151" w:rsidRDefault="00FA434B" w:rsidP="00824F8A">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среднем по Пермскому краю </w:t>
      </w:r>
      <w:r w:rsidR="00783C53" w:rsidRPr="00824F8A">
        <w:rPr>
          <w:rFonts w:ascii="Times New Roman" w:eastAsia="Calibri" w:hAnsi="Times New Roman" w:cs="Times New Roman"/>
          <w:sz w:val="24"/>
          <w:szCs w:val="24"/>
        </w:rPr>
        <w:t>данн</w:t>
      </w:r>
      <w:r w:rsidR="00153EAF" w:rsidRPr="00824F8A">
        <w:rPr>
          <w:rFonts w:ascii="Times New Roman" w:eastAsia="Calibri" w:hAnsi="Times New Roman" w:cs="Times New Roman"/>
          <w:sz w:val="24"/>
          <w:szCs w:val="24"/>
        </w:rPr>
        <w:t>ый</w:t>
      </w:r>
      <w:r w:rsidR="00783C53" w:rsidRPr="00824F8A">
        <w:rPr>
          <w:rFonts w:ascii="Times New Roman" w:eastAsia="Calibri" w:hAnsi="Times New Roman" w:cs="Times New Roman"/>
          <w:sz w:val="24"/>
          <w:szCs w:val="24"/>
        </w:rPr>
        <w:t xml:space="preserve"> параметр оценивается как </w:t>
      </w:r>
      <w:r w:rsidR="00153EAF" w:rsidRPr="00824F8A">
        <w:rPr>
          <w:rFonts w:ascii="Times New Roman" w:eastAsia="Calibri" w:hAnsi="Times New Roman" w:cs="Times New Roman"/>
          <w:sz w:val="24"/>
          <w:szCs w:val="24"/>
        </w:rPr>
        <w:t>«</w:t>
      </w:r>
      <w:r w:rsidR="00465A66" w:rsidRPr="00824F8A">
        <w:rPr>
          <w:rFonts w:ascii="Times New Roman" w:eastAsia="Calibri" w:hAnsi="Times New Roman" w:cs="Times New Roman"/>
          <w:sz w:val="24"/>
          <w:szCs w:val="24"/>
        </w:rPr>
        <w:t>сложн</w:t>
      </w:r>
      <w:r w:rsidR="0021543D" w:rsidRPr="00824F8A">
        <w:rPr>
          <w:rFonts w:ascii="Times New Roman" w:eastAsia="Calibri" w:hAnsi="Times New Roman" w:cs="Times New Roman"/>
          <w:sz w:val="24"/>
          <w:szCs w:val="24"/>
        </w:rPr>
        <w:t>ый</w:t>
      </w:r>
      <w:r w:rsidR="00153EAF" w:rsidRPr="00824F8A">
        <w:rPr>
          <w:rFonts w:ascii="Times New Roman" w:eastAsia="Calibri" w:hAnsi="Times New Roman" w:cs="Times New Roman"/>
          <w:sz w:val="24"/>
          <w:szCs w:val="24"/>
        </w:rPr>
        <w:t>»</w:t>
      </w:r>
      <w:r w:rsidR="00465A66" w:rsidRPr="00824F8A">
        <w:rPr>
          <w:rFonts w:ascii="Times New Roman" w:eastAsia="Calibri" w:hAnsi="Times New Roman" w:cs="Times New Roman"/>
          <w:sz w:val="24"/>
          <w:szCs w:val="24"/>
        </w:rPr>
        <w:t xml:space="preserve"> и составляет 36,5. </w:t>
      </w:r>
      <w:r w:rsidR="00F10AEA" w:rsidRPr="00824F8A">
        <w:rPr>
          <w:rFonts w:ascii="Times New Roman" w:eastAsia="Calibri" w:hAnsi="Times New Roman" w:cs="Times New Roman"/>
          <w:sz w:val="24"/>
          <w:szCs w:val="24"/>
        </w:rPr>
        <w:t>Нейтральная оценка</w:t>
      </w:r>
      <w:r w:rsidR="00783C53" w:rsidRPr="00824F8A">
        <w:rPr>
          <w:rFonts w:ascii="Times New Roman" w:eastAsia="Calibri" w:hAnsi="Times New Roman" w:cs="Times New Roman"/>
          <w:sz w:val="24"/>
          <w:szCs w:val="24"/>
        </w:rPr>
        <w:t xml:space="preserve"> зафиксирован</w:t>
      </w:r>
      <w:r w:rsidR="00F10AEA" w:rsidRPr="00824F8A">
        <w:rPr>
          <w:rFonts w:ascii="Times New Roman" w:eastAsia="Calibri" w:hAnsi="Times New Roman" w:cs="Times New Roman"/>
          <w:sz w:val="24"/>
          <w:szCs w:val="24"/>
        </w:rPr>
        <w:t>а</w:t>
      </w:r>
      <w:r w:rsidR="00783C53" w:rsidRPr="00824F8A">
        <w:rPr>
          <w:rFonts w:ascii="Times New Roman" w:eastAsia="Calibri" w:hAnsi="Times New Roman" w:cs="Times New Roman"/>
          <w:sz w:val="24"/>
          <w:szCs w:val="24"/>
        </w:rPr>
        <w:t xml:space="preserve"> в </w:t>
      </w:r>
      <w:r w:rsidR="00465A66" w:rsidRPr="00824F8A">
        <w:rPr>
          <w:rFonts w:ascii="Times New Roman" w:eastAsia="Calibri" w:hAnsi="Times New Roman" w:cs="Times New Roman"/>
          <w:sz w:val="24"/>
          <w:szCs w:val="24"/>
        </w:rPr>
        <w:t>16</w:t>
      </w:r>
      <w:r w:rsidR="00783C53" w:rsidRPr="00824F8A">
        <w:rPr>
          <w:rFonts w:ascii="Times New Roman" w:eastAsia="Calibri" w:hAnsi="Times New Roman" w:cs="Times New Roman"/>
          <w:sz w:val="24"/>
          <w:szCs w:val="24"/>
        </w:rPr>
        <w:t xml:space="preserve"> территориях, наименьшие показатели в</w:t>
      </w:r>
      <w:r w:rsidR="00465A66" w:rsidRPr="00824F8A">
        <w:rPr>
          <w:rFonts w:ascii="Times New Roman" w:eastAsia="Calibri" w:hAnsi="Times New Roman" w:cs="Times New Roman"/>
          <w:sz w:val="24"/>
          <w:szCs w:val="24"/>
        </w:rPr>
        <w:t xml:space="preserve"> Частинском (0,0), Еловском (4,98), </w:t>
      </w:r>
      <w:r w:rsidR="00F10AEA" w:rsidRPr="00824F8A">
        <w:rPr>
          <w:rFonts w:ascii="Times New Roman" w:eastAsia="Calibri" w:hAnsi="Times New Roman" w:cs="Times New Roman"/>
          <w:sz w:val="24"/>
          <w:szCs w:val="24"/>
        </w:rPr>
        <w:t xml:space="preserve">Чердыньском (5,92) муниципальных округах. </w:t>
      </w:r>
      <w:r w:rsidR="00783C53" w:rsidRPr="00824F8A">
        <w:rPr>
          <w:rFonts w:ascii="Times New Roman" w:eastAsia="Calibri" w:hAnsi="Times New Roman" w:cs="Times New Roman"/>
          <w:sz w:val="24"/>
          <w:szCs w:val="24"/>
        </w:rPr>
        <w:t xml:space="preserve">В </w:t>
      </w:r>
      <w:r w:rsidR="00F10AEA" w:rsidRPr="00824F8A">
        <w:rPr>
          <w:rFonts w:ascii="Times New Roman" w:eastAsia="Calibri" w:hAnsi="Times New Roman" w:cs="Times New Roman"/>
          <w:sz w:val="24"/>
          <w:szCs w:val="24"/>
        </w:rPr>
        <w:t>17 территориях оценка «сложная» наивысшие значения зафиксированы в Чернушинском городском округе (49,07), городском округе «город Кизел» (47,85), в Осинском городском округе (42,8)</w:t>
      </w:r>
      <w:r w:rsidR="00407FDD" w:rsidRPr="00824F8A">
        <w:rPr>
          <w:rFonts w:ascii="Times New Roman" w:eastAsia="Calibri" w:hAnsi="Times New Roman" w:cs="Times New Roman"/>
          <w:sz w:val="24"/>
          <w:szCs w:val="24"/>
        </w:rPr>
        <w:t>. П</w:t>
      </w:r>
      <w:r w:rsidR="00F10AEA" w:rsidRPr="00824F8A">
        <w:rPr>
          <w:rFonts w:ascii="Times New Roman" w:eastAsia="Calibri" w:hAnsi="Times New Roman" w:cs="Times New Roman"/>
          <w:sz w:val="24"/>
          <w:szCs w:val="24"/>
        </w:rPr>
        <w:t>редкризисная оценка показателя в 8</w:t>
      </w:r>
      <w:r w:rsidR="00783C53" w:rsidRPr="00824F8A">
        <w:rPr>
          <w:rFonts w:ascii="Times New Roman" w:eastAsia="Calibri" w:hAnsi="Times New Roman" w:cs="Times New Roman"/>
          <w:sz w:val="24"/>
          <w:szCs w:val="24"/>
        </w:rPr>
        <w:t xml:space="preserve"> тер</w:t>
      </w:r>
      <w:r w:rsidR="00F10AEA" w:rsidRPr="00824F8A">
        <w:rPr>
          <w:rFonts w:ascii="Times New Roman" w:eastAsia="Calibri" w:hAnsi="Times New Roman" w:cs="Times New Roman"/>
          <w:sz w:val="24"/>
          <w:szCs w:val="24"/>
        </w:rPr>
        <w:t>риториях, лидируют показатели города Березники (74,96), Губахинского городского округа (72,0), Добрянского городского округа (62,7). Кризисная оценка показателя фиксируется в 4 территориях, одна из которых имеет максимальный показатель (100) – Лысьвенский городской округ, далее Чусовской городской округ (84,9), Пермский городской округ (82,1), Оханский городской округ (80,25).</w:t>
      </w:r>
    </w:p>
    <w:p w14:paraId="640F85C2" w14:textId="77777777" w:rsidR="00FA434B" w:rsidRPr="00824F8A" w:rsidRDefault="00FA434B" w:rsidP="00824F8A">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rPr>
        <w:sectPr w:rsidR="00FA434B" w:rsidRPr="00824F8A" w:rsidSect="00413399">
          <w:pgSz w:w="11906" w:h="16838"/>
          <w:pgMar w:top="1134" w:right="850" w:bottom="1134" w:left="1701" w:header="708" w:footer="708" w:gutter="0"/>
          <w:cols w:space="708"/>
          <w:titlePg/>
          <w:docGrid w:linePitch="360"/>
        </w:sectPr>
      </w:pPr>
    </w:p>
    <w:p w14:paraId="3BE1A518" w14:textId="27F0A3F9" w:rsidR="001B6151" w:rsidRPr="00920605" w:rsidRDefault="00920605" w:rsidP="00920605">
      <w:pPr>
        <w:spacing w:after="0" w:line="240" w:lineRule="auto"/>
        <w:jc w:val="center"/>
        <w:rPr>
          <w:rFonts w:ascii="Times New Roman" w:eastAsia="Times New Roman" w:hAnsi="Times New Roman" w:cs="Times New Roman"/>
          <w:bCs/>
          <w:sz w:val="24"/>
          <w:szCs w:val="24"/>
          <w:lang w:eastAsia="ru-RU"/>
        </w:rPr>
      </w:pPr>
      <w:r w:rsidRPr="00920605">
        <w:rPr>
          <w:rFonts w:ascii="Times New Roman" w:eastAsia="Times New Roman" w:hAnsi="Times New Roman" w:cs="Times New Roman"/>
          <w:bCs/>
          <w:sz w:val="24"/>
          <w:szCs w:val="24"/>
          <w:lang w:eastAsia="ru-RU"/>
        </w:rPr>
        <w:t>Рисунок 2. Карта разви</w:t>
      </w:r>
      <w:r w:rsidR="009A111C">
        <w:rPr>
          <w:rFonts w:ascii="Times New Roman" w:eastAsia="Times New Roman" w:hAnsi="Times New Roman" w:cs="Times New Roman"/>
          <w:bCs/>
          <w:sz w:val="24"/>
          <w:szCs w:val="24"/>
          <w:lang w:eastAsia="ru-RU"/>
        </w:rPr>
        <w:t>тия наркоситуации по показателю «Вовлеченность населения в незаконный оборот наркотиков»</w:t>
      </w:r>
    </w:p>
    <w:p w14:paraId="5A875F10" w14:textId="51222D7D" w:rsidR="001B6151" w:rsidRPr="00824F8A" w:rsidRDefault="001B6151" w:rsidP="00920605">
      <w:pPr>
        <w:spacing w:after="0" w:line="240" w:lineRule="auto"/>
        <w:rPr>
          <w:rFonts w:ascii="Times New Roman" w:eastAsia="Times New Roman" w:hAnsi="Times New Roman" w:cs="Times New Roman"/>
          <w:b/>
          <w:bCs/>
          <w:sz w:val="24"/>
          <w:szCs w:val="24"/>
          <w:highlight w:val="cyan"/>
          <w:lang w:eastAsia="ru-RU"/>
        </w:rPr>
        <w:sectPr w:rsidR="001B6151" w:rsidRPr="00824F8A" w:rsidSect="00413399">
          <w:pgSz w:w="11906" w:h="16838"/>
          <w:pgMar w:top="1134" w:right="850" w:bottom="1134" w:left="1701" w:header="708" w:footer="708" w:gutter="0"/>
          <w:cols w:space="708"/>
          <w:titlePg/>
          <w:docGrid w:linePitch="360"/>
        </w:sectPr>
      </w:pPr>
      <w:r w:rsidRPr="00824F8A">
        <w:rPr>
          <w:rFonts w:ascii="Times New Roman" w:hAnsi="Times New Roman" w:cs="Times New Roman"/>
          <w:noProof/>
          <w:sz w:val="24"/>
          <w:szCs w:val="24"/>
          <w:lang w:eastAsia="ru-RU"/>
        </w:rPr>
        <w:drawing>
          <wp:inline distT="0" distB="0" distL="0" distR="0" wp14:anchorId="2737ECFA" wp14:editId="5847AB72">
            <wp:extent cx="6006465" cy="76861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702" t="19573" r="42896" b="6102"/>
                    <a:stretch/>
                  </pic:blipFill>
                  <pic:spPr bwMode="auto">
                    <a:xfrm>
                      <a:off x="0" y="0"/>
                      <a:ext cx="6068357" cy="7765339"/>
                    </a:xfrm>
                    <a:prstGeom prst="rect">
                      <a:avLst/>
                    </a:prstGeom>
                    <a:ln>
                      <a:noFill/>
                    </a:ln>
                    <a:extLst>
                      <a:ext uri="{53640926-AAD7-44D8-BBD7-CCE9431645EC}">
                        <a14:shadowObscured xmlns:a14="http://schemas.microsoft.com/office/drawing/2010/main"/>
                      </a:ext>
                    </a:extLst>
                  </pic:spPr>
                </pic:pic>
              </a:graphicData>
            </a:graphic>
          </wp:inline>
        </w:drawing>
      </w:r>
    </w:p>
    <w:p w14:paraId="007AB85E" w14:textId="7D45B082" w:rsidR="00783C53" w:rsidRPr="00824F8A" w:rsidRDefault="00783C53" w:rsidP="00824F8A">
      <w:pPr>
        <w:spacing w:after="0" w:line="240" w:lineRule="auto"/>
        <w:jc w:val="center"/>
        <w:rPr>
          <w:rFonts w:ascii="Times New Roman" w:eastAsia="Times New Roman" w:hAnsi="Times New Roman" w:cs="Times New Roman"/>
          <w:b/>
          <w:bCs/>
          <w:sz w:val="24"/>
          <w:szCs w:val="24"/>
          <w:lang w:eastAsia="ru-RU"/>
        </w:rPr>
      </w:pPr>
      <w:r w:rsidRPr="00824F8A">
        <w:rPr>
          <w:rFonts w:ascii="Times New Roman" w:eastAsia="Times New Roman" w:hAnsi="Times New Roman" w:cs="Times New Roman"/>
          <w:b/>
          <w:bCs/>
          <w:sz w:val="24"/>
          <w:szCs w:val="24"/>
          <w:lang w:eastAsia="ru-RU"/>
        </w:rPr>
        <w:t xml:space="preserve"> </w:t>
      </w:r>
    </w:p>
    <w:p w14:paraId="62147C11" w14:textId="371FA3E7" w:rsidR="0016067F" w:rsidRPr="009A111C" w:rsidRDefault="0021543D" w:rsidP="009A111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9A111C">
        <w:rPr>
          <w:rFonts w:ascii="Times New Roman" w:eastAsia="Calibri" w:hAnsi="Times New Roman" w:cs="Times New Roman"/>
          <w:sz w:val="24"/>
          <w:szCs w:val="24"/>
          <w:u w:val="single"/>
        </w:rPr>
        <w:t xml:space="preserve">Оценочный показатель 2. </w:t>
      </w:r>
      <w:r w:rsidR="009A111C" w:rsidRPr="009A111C">
        <w:rPr>
          <w:rFonts w:ascii="Times New Roman" w:eastAsia="Calibri" w:hAnsi="Times New Roman" w:cs="Times New Roman"/>
          <w:sz w:val="24"/>
          <w:szCs w:val="24"/>
          <w:u w:val="single"/>
        </w:rPr>
        <w:t>«</w:t>
      </w:r>
      <w:r w:rsidRPr="009A111C">
        <w:rPr>
          <w:rFonts w:ascii="Times New Roman" w:eastAsia="Calibri" w:hAnsi="Times New Roman" w:cs="Times New Roman"/>
          <w:sz w:val="24"/>
          <w:szCs w:val="24"/>
          <w:u w:val="single"/>
        </w:rPr>
        <w:t>Уровень вовлеченности несовершеннолетних в незаконный оборот наркотиков</w:t>
      </w:r>
      <w:r w:rsidR="009A111C" w:rsidRPr="009A111C">
        <w:rPr>
          <w:rFonts w:ascii="Times New Roman" w:eastAsia="Calibri" w:hAnsi="Times New Roman" w:cs="Times New Roman"/>
          <w:sz w:val="24"/>
          <w:szCs w:val="24"/>
          <w:u w:val="single"/>
        </w:rPr>
        <w:t>»</w:t>
      </w:r>
      <w:r w:rsidRPr="009A111C">
        <w:rPr>
          <w:rFonts w:ascii="Times New Roman" w:eastAsia="Calibri" w:hAnsi="Times New Roman" w:cs="Times New Roman"/>
          <w:sz w:val="24"/>
          <w:szCs w:val="24"/>
        </w:rPr>
        <w:t>.</w:t>
      </w:r>
    </w:p>
    <w:p w14:paraId="3C0E47EF" w14:textId="77777777" w:rsidR="000A27A3" w:rsidRDefault="0021543D" w:rsidP="009A111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среднем по Пермскому краю данн</w:t>
      </w:r>
      <w:r w:rsidR="00153EAF" w:rsidRPr="00824F8A">
        <w:rPr>
          <w:rFonts w:ascii="Times New Roman" w:eastAsia="Calibri" w:hAnsi="Times New Roman" w:cs="Times New Roman"/>
          <w:sz w:val="24"/>
          <w:szCs w:val="24"/>
        </w:rPr>
        <w:t>ый</w:t>
      </w:r>
      <w:r w:rsidRPr="00824F8A">
        <w:rPr>
          <w:rFonts w:ascii="Times New Roman" w:eastAsia="Calibri" w:hAnsi="Times New Roman" w:cs="Times New Roman"/>
          <w:sz w:val="24"/>
          <w:szCs w:val="24"/>
        </w:rPr>
        <w:t xml:space="preserve"> параметра оценивается как </w:t>
      </w:r>
      <w:r w:rsidR="00153EAF" w:rsidRPr="00824F8A">
        <w:rPr>
          <w:rFonts w:ascii="Times New Roman" w:eastAsia="Calibri" w:hAnsi="Times New Roman" w:cs="Times New Roman"/>
          <w:sz w:val="24"/>
          <w:szCs w:val="24"/>
        </w:rPr>
        <w:t>«</w:t>
      </w:r>
      <w:r w:rsidRPr="00824F8A">
        <w:rPr>
          <w:rFonts w:ascii="Times New Roman" w:eastAsia="Calibri" w:hAnsi="Times New Roman" w:cs="Times New Roman"/>
          <w:sz w:val="24"/>
          <w:szCs w:val="24"/>
        </w:rPr>
        <w:t>нейтральный</w:t>
      </w:r>
      <w:r w:rsidR="00153EAF" w:rsidRPr="00824F8A">
        <w:rPr>
          <w:rFonts w:ascii="Times New Roman" w:eastAsia="Calibri" w:hAnsi="Times New Roman" w:cs="Times New Roman"/>
          <w:sz w:val="24"/>
          <w:szCs w:val="24"/>
        </w:rPr>
        <w:t>»</w:t>
      </w:r>
      <w:r w:rsidRPr="00824F8A">
        <w:rPr>
          <w:rFonts w:ascii="Times New Roman" w:eastAsia="Calibri" w:hAnsi="Times New Roman" w:cs="Times New Roman"/>
          <w:sz w:val="24"/>
          <w:szCs w:val="24"/>
        </w:rPr>
        <w:t xml:space="preserve"> и составляет 12,99. Нейтральная оценка зафиксирована в 34 территориях, наименьшие показатели в </w:t>
      </w:r>
      <w:r w:rsidR="00407FDD" w:rsidRPr="00824F8A">
        <w:rPr>
          <w:rFonts w:ascii="Times New Roman" w:eastAsia="Calibri" w:hAnsi="Times New Roman" w:cs="Times New Roman"/>
          <w:sz w:val="24"/>
          <w:szCs w:val="24"/>
        </w:rPr>
        <w:t>Юсьвенском, Юрлинском, Кочевском, Косинском, Гайнском муниципальных округах (0,0).</w:t>
      </w:r>
      <w:r w:rsidRPr="00824F8A">
        <w:rPr>
          <w:rFonts w:ascii="Times New Roman" w:eastAsia="Calibri" w:hAnsi="Times New Roman" w:cs="Times New Roman"/>
          <w:sz w:val="24"/>
          <w:szCs w:val="24"/>
        </w:rPr>
        <w:t xml:space="preserve"> В </w:t>
      </w:r>
      <w:r w:rsidR="00407FDD" w:rsidRPr="00824F8A">
        <w:rPr>
          <w:rFonts w:ascii="Times New Roman" w:eastAsia="Calibri" w:hAnsi="Times New Roman" w:cs="Times New Roman"/>
          <w:sz w:val="24"/>
          <w:szCs w:val="24"/>
        </w:rPr>
        <w:t>8</w:t>
      </w:r>
      <w:r w:rsidRPr="00824F8A">
        <w:rPr>
          <w:rFonts w:ascii="Times New Roman" w:eastAsia="Calibri" w:hAnsi="Times New Roman" w:cs="Times New Roman"/>
          <w:sz w:val="24"/>
          <w:szCs w:val="24"/>
        </w:rPr>
        <w:t xml:space="preserve"> территориях оценка «сложная» наивысшие значения зафиксированы в </w:t>
      </w:r>
      <w:r w:rsidR="00407FDD" w:rsidRPr="00824F8A">
        <w:rPr>
          <w:rFonts w:ascii="Times New Roman" w:eastAsia="Calibri" w:hAnsi="Times New Roman" w:cs="Times New Roman"/>
          <w:sz w:val="24"/>
          <w:szCs w:val="24"/>
        </w:rPr>
        <w:t>Губахинском</w:t>
      </w:r>
      <w:r w:rsidRPr="00824F8A">
        <w:rPr>
          <w:rFonts w:ascii="Times New Roman" w:eastAsia="Calibri" w:hAnsi="Times New Roman" w:cs="Times New Roman"/>
          <w:sz w:val="24"/>
          <w:szCs w:val="24"/>
        </w:rPr>
        <w:t xml:space="preserve"> городском округе (</w:t>
      </w:r>
      <w:r w:rsidR="00407FDD" w:rsidRPr="00824F8A">
        <w:rPr>
          <w:rFonts w:ascii="Times New Roman" w:eastAsia="Calibri" w:hAnsi="Times New Roman" w:cs="Times New Roman"/>
          <w:sz w:val="24"/>
          <w:szCs w:val="24"/>
        </w:rPr>
        <w:t>47,5</w:t>
      </w:r>
      <w:r w:rsidRPr="00824F8A">
        <w:rPr>
          <w:rFonts w:ascii="Times New Roman" w:eastAsia="Calibri" w:hAnsi="Times New Roman" w:cs="Times New Roman"/>
          <w:sz w:val="24"/>
          <w:szCs w:val="24"/>
        </w:rPr>
        <w:t xml:space="preserve">), </w:t>
      </w:r>
      <w:r w:rsidR="00407FDD" w:rsidRPr="00824F8A">
        <w:rPr>
          <w:rFonts w:ascii="Times New Roman" w:eastAsia="Calibri" w:hAnsi="Times New Roman" w:cs="Times New Roman"/>
          <w:sz w:val="24"/>
          <w:szCs w:val="24"/>
        </w:rPr>
        <w:t>Суксунском</w:t>
      </w:r>
      <w:r w:rsidRPr="00824F8A">
        <w:rPr>
          <w:rFonts w:ascii="Times New Roman" w:eastAsia="Calibri" w:hAnsi="Times New Roman" w:cs="Times New Roman"/>
          <w:sz w:val="24"/>
          <w:szCs w:val="24"/>
        </w:rPr>
        <w:t xml:space="preserve"> городском округе (</w:t>
      </w:r>
      <w:r w:rsidR="00407FDD" w:rsidRPr="00824F8A">
        <w:rPr>
          <w:rFonts w:ascii="Times New Roman" w:eastAsia="Calibri" w:hAnsi="Times New Roman" w:cs="Times New Roman"/>
          <w:sz w:val="24"/>
          <w:szCs w:val="24"/>
        </w:rPr>
        <w:t>47,8</w:t>
      </w:r>
      <w:r w:rsidRPr="00824F8A">
        <w:rPr>
          <w:rFonts w:ascii="Times New Roman" w:eastAsia="Calibri" w:hAnsi="Times New Roman" w:cs="Times New Roman"/>
          <w:sz w:val="24"/>
          <w:szCs w:val="24"/>
        </w:rPr>
        <w:t xml:space="preserve">), </w:t>
      </w:r>
      <w:r w:rsidR="00407FDD" w:rsidRPr="00824F8A">
        <w:rPr>
          <w:rFonts w:ascii="Times New Roman" w:eastAsia="Calibri" w:hAnsi="Times New Roman" w:cs="Times New Roman"/>
          <w:sz w:val="24"/>
          <w:szCs w:val="24"/>
        </w:rPr>
        <w:t>Куединском муниципальном округе (36,05). П</w:t>
      </w:r>
      <w:r w:rsidRPr="00824F8A">
        <w:rPr>
          <w:rFonts w:ascii="Times New Roman" w:eastAsia="Calibri" w:hAnsi="Times New Roman" w:cs="Times New Roman"/>
          <w:sz w:val="24"/>
          <w:szCs w:val="24"/>
        </w:rPr>
        <w:t xml:space="preserve">редкризисная оценка показателя в </w:t>
      </w:r>
      <w:r w:rsidR="00407FDD" w:rsidRPr="00824F8A">
        <w:rPr>
          <w:rFonts w:ascii="Times New Roman" w:eastAsia="Calibri" w:hAnsi="Times New Roman" w:cs="Times New Roman"/>
          <w:sz w:val="24"/>
          <w:szCs w:val="24"/>
        </w:rPr>
        <w:t xml:space="preserve">Оханском </w:t>
      </w:r>
      <w:r w:rsidRPr="00824F8A">
        <w:rPr>
          <w:rFonts w:ascii="Times New Roman" w:eastAsia="Calibri" w:hAnsi="Times New Roman" w:cs="Times New Roman"/>
          <w:sz w:val="24"/>
          <w:szCs w:val="24"/>
        </w:rPr>
        <w:t>городско</w:t>
      </w:r>
      <w:r w:rsidR="00407FDD" w:rsidRPr="00824F8A">
        <w:rPr>
          <w:rFonts w:ascii="Times New Roman" w:eastAsia="Calibri" w:hAnsi="Times New Roman" w:cs="Times New Roman"/>
          <w:sz w:val="24"/>
          <w:szCs w:val="24"/>
        </w:rPr>
        <w:t>м</w:t>
      </w:r>
      <w:r w:rsidRPr="00824F8A">
        <w:rPr>
          <w:rFonts w:ascii="Times New Roman" w:eastAsia="Calibri" w:hAnsi="Times New Roman" w:cs="Times New Roman"/>
          <w:sz w:val="24"/>
          <w:szCs w:val="24"/>
        </w:rPr>
        <w:t xml:space="preserve"> округ</w:t>
      </w:r>
      <w:r w:rsidR="00407FDD" w:rsidRPr="00824F8A">
        <w:rPr>
          <w:rFonts w:ascii="Times New Roman" w:eastAsia="Calibri" w:hAnsi="Times New Roman" w:cs="Times New Roman"/>
          <w:sz w:val="24"/>
          <w:szCs w:val="24"/>
        </w:rPr>
        <w:t>е</w:t>
      </w:r>
      <w:r w:rsidRPr="00824F8A">
        <w:rPr>
          <w:rFonts w:ascii="Times New Roman" w:eastAsia="Calibri" w:hAnsi="Times New Roman" w:cs="Times New Roman"/>
          <w:sz w:val="24"/>
          <w:szCs w:val="24"/>
        </w:rPr>
        <w:t xml:space="preserve"> (</w:t>
      </w:r>
      <w:r w:rsidR="00407FDD" w:rsidRPr="00824F8A">
        <w:rPr>
          <w:rFonts w:ascii="Times New Roman" w:eastAsia="Calibri" w:hAnsi="Times New Roman" w:cs="Times New Roman"/>
          <w:sz w:val="24"/>
          <w:szCs w:val="24"/>
        </w:rPr>
        <w:t>67,15</w:t>
      </w:r>
      <w:r w:rsidRPr="00824F8A">
        <w:rPr>
          <w:rFonts w:ascii="Times New Roman" w:eastAsia="Calibri" w:hAnsi="Times New Roman" w:cs="Times New Roman"/>
          <w:sz w:val="24"/>
          <w:szCs w:val="24"/>
        </w:rPr>
        <w:t xml:space="preserve">). Кризисная оценка показателя </w:t>
      </w:r>
      <w:r w:rsidR="00407FDD" w:rsidRPr="00824F8A">
        <w:rPr>
          <w:rFonts w:ascii="Times New Roman" w:eastAsia="Calibri" w:hAnsi="Times New Roman" w:cs="Times New Roman"/>
          <w:sz w:val="24"/>
          <w:szCs w:val="24"/>
        </w:rPr>
        <w:t>за</w:t>
      </w:r>
      <w:r w:rsidRPr="00824F8A">
        <w:rPr>
          <w:rFonts w:ascii="Times New Roman" w:eastAsia="Calibri" w:hAnsi="Times New Roman" w:cs="Times New Roman"/>
          <w:sz w:val="24"/>
          <w:szCs w:val="24"/>
        </w:rPr>
        <w:t>фиксир</w:t>
      </w:r>
      <w:r w:rsidR="00407FDD" w:rsidRPr="00824F8A">
        <w:rPr>
          <w:rFonts w:ascii="Times New Roman" w:eastAsia="Calibri" w:hAnsi="Times New Roman" w:cs="Times New Roman"/>
          <w:sz w:val="24"/>
          <w:szCs w:val="24"/>
        </w:rPr>
        <w:t>ована в максимальном значении в Кишертском муниципальном округе (100). В Пермском городском округе значение показателя сложное и составляет 25,8.</w:t>
      </w:r>
    </w:p>
    <w:p w14:paraId="428B4A8A" w14:textId="77777777" w:rsidR="00FA434B" w:rsidRPr="00824F8A" w:rsidRDefault="00FA434B" w:rsidP="009A111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sectPr w:rsidR="00FA434B" w:rsidRPr="00824F8A" w:rsidSect="00413399">
          <w:pgSz w:w="11906" w:h="16838"/>
          <w:pgMar w:top="1134" w:right="850" w:bottom="1134" w:left="1701" w:header="708" w:footer="708" w:gutter="0"/>
          <w:cols w:space="708"/>
          <w:titlePg/>
          <w:docGrid w:linePitch="360"/>
        </w:sectPr>
      </w:pPr>
    </w:p>
    <w:p w14:paraId="583AAC75" w14:textId="68A4B4FA" w:rsidR="009A111C" w:rsidRPr="009A111C" w:rsidRDefault="009A111C" w:rsidP="009A111C">
      <w:pPr>
        <w:spacing w:after="0" w:line="240" w:lineRule="auto"/>
        <w:jc w:val="center"/>
        <w:rPr>
          <w:rFonts w:ascii="Times New Roman" w:eastAsia="Times New Roman" w:hAnsi="Times New Roman" w:cs="Times New Roman"/>
          <w:bCs/>
          <w:sz w:val="24"/>
          <w:szCs w:val="24"/>
          <w:lang w:eastAsia="ru-RU"/>
        </w:rPr>
      </w:pPr>
      <w:r w:rsidRPr="00920605">
        <w:rPr>
          <w:rFonts w:ascii="Times New Roman" w:eastAsia="Times New Roman" w:hAnsi="Times New Roman" w:cs="Times New Roman"/>
          <w:bCs/>
          <w:sz w:val="24"/>
          <w:szCs w:val="24"/>
          <w:lang w:eastAsia="ru-RU"/>
        </w:rPr>
        <w:t xml:space="preserve">Рисунок </w:t>
      </w:r>
      <w:r>
        <w:rPr>
          <w:rFonts w:ascii="Times New Roman" w:eastAsia="Times New Roman" w:hAnsi="Times New Roman" w:cs="Times New Roman"/>
          <w:bCs/>
          <w:sz w:val="24"/>
          <w:szCs w:val="24"/>
          <w:lang w:eastAsia="ru-RU"/>
        </w:rPr>
        <w:t>3</w:t>
      </w:r>
      <w:r w:rsidRPr="00920605">
        <w:rPr>
          <w:rFonts w:ascii="Times New Roman" w:eastAsia="Times New Roman" w:hAnsi="Times New Roman" w:cs="Times New Roman"/>
          <w:bCs/>
          <w:sz w:val="24"/>
          <w:szCs w:val="24"/>
          <w:lang w:eastAsia="ru-RU"/>
        </w:rPr>
        <w:t>. Карта разви</w:t>
      </w:r>
      <w:r>
        <w:rPr>
          <w:rFonts w:ascii="Times New Roman" w:eastAsia="Times New Roman" w:hAnsi="Times New Roman" w:cs="Times New Roman"/>
          <w:bCs/>
          <w:sz w:val="24"/>
          <w:szCs w:val="24"/>
          <w:lang w:eastAsia="ru-RU"/>
        </w:rPr>
        <w:t xml:space="preserve">тия наркоситуации по показателю </w:t>
      </w:r>
      <w:r w:rsidRPr="009A111C">
        <w:rPr>
          <w:rFonts w:ascii="Times New Roman" w:eastAsia="Times New Roman" w:hAnsi="Times New Roman" w:cs="Times New Roman"/>
          <w:bCs/>
          <w:sz w:val="24"/>
          <w:szCs w:val="24"/>
          <w:lang w:eastAsia="ru-RU"/>
        </w:rPr>
        <w:t>«</w:t>
      </w:r>
      <w:r w:rsidRPr="009A111C">
        <w:rPr>
          <w:rFonts w:ascii="Times New Roman" w:eastAsia="Calibri" w:hAnsi="Times New Roman" w:cs="Times New Roman"/>
          <w:sz w:val="24"/>
          <w:szCs w:val="24"/>
        </w:rPr>
        <w:t>Уровень вовлеченности несовершеннолетних в незаконный оборот наркотиков»</w:t>
      </w:r>
    </w:p>
    <w:p w14:paraId="5C6F3D25" w14:textId="02C86101" w:rsidR="00407FDD" w:rsidRPr="00824F8A" w:rsidRDefault="000A27A3"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sectPr w:rsidR="00407FDD" w:rsidRPr="00824F8A" w:rsidSect="00413399">
          <w:pgSz w:w="11906" w:h="16838"/>
          <w:pgMar w:top="1134" w:right="850" w:bottom="1134" w:left="1701" w:header="708" w:footer="708" w:gutter="0"/>
          <w:cols w:space="708"/>
          <w:titlePg/>
          <w:docGrid w:linePitch="360"/>
        </w:sectPr>
      </w:pPr>
      <w:r w:rsidRPr="00824F8A">
        <w:rPr>
          <w:rFonts w:ascii="Times New Roman" w:hAnsi="Times New Roman" w:cs="Times New Roman"/>
          <w:noProof/>
          <w:sz w:val="24"/>
          <w:szCs w:val="24"/>
          <w:lang w:eastAsia="ru-RU"/>
        </w:rPr>
        <w:drawing>
          <wp:inline distT="0" distB="0" distL="0" distR="0" wp14:anchorId="5C3E114B" wp14:editId="064FE8B7">
            <wp:extent cx="5936615" cy="7312791"/>
            <wp:effectExtent l="0" t="0" r="698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986" t="20078" r="42903" b="4200"/>
                    <a:stretch/>
                  </pic:blipFill>
                  <pic:spPr bwMode="auto">
                    <a:xfrm>
                      <a:off x="0" y="0"/>
                      <a:ext cx="5965892" cy="7348855"/>
                    </a:xfrm>
                    <a:prstGeom prst="rect">
                      <a:avLst/>
                    </a:prstGeom>
                    <a:ln>
                      <a:noFill/>
                    </a:ln>
                    <a:extLst>
                      <a:ext uri="{53640926-AAD7-44D8-BBD7-CCE9431645EC}">
                        <a14:shadowObscured xmlns:a14="http://schemas.microsoft.com/office/drawing/2010/main"/>
                      </a:ext>
                    </a:extLst>
                  </pic:spPr>
                </pic:pic>
              </a:graphicData>
            </a:graphic>
          </wp:inline>
        </w:drawing>
      </w:r>
    </w:p>
    <w:p w14:paraId="46E8729D" w14:textId="40E997BE" w:rsidR="0016067F" w:rsidRPr="00824F8A" w:rsidRDefault="0016067F"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pPr>
    </w:p>
    <w:p w14:paraId="7CD84A65" w14:textId="37CABA45" w:rsidR="00407FDD" w:rsidRPr="009A111C" w:rsidRDefault="00407FDD" w:rsidP="00824F8A">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u w:val="single"/>
        </w:rPr>
      </w:pPr>
      <w:r w:rsidRPr="009A111C">
        <w:rPr>
          <w:rFonts w:ascii="Times New Roman" w:eastAsia="Calibri" w:hAnsi="Times New Roman" w:cs="Times New Roman"/>
          <w:sz w:val="24"/>
          <w:szCs w:val="24"/>
          <w:u w:val="single"/>
        </w:rPr>
        <w:t xml:space="preserve">Оценочный показатель 3. </w:t>
      </w:r>
      <w:r w:rsidR="009A111C">
        <w:rPr>
          <w:rFonts w:ascii="Times New Roman" w:eastAsia="Calibri" w:hAnsi="Times New Roman" w:cs="Times New Roman"/>
          <w:sz w:val="24"/>
          <w:szCs w:val="24"/>
          <w:u w:val="single"/>
        </w:rPr>
        <w:t>«</w:t>
      </w:r>
      <w:r w:rsidRPr="009A111C">
        <w:rPr>
          <w:rFonts w:ascii="Times New Roman" w:eastAsia="Calibri" w:hAnsi="Times New Roman" w:cs="Times New Roman"/>
          <w:sz w:val="24"/>
          <w:szCs w:val="24"/>
          <w:u w:val="single"/>
        </w:rPr>
        <w:t>Криминогенность наркомании</w:t>
      </w:r>
      <w:r w:rsidR="009A111C">
        <w:rPr>
          <w:rFonts w:ascii="Times New Roman" w:eastAsia="Calibri" w:hAnsi="Times New Roman" w:cs="Times New Roman"/>
          <w:sz w:val="24"/>
          <w:szCs w:val="24"/>
          <w:u w:val="single"/>
        </w:rPr>
        <w:t>»</w:t>
      </w:r>
      <w:r w:rsidRPr="009A111C">
        <w:rPr>
          <w:rFonts w:ascii="Times New Roman" w:eastAsia="Calibri" w:hAnsi="Times New Roman" w:cs="Times New Roman"/>
          <w:sz w:val="24"/>
          <w:szCs w:val="24"/>
          <w:u w:val="single"/>
        </w:rPr>
        <w:t xml:space="preserve"> </w:t>
      </w:r>
      <w:r w:rsidRPr="009A111C">
        <w:rPr>
          <w:rFonts w:ascii="Times New Roman" w:hAnsi="Times New Roman" w:cs="Times New Roman"/>
          <w:sz w:val="24"/>
          <w:szCs w:val="24"/>
        </w:rPr>
        <w:t xml:space="preserve">. </w:t>
      </w:r>
    </w:p>
    <w:p w14:paraId="5D0E5D8D" w14:textId="77777777" w:rsidR="000A27A3" w:rsidRDefault="00407FDD" w:rsidP="00824F8A">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среднем по Пермскому краю данн</w:t>
      </w:r>
      <w:r w:rsidR="00153EAF" w:rsidRPr="00824F8A">
        <w:rPr>
          <w:rFonts w:ascii="Times New Roman" w:eastAsia="Calibri" w:hAnsi="Times New Roman" w:cs="Times New Roman"/>
          <w:sz w:val="24"/>
          <w:szCs w:val="24"/>
        </w:rPr>
        <w:t>ый</w:t>
      </w:r>
      <w:r w:rsidRPr="00824F8A">
        <w:rPr>
          <w:rFonts w:ascii="Times New Roman" w:eastAsia="Calibri" w:hAnsi="Times New Roman" w:cs="Times New Roman"/>
          <w:sz w:val="24"/>
          <w:szCs w:val="24"/>
        </w:rPr>
        <w:t xml:space="preserve"> параметра оценивается как </w:t>
      </w:r>
      <w:r w:rsidR="00153EAF" w:rsidRPr="00824F8A">
        <w:rPr>
          <w:rFonts w:ascii="Times New Roman" w:eastAsia="Calibri" w:hAnsi="Times New Roman" w:cs="Times New Roman"/>
          <w:sz w:val="24"/>
          <w:szCs w:val="24"/>
        </w:rPr>
        <w:t>«</w:t>
      </w:r>
      <w:r w:rsidRPr="00824F8A">
        <w:rPr>
          <w:rFonts w:ascii="Times New Roman" w:eastAsia="Calibri" w:hAnsi="Times New Roman" w:cs="Times New Roman"/>
          <w:sz w:val="24"/>
          <w:szCs w:val="24"/>
        </w:rPr>
        <w:t>сложный</w:t>
      </w:r>
      <w:r w:rsidR="00153EAF" w:rsidRPr="00824F8A">
        <w:rPr>
          <w:rFonts w:ascii="Times New Roman" w:eastAsia="Calibri" w:hAnsi="Times New Roman" w:cs="Times New Roman"/>
          <w:sz w:val="24"/>
          <w:szCs w:val="24"/>
        </w:rPr>
        <w:t>»</w:t>
      </w:r>
      <w:r w:rsidRPr="00824F8A">
        <w:rPr>
          <w:rFonts w:ascii="Times New Roman" w:eastAsia="Calibri" w:hAnsi="Times New Roman" w:cs="Times New Roman"/>
          <w:sz w:val="24"/>
          <w:szCs w:val="24"/>
        </w:rPr>
        <w:t xml:space="preserve"> и составляет 33,9. Нейтральная оценка зафиксирована в 21 территорий, наименьшие показатели в Чердыньском (0,0), Еловском (0,3), Большесосновском (1,97) муниципальных округах. В 11 территориях оценка «сложная» наивысшие значения зафиксированы в Чернушинском городском округе (43,76), в Осинском городском округе (41,9), Александровском муниципальном округе (</w:t>
      </w:r>
      <w:r w:rsidR="00D736DA" w:rsidRPr="00824F8A">
        <w:rPr>
          <w:rFonts w:ascii="Times New Roman" w:eastAsia="Calibri" w:hAnsi="Times New Roman" w:cs="Times New Roman"/>
          <w:sz w:val="24"/>
          <w:szCs w:val="24"/>
        </w:rPr>
        <w:t>39,38)</w:t>
      </w:r>
      <w:r w:rsidRPr="00824F8A">
        <w:rPr>
          <w:rFonts w:ascii="Times New Roman" w:eastAsia="Calibri" w:hAnsi="Times New Roman" w:cs="Times New Roman"/>
          <w:sz w:val="24"/>
          <w:szCs w:val="24"/>
        </w:rPr>
        <w:t xml:space="preserve">. Предкризисная оценка показателя в </w:t>
      </w:r>
      <w:r w:rsidR="00D736DA" w:rsidRPr="00824F8A">
        <w:rPr>
          <w:rFonts w:ascii="Times New Roman" w:eastAsia="Calibri" w:hAnsi="Times New Roman" w:cs="Times New Roman"/>
          <w:sz w:val="24"/>
          <w:szCs w:val="24"/>
        </w:rPr>
        <w:t>9</w:t>
      </w:r>
      <w:r w:rsidRPr="00824F8A">
        <w:rPr>
          <w:rFonts w:ascii="Times New Roman" w:eastAsia="Calibri" w:hAnsi="Times New Roman" w:cs="Times New Roman"/>
          <w:sz w:val="24"/>
          <w:szCs w:val="24"/>
        </w:rPr>
        <w:t xml:space="preserve"> территориях, лидируют показатели</w:t>
      </w:r>
      <w:r w:rsidR="00D736DA" w:rsidRPr="00824F8A">
        <w:rPr>
          <w:rFonts w:ascii="Times New Roman" w:eastAsia="Calibri" w:hAnsi="Times New Roman" w:cs="Times New Roman"/>
          <w:sz w:val="24"/>
          <w:szCs w:val="24"/>
        </w:rPr>
        <w:t xml:space="preserve"> Кунгурского муниципального округа (71,62),</w:t>
      </w:r>
      <w:r w:rsidRPr="00824F8A">
        <w:rPr>
          <w:rFonts w:ascii="Times New Roman" w:eastAsia="Calibri" w:hAnsi="Times New Roman" w:cs="Times New Roman"/>
          <w:sz w:val="24"/>
          <w:szCs w:val="24"/>
        </w:rPr>
        <w:t xml:space="preserve"> города Березники (</w:t>
      </w:r>
      <w:r w:rsidR="00D736DA" w:rsidRPr="00824F8A">
        <w:rPr>
          <w:rFonts w:ascii="Times New Roman" w:eastAsia="Calibri" w:hAnsi="Times New Roman" w:cs="Times New Roman"/>
          <w:sz w:val="24"/>
          <w:szCs w:val="24"/>
        </w:rPr>
        <w:t>71,33</w:t>
      </w:r>
      <w:r w:rsidRPr="00824F8A">
        <w:rPr>
          <w:rFonts w:ascii="Times New Roman" w:eastAsia="Calibri" w:hAnsi="Times New Roman" w:cs="Times New Roman"/>
          <w:sz w:val="24"/>
          <w:szCs w:val="24"/>
        </w:rPr>
        <w:t>), Губахинского городского округа (</w:t>
      </w:r>
      <w:r w:rsidR="00D736DA" w:rsidRPr="00824F8A">
        <w:rPr>
          <w:rFonts w:ascii="Times New Roman" w:eastAsia="Calibri" w:hAnsi="Times New Roman" w:cs="Times New Roman"/>
          <w:sz w:val="24"/>
          <w:szCs w:val="24"/>
        </w:rPr>
        <w:t>66,33</w:t>
      </w:r>
      <w:r w:rsidRPr="00824F8A">
        <w:rPr>
          <w:rFonts w:ascii="Times New Roman" w:eastAsia="Calibri" w:hAnsi="Times New Roman" w:cs="Times New Roman"/>
          <w:sz w:val="24"/>
          <w:szCs w:val="24"/>
        </w:rPr>
        <w:t xml:space="preserve">), </w:t>
      </w:r>
      <w:r w:rsidR="00D736DA" w:rsidRPr="00824F8A">
        <w:rPr>
          <w:rFonts w:ascii="Times New Roman" w:eastAsia="Calibri" w:hAnsi="Times New Roman" w:cs="Times New Roman"/>
          <w:sz w:val="24"/>
          <w:szCs w:val="24"/>
        </w:rPr>
        <w:t>Чайковского</w:t>
      </w:r>
      <w:r w:rsidRPr="00824F8A">
        <w:rPr>
          <w:rFonts w:ascii="Times New Roman" w:eastAsia="Calibri" w:hAnsi="Times New Roman" w:cs="Times New Roman"/>
          <w:sz w:val="24"/>
          <w:szCs w:val="24"/>
        </w:rPr>
        <w:t xml:space="preserve"> городского округа (</w:t>
      </w:r>
      <w:r w:rsidR="00D736DA" w:rsidRPr="00824F8A">
        <w:rPr>
          <w:rFonts w:ascii="Times New Roman" w:eastAsia="Calibri" w:hAnsi="Times New Roman" w:cs="Times New Roman"/>
          <w:sz w:val="24"/>
          <w:szCs w:val="24"/>
        </w:rPr>
        <w:t>61,41</w:t>
      </w:r>
      <w:r w:rsidRPr="00824F8A">
        <w:rPr>
          <w:rFonts w:ascii="Times New Roman" w:eastAsia="Calibri" w:hAnsi="Times New Roman" w:cs="Times New Roman"/>
          <w:sz w:val="24"/>
          <w:szCs w:val="24"/>
        </w:rPr>
        <w:t xml:space="preserve">). Кризисная оценка показателя фиксируется в 4 территориях, одна из которых имеет максимальный показатель (100) – Лысьвенский городской округ, далее </w:t>
      </w:r>
      <w:r w:rsidR="00D736DA" w:rsidRPr="00824F8A">
        <w:rPr>
          <w:rFonts w:ascii="Times New Roman" w:eastAsia="Calibri" w:hAnsi="Times New Roman" w:cs="Times New Roman"/>
          <w:sz w:val="24"/>
          <w:szCs w:val="24"/>
        </w:rPr>
        <w:t xml:space="preserve">Краснокамский </w:t>
      </w:r>
      <w:r w:rsidRPr="00824F8A">
        <w:rPr>
          <w:rFonts w:ascii="Times New Roman" w:eastAsia="Calibri" w:hAnsi="Times New Roman" w:cs="Times New Roman"/>
          <w:sz w:val="24"/>
          <w:szCs w:val="24"/>
        </w:rPr>
        <w:t>городской округ (</w:t>
      </w:r>
      <w:r w:rsidR="00D736DA" w:rsidRPr="00824F8A">
        <w:rPr>
          <w:rFonts w:ascii="Times New Roman" w:eastAsia="Calibri" w:hAnsi="Times New Roman" w:cs="Times New Roman"/>
          <w:sz w:val="24"/>
          <w:szCs w:val="24"/>
        </w:rPr>
        <w:t>87,33</w:t>
      </w:r>
      <w:r w:rsidRPr="00824F8A">
        <w:rPr>
          <w:rFonts w:ascii="Times New Roman" w:eastAsia="Calibri" w:hAnsi="Times New Roman" w:cs="Times New Roman"/>
          <w:sz w:val="24"/>
          <w:szCs w:val="24"/>
        </w:rPr>
        <w:t>), Пермский городской округ (</w:t>
      </w:r>
      <w:r w:rsidR="00D736DA" w:rsidRPr="00824F8A">
        <w:rPr>
          <w:rFonts w:ascii="Times New Roman" w:eastAsia="Calibri" w:hAnsi="Times New Roman" w:cs="Times New Roman"/>
          <w:sz w:val="24"/>
          <w:szCs w:val="24"/>
        </w:rPr>
        <w:t>80,78</w:t>
      </w:r>
      <w:r w:rsidRPr="00824F8A">
        <w:rPr>
          <w:rFonts w:ascii="Times New Roman" w:eastAsia="Calibri" w:hAnsi="Times New Roman" w:cs="Times New Roman"/>
          <w:sz w:val="24"/>
          <w:szCs w:val="24"/>
        </w:rPr>
        <w:t xml:space="preserve">), </w:t>
      </w:r>
      <w:r w:rsidR="00153EAF" w:rsidRPr="00824F8A">
        <w:rPr>
          <w:rFonts w:ascii="Times New Roman" w:eastAsia="Calibri" w:hAnsi="Times New Roman" w:cs="Times New Roman"/>
          <w:sz w:val="24"/>
          <w:szCs w:val="24"/>
        </w:rPr>
        <w:t xml:space="preserve">Чусовской </w:t>
      </w:r>
      <w:r w:rsidRPr="00824F8A">
        <w:rPr>
          <w:rFonts w:ascii="Times New Roman" w:eastAsia="Calibri" w:hAnsi="Times New Roman" w:cs="Times New Roman"/>
          <w:sz w:val="24"/>
          <w:szCs w:val="24"/>
        </w:rPr>
        <w:t>городской округ (</w:t>
      </w:r>
      <w:r w:rsidR="00153EAF" w:rsidRPr="00824F8A">
        <w:rPr>
          <w:rFonts w:ascii="Times New Roman" w:eastAsia="Calibri" w:hAnsi="Times New Roman" w:cs="Times New Roman"/>
          <w:sz w:val="24"/>
          <w:szCs w:val="24"/>
        </w:rPr>
        <w:t>78,55</w:t>
      </w:r>
      <w:r w:rsidRPr="00824F8A">
        <w:rPr>
          <w:rFonts w:ascii="Times New Roman" w:eastAsia="Calibri" w:hAnsi="Times New Roman" w:cs="Times New Roman"/>
          <w:sz w:val="24"/>
          <w:szCs w:val="24"/>
        </w:rPr>
        <w:t>).</w:t>
      </w:r>
    </w:p>
    <w:p w14:paraId="791E3D6E" w14:textId="77777777" w:rsidR="009A111C" w:rsidRPr="00824F8A" w:rsidRDefault="009A111C" w:rsidP="00824F8A">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rPr>
        <w:sectPr w:rsidR="009A111C" w:rsidRPr="00824F8A" w:rsidSect="00413399">
          <w:pgSz w:w="11906" w:h="16838"/>
          <w:pgMar w:top="1134" w:right="850" w:bottom="1134" w:left="1701" w:header="708" w:footer="708" w:gutter="0"/>
          <w:cols w:space="708"/>
          <w:titlePg/>
          <w:docGrid w:linePitch="360"/>
        </w:sectPr>
      </w:pPr>
    </w:p>
    <w:p w14:paraId="0521A63B" w14:textId="13B48E34" w:rsidR="00153EAF" w:rsidRPr="00824F8A" w:rsidRDefault="009A111C"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sectPr w:rsidR="00153EAF" w:rsidRPr="00824F8A" w:rsidSect="00413399">
          <w:pgSz w:w="11906" w:h="16838"/>
          <w:pgMar w:top="1134" w:right="850" w:bottom="1134" w:left="1701" w:header="708" w:footer="708" w:gutter="0"/>
          <w:cols w:space="708"/>
          <w:titlePg/>
          <w:docGrid w:linePitch="360"/>
        </w:sectPr>
      </w:pPr>
      <w:r w:rsidRPr="00920605">
        <w:rPr>
          <w:rFonts w:ascii="Times New Roman" w:eastAsia="Times New Roman" w:hAnsi="Times New Roman" w:cs="Times New Roman"/>
          <w:bCs/>
          <w:sz w:val="24"/>
          <w:szCs w:val="24"/>
          <w:lang w:eastAsia="ru-RU"/>
        </w:rPr>
        <w:t xml:space="preserve">Рисунок </w:t>
      </w:r>
      <w:r>
        <w:rPr>
          <w:rFonts w:ascii="Times New Roman" w:eastAsia="Times New Roman" w:hAnsi="Times New Roman" w:cs="Times New Roman"/>
          <w:bCs/>
          <w:sz w:val="24"/>
          <w:szCs w:val="24"/>
          <w:lang w:eastAsia="ru-RU"/>
        </w:rPr>
        <w:t>4</w:t>
      </w:r>
      <w:r w:rsidRPr="00920605">
        <w:rPr>
          <w:rFonts w:ascii="Times New Roman" w:eastAsia="Times New Roman" w:hAnsi="Times New Roman" w:cs="Times New Roman"/>
          <w:bCs/>
          <w:sz w:val="24"/>
          <w:szCs w:val="24"/>
          <w:lang w:eastAsia="ru-RU"/>
        </w:rPr>
        <w:t>. Карта разви</w:t>
      </w:r>
      <w:r>
        <w:rPr>
          <w:rFonts w:ascii="Times New Roman" w:eastAsia="Times New Roman" w:hAnsi="Times New Roman" w:cs="Times New Roman"/>
          <w:bCs/>
          <w:sz w:val="24"/>
          <w:szCs w:val="24"/>
          <w:lang w:eastAsia="ru-RU"/>
        </w:rPr>
        <w:t xml:space="preserve">тия наркоситуации по показателю «Криминогенность наркомании» </w:t>
      </w:r>
      <w:r w:rsidR="000A27A3" w:rsidRPr="00824F8A">
        <w:rPr>
          <w:rFonts w:ascii="Times New Roman" w:hAnsi="Times New Roman" w:cs="Times New Roman"/>
          <w:noProof/>
          <w:sz w:val="24"/>
          <w:szCs w:val="24"/>
          <w:lang w:eastAsia="ru-RU"/>
        </w:rPr>
        <w:drawing>
          <wp:inline distT="0" distB="0" distL="0" distR="0" wp14:anchorId="58528996" wp14:editId="766A0A6F">
            <wp:extent cx="5889625" cy="80829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66" t="20767" r="43594" b="4505"/>
                    <a:stretch/>
                  </pic:blipFill>
                  <pic:spPr bwMode="auto">
                    <a:xfrm>
                      <a:off x="0" y="0"/>
                      <a:ext cx="5914691" cy="8117338"/>
                    </a:xfrm>
                    <a:prstGeom prst="rect">
                      <a:avLst/>
                    </a:prstGeom>
                    <a:ln>
                      <a:noFill/>
                    </a:ln>
                    <a:extLst>
                      <a:ext uri="{53640926-AAD7-44D8-BBD7-CCE9431645EC}">
                        <a14:shadowObscured xmlns:a14="http://schemas.microsoft.com/office/drawing/2010/main"/>
                      </a:ext>
                    </a:extLst>
                  </pic:spPr>
                </pic:pic>
              </a:graphicData>
            </a:graphic>
          </wp:inline>
        </w:drawing>
      </w:r>
    </w:p>
    <w:p w14:paraId="09A10DD1" w14:textId="21062E0E" w:rsidR="00153EAF" w:rsidRPr="00824F8A" w:rsidRDefault="00153EAF" w:rsidP="00824F8A">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rPr>
      </w:pPr>
    </w:p>
    <w:p w14:paraId="76A6D584" w14:textId="4E5CB3C9" w:rsidR="00153EAF" w:rsidRPr="009A111C" w:rsidRDefault="00153EAF" w:rsidP="009A111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9A111C">
        <w:rPr>
          <w:rFonts w:ascii="Times New Roman" w:eastAsia="Calibri" w:hAnsi="Times New Roman" w:cs="Times New Roman"/>
          <w:sz w:val="24"/>
          <w:szCs w:val="24"/>
          <w:u w:val="single"/>
        </w:rPr>
        <w:t>Оценочный показатель 4. Уровень криминогенности наркомании среди  несовершеннолетних</w:t>
      </w:r>
      <w:r w:rsidRPr="009A111C">
        <w:rPr>
          <w:rFonts w:ascii="Times New Roman" w:eastAsia="Calibri" w:hAnsi="Times New Roman" w:cs="Times New Roman"/>
          <w:sz w:val="24"/>
          <w:szCs w:val="24"/>
        </w:rPr>
        <w:t>.</w:t>
      </w:r>
    </w:p>
    <w:p w14:paraId="3502C048" w14:textId="77777777" w:rsidR="000906D0" w:rsidRDefault="00153EAF"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В среднем по Пермскому краю данный параметр оценивается как «нейтральный» и составляет 8,16. Нейтральная оценка зафиксирована в </w:t>
      </w:r>
      <w:r w:rsidR="00C24C3D" w:rsidRPr="00824F8A">
        <w:rPr>
          <w:rFonts w:ascii="Times New Roman" w:eastAsia="Calibri" w:hAnsi="Times New Roman" w:cs="Times New Roman"/>
          <w:sz w:val="24"/>
          <w:szCs w:val="24"/>
        </w:rPr>
        <w:t>42</w:t>
      </w:r>
      <w:r w:rsidRPr="00824F8A">
        <w:rPr>
          <w:rFonts w:ascii="Times New Roman" w:eastAsia="Calibri" w:hAnsi="Times New Roman" w:cs="Times New Roman"/>
          <w:sz w:val="24"/>
          <w:szCs w:val="24"/>
        </w:rPr>
        <w:t xml:space="preserve"> территориях, наименьшие показатели </w:t>
      </w:r>
      <w:r w:rsidR="00C24C3D" w:rsidRPr="00824F8A">
        <w:rPr>
          <w:rFonts w:ascii="Times New Roman" w:eastAsia="Calibri" w:hAnsi="Times New Roman" w:cs="Times New Roman"/>
          <w:sz w:val="24"/>
          <w:szCs w:val="24"/>
        </w:rPr>
        <w:t>(0,0) в 26 муниципалитетах</w:t>
      </w:r>
      <w:r w:rsidRPr="00824F8A">
        <w:rPr>
          <w:rFonts w:ascii="Times New Roman" w:eastAsia="Calibri" w:hAnsi="Times New Roman" w:cs="Times New Roman"/>
          <w:sz w:val="24"/>
          <w:szCs w:val="24"/>
        </w:rPr>
        <w:t xml:space="preserve">. В </w:t>
      </w:r>
      <w:r w:rsidR="00C24C3D" w:rsidRPr="00824F8A">
        <w:rPr>
          <w:rFonts w:ascii="Times New Roman" w:eastAsia="Calibri" w:hAnsi="Times New Roman" w:cs="Times New Roman"/>
          <w:sz w:val="24"/>
          <w:szCs w:val="24"/>
        </w:rPr>
        <w:t>1</w:t>
      </w:r>
      <w:r w:rsidRPr="00824F8A">
        <w:rPr>
          <w:rFonts w:ascii="Times New Roman" w:eastAsia="Calibri" w:hAnsi="Times New Roman" w:cs="Times New Roman"/>
          <w:sz w:val="24"/>
          <w:szCs w:val="24"/>
        </w:rPr>
        <w:t xml:space="preserve"> территори</w:t>
      </w:r>
      <w:r w:rsidR="00C24C3D" w:rsidRPr="00824F8A">
        <w:rPr>
          <w:rFonts w:ascii="Times New Roman" w:eastAsia="Calibri" w:hAnsi="Times New Roman" w:cs="Times New Roman"/>
          <w:sz w:val="24"/>
          <w:szCs w:val="24"/>
        </w:rPr>
        <w:t>и</w:t>
      </w:r>
      <w:r w:rsidRPr="00824F8A">
        <w:rPr>
          <w:rFonts w:ascii="Times New Roman" w:eastAsia="Calibri" w:hAnsi="Times New Roman" w:cs="Times New Roman"/>
          <w:sz w:val="24"/>
          <w:szCs w:val="24"/>
        </w:rPr>
        <w:t xml:space="preserve"> оценка «сложная» </w:t>
      </w:r>
      <w:r w:rsidR="00C24C3D" w:rsidRPr="00824F8A">
        <w:rPr>
          <w:rFonts w:ascii="Times New Roman" w:eastAsia="Calibri" w:hAnsi="Times New Roman" w:cs="Times New Roman"/>
          <w:sz w:val="24"/>
          <w:szCs w:val="24"/>
        </w:rPr>
        <w:t>Оханский</w:t>
      </w:r>
      <w:r w:rsidRPr="00824F8A">
        <w:rPr>
          <w:rFonts w:ascii="Times New Roman" w:eastAsia="Calibri" w:hAnsi="Times New Roman" w:cs="Times New Roman"/>
          <w:sz w:val="24"/>
          <w:szCs w:val="24"/>
        </w:rPr>
        <w:t xml:space="preserve"> городско</w:t>
      </w:r>
      <w:r w:rsidR="00C24C3D" w:rsidRPr="00824F8A">
        <w:rPr>
          <w:rFonts w:ascii="Times New Roman" w:eastAsia="Calibri" w:hAnsi="Times New Roman" w:cs="Times New Roman"/>
          <w:sz w:val="24"/>
          <w:szCs w:val="24"/>
        </w:rPr>
        <w:t xml:space="preserve">й </w:t>
      </w:r>
      <w:r w:rsidRPr="00824F8A">
        <w:rPr>
          <w:rFonts w:ascii="Times New Roman" w:eastAsia="Calibri" w:hAnsi="Times New Roman" w:cs="Times New Roman"/>
          <w:sz w:val="24"/>
          <w:szCs w:val="24"/>
        </w:rPr>
        <w:t>округ (</w:t>
      </w:r>
      <w:r w:rsidR="00C24C3D" w:rsidRPr="00824F8A">
        <w:rPr>
          <w:rFonts w:ascii="Times New Roman" w:eastAsia="Calibri" w:hAnsi="Times New Roman" w:cs="Times New Roman"/>
          <w:sz w:val="24"/>
          <w:szCs w:val="24"/>
        </w:rPr>
        <w:t>44,76</w:t>
      </w:r>
      <w:r w:rsidRPr="00824F8A">
        <w:rPr>
          <w:rFonts w:ascii="Times New Roman" w:eastAsia="Calibri" w:hAnsi="Times New Roman" w:cs="Times New Roman"/>
          <w:sz w:val="24"/>
          <w:szCs w:val="24"/>
        </w:rPr>
        <w:t xml:space="preserve">). Кризисная оценка показателя зафиксирована в максимальном значении в Кишертском муниципальном округе (100). В Пермском городском округе значение показателя </w:t>
      </w:r>
      <w:r w:rsidR="00C24C3D" w:rsidRPr="00824F8A">
        <w:rPr>
          <w:rFonts w:ascii="Times New Roman" w:eastAsia="Calibri" w:hAnsi="Times New Roman" w:cs="Times New Roman"/>
          <w:sz w:val="24"/>
          <w:szCs w:val="24"/>
        </w:rPr>
        <w:t>нейтральное</w:t>
      </w:r>
      <w:r w:rsidRPr="00824F8A">
        <w:rPr>
          <w:rFonts w:ascii="Times New Roman" w:eastAsia="Calibri" w:hAnsi="Times New Roman" w:cs="Times New Roman"/>
          <w:sz w:val="24"/>
          <w:szCs w:val="24"/>
        </w:rPr>
        <w:t xml:space="preserve"> и составляет </w:t>
      </w:r>
      <w:r w:rsidR="00C24C3D" w:rsidRPr="00824F8A">
        <w:rPr>
          <w:rFonts w:ascii="Times New Roman" w:eastAsia="Calibri" w:hAnsi="Times New Roman" w:cs="Times New Roman"/>
          <w:sz w:val="24"/>
          <w:szCs w:val="24"/>
        </w:rPr>
        <w:t>8,16</w:t>
      </w:r>
      <w:r w:rsidRPr="00824F8A">
        <w:rPr>
          <w:rFonts w:ascii="Times New Roman" w:eastAsia="Calibri" w:hAnsi="Times New Roman" w:cs="Times New Roman"/>
          <w:sz w:val="24"/>
          <w:szCs w:val="24"/>
        </w:rPr>
        <w:t>.</w:t>
      </w:r>
    </w:p>
    <w:p w14:paraId="74B7774E" w14:textId="77777777" w:rsidR="00FA434B" w:rsidRPr="00824F8A" w:rsidRDefault="00FA434B"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sectPr w:rsidR="00FA434B" w:rsidRPr="00824F8A" w:rsidSect="00413399">
          <w:pgSz w:w="11906" w:h="16838"/>
          <w:pgMar w:top="1134" w:right="850" w:bottom="1134" w:left="1701" w:header="708" w:footer="708" w:gutter="0"/>
          <w:cols w:space="708"/>
          <w:titlePg/>
          <w:docGrid w:linePitch="360"/>
        </w:sectPr>
      </w:pPr>
    </w:p>
    <w:p w14:paraId="078866F9" w14:textId="4B07BDEF" w:rsidR="009A111C" w:rsidRPr="009A111C" w:rsidRDefault="009A111C" w:rsidP="009A111C">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4"/>
          <w:szCs w:val="24"/>
        </w:rPr>
      </w:pPr>
      <w:r w:rsidRPr="009A111C">
        <w:rPr>
          <w:rFonts w:ascii="Times New Roman" w:hAnsi="Times New Roman" w:cs="Times New Roman"/>
          <w:noProof/>
          <w:sz w:val="24"/>
          <w:szCs w:val="24"/>
          <w:lang w:eastAsia="ru-RU"/>
        </w:rPr>
        <w:t xml:space="preserve">Рисунок 5. </w:t>
      </w:r>
      <w:r>
        <w:rPr>
          <w:rFonts w:ascii="Times New Roman" w:hAnsi="Times New Roman" w:cs="Times New Roman"/>
          <w:noProof/>
          <w:sz w:val="24"/>
          <w:szCs w:val="24"/>
          <w:lang w:eastAsia="ru-RU"/>
        </w:rPr>
        <w:t xml:space="preserve">Карта развития наркоситуации по </w:t>
      </w:r>
      <w:r>
        <w:rPr>
          <w:rFonts w:ascii="Times New Roman" w:eastAsia="Calibri" w:hAnsi="Times New Roman" w:cs="Times New Roman"/>
          <w:sz w:val="24"/>
          <w:szCs w:val="24"/>
        </w:rPr>
        <w:t>показателю</w:t>
      </w:r>
      <w:r w:rsidRPr="009A111C">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9A111C">
        <w:rPr>
          <w:rFonts w:ascii="Times New Roman" w:eastAsia="Calibri" w:hAnsi="Times New Roman" w:cs="Times New Roman"/>
          <w:sz w:val="24"/>
          <w:szCs w:val="24"/>
        </w:rPr>
        <w:t>Уровень криминогенности наркомании среди  несовершеннолетних</w:t>
      </w:r>
      <w:r>
        <w:rPr>
          <w:rFonts w:ascii="Times New Roman" w:eastAsia="Calibri" w:hAnsi="Times New Roman" w:cs="Times New Roman"/>
          <w:sz w:val="24"/>
          <w:szCs w:val="24"/>
        </w:rPr>
        <w:t>»</w:t>
      </w:r>
    </w:p>
    <w:p w14:paraId="387A031D" w14:textId="21926062" w:rsidR="000906D0" w:rsidRPr="00824F8A" w:rsidRDefault="000906D0"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sectPr w:rsidR="000906D0" w:rsidRPr="00824F8A" w:rsidSect="00413399">
          <w:pgSz w:w="11906" w:h="16838"/>
          <w:pgMar w:top="1134" w:right="850" w:bottom="1134" w:left="1701" w:header="708" w:footer="708" w:gutter="0"/>
          <w:cols w:space="708"/>
          <w:titlePg/>
          <w:docGrid w:linePitch="360"/>
        </w:sectPr>
      </w:pPr>
      <w:r w:rsidRPr="00824F8A">
        <w:rPr>
          <w:rFonts w:ascii="Times New Roman" w:hAnsi="Times New Roman" w:cs="Times New Roman"/>
          <w:noProof/>
          <w:sz w:val="24"/>
          <w:szCs w:val="24"/>
          <w:lang w:eastAsia="ru-RU"/>
        </w:rPr>
        <w:drawing>
          <wp:inline distT="0" distB="0" distL="0" distR="0" wp14:anchorId="27AB71C3" wp14:editId="249F65E1">
            <wp:extent cx="5963920" cy="7812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989" t="17305" r="43261" b="6420"/>
                    <a:stretch/>
                  </pic:blipFill>
                  <pic:spPr bwMode="auto">
                    <a:xfrm>
                      <a:off x="0" y="0"/>
                      <a:ext cx="5982473" cy="7836904"/>
                    </a:xfrm>
                    <a:prstGeom prst="rect">
                      <a:avLst/>
                    </a:prstGeom>
                    <a:ln>
                      <a:noFill/>
                    </a:ln>
                    <a:extLst>
                      <a:ext uri="{53640926-AAD7-44D8-BBD7-CCE9431645EC}">
                        <a14:shadowObscured xmlns:a14="http://schemas.microsoft.com/office/drawing/2010/main"/>
                      </a:ext>
                    </a:extLst>
                  </pic:spPr>
                </pic:pic>
              </a:graphicData>
            </a:graphic>
          </wp:inline>
        </w:drawing>
      </w:r>
    </w:p>
    <w:p w14:paraId="7EEC7410" w14:textId="757F8764" w:rsidR="000906D0" w:rsidRPr="00824F8A" w:rsidRDefault="000906D0"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pPr>
    </w:p>
    <w:p w14:paraId="15D04816" w14:textId="7C7F32DE" w:rsidR="00C24C3D" w:rsidRPr="00FD100C" w:rsidRDefault="00C24C3D"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u w:val="single"/>
        </w:rPr>
      </w:pPr>
      <w:r w:rsidRPr="00FD100C">
        <w:rPr>
          <w:rFonts w:ascii="Times New Roman" w:eastAsia="Calibri" w:hAnsi="Times New Roman" w:cs="Times New Roman"/>
          <w:sz w:val="24"/>
          <w:szCs w:val="24"/>
          <w:u w:val="single"/>
        </w:rPr>
        <w:t xml:space="preserve">Оценочный показатель 5. </w:t>
      </w:r>
      <w:r w:rsidRPr="00FD100C">
        <w:rPr>
          <w:rFonts w:ascii="Times New Roman" w:hAnsi="Times New Roman" w:cs="Times New Roman"/>
          <w:sz w:val="24"/>
          <w:szCs w:val="24"/>
          <w:u w:val="single"/>
        </w:rPr>
        <w:t>Уровень первичной заболеваемости наркологическими расстройствами, связанными с употреблением наркотиков.</w:t>
      </w:r>
    </w:p>
    <w:p w14:paraId="2134FEBB" w14:textId="77777777" w:rsidR="000906D0" w:rsidRDefault="00C24C3D"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среднем по Пермскому краю  данный параметр оценивается как «нейтральный» и составляет 23,29. Нейтральная оценка зафиксирована в 29 территориях, наименьшие показатели в Частинском (0,0), Гайнском (0,0), Чердыньском (0,0), Еловском (0,0), Нытвенском (0,0) муниципальных округах. В 13 территориях оценка «сложная» наивысшие значения зафиксированы в Краснокамском городском округе (46,89), Верещагинском городском округе (46,61), Горнозаводском городском округе (44,45), в Пермском муниципальном</w:t>
      </w:r>
      <w:r w:rsidR="00BE7CA5" w:rsidRPr="00824F8A">
        <w:rPr>
          <w:rFonts w:ascii="Times New Roman" w:eastAsia="Calibri" w:hAnsi="Times New Roman" w:cs="Times New Roman"/>
          <w:sz w:val="24"/>
          <w:szCs w:val="24"/>
        </w:rPr>
        <w:t xml:space="preserve"> </w:t>
      </w:r>
      <w:r w:rsidRPr="00824F8A">
        <w:rPr>
          <w:rFonts w:ascii="Times New Roman" w:eastAsia="Calibri" w:hAnsi="Times New Roman" w:cs="Times New Roman"/>
          <w:sz w:val="24"/>
          <w:szCs w:val="24"/>
        </w:rPr>
        <w:t xml:space="preserve">районе (42,93). Предкризисная оценка показателя в 2 территориях - Лысьвенский городской округ (58,25), Осинский городской округ (63,98). </w:t>
      </w:r>
      <w:r w:rsidR="00BE7CA5" w:rsidRPr="00824F8A">
        <w:rPr>
          <w:rFonts w:ascii="Times New Roman" w:eastAsia="Calibri" w:hAnsi="Times New Roman" w:cs="Times New Roman"/>
          <w:sz w:val="24"/>
          <w:szCs w:val="24"/>
        </w:rPr>
        <w:t>Кризисная оценка показателя зафиксирована в максимальном значении в Гремячинском городском округе (100). В Пермском городском округе значение показателя сложное и составляет 42,79.</w:t>
      </w:r>
    </w:p>
    <w:p w14:paraId="3D68F01C" w14:textId="77777777" w:rsidR="00FA434B" w:rsidRPr="00824F8A" w:rsidRDefault="00FA434B"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sectPr w:rsidR="00FA434B" w:rsidRPr="00824F8A" w:rsidSect="00413399">
          <w:pgSz w:w="11906" w:h="16838"/>
          <w:pgMar w:top="1134" w:right="850" w:bottom="1134" w:left="1701" w:header="708" w:footer="708" w:gutter="0"/>
          <w:cols w:space="708"/>
          <w:titlePg/>
          <w:docGrid w:linePitch="360"/>
        </w:sectPr>
      </w:pPr>
    </w:p>
    <w:p w14:paraId="6CDDABD7" w14:textId="1B54EFA9" w:rsidR="00BE7CA5" w:rsidRPr="00FD100C" w:rsidRDefault="00FD100C" w:rsidP="00FD100C">
      <w:pPr>
        <w:widowControl w:val="0"/>
        <w:suppressAutoHyphens/>
        <w:autoSpaceDE w:val="0"/>
        <w:autoSpaceDN w:val="0"/>
        <w:adjustRightInd w:val="0"/>
        <w:spacing w:after="0" w:line="240" w:lineRule="auto"/>
        <w:jc w:val="center"/>
        <w:rPr>
          <w:rFonts w:ascii="Times New Roman" w:eastAsia="Calibri" w:hAnsi="Times New Roman" w:cs="Times New Roman"/>
          <w:sz w:val="24"/>
          <w:szCs w:val="24"/>
        </w:rPr>
      </w:pPr>
      <w:r w:rsidRPr="00FD100C">
        <w:rPr>
          <w:rFonts w:ascii="Times New Roman" w:hAnsi="Times New Roman" w:cs="Times New Roman"/>
          <w:noProof/>
          <w:sz w:val="24"/>
          <w:szCs w:val="24"/>
          <w:lang w:eastAsia="ru-RU"/>
        </w:rPr>
        <w:t xml:space="preserve">Рисунок 6. Карта развития наркоситуации по </w:t>
      </w:r>
      <w:r w:rsidRPr="00FD100C">
        <w:rPr>
          <w:rFonts w:ascii="Times New Roman" w:eastAsia="Calibri" w:hAnsi="Times New Roman" w:cs="Times New Roman"/>
          <w:sz w:val="24"/>
          <w:szCs w:val="24"/>
        </w:rPr>
        <w:t>показателю «</w:t>
      </w:r>
      <w:r w:rsidRPr="00FD100C">
        <w:rPr>
          <w:rFonts w:ascii="Times New Roman" w:hAnsi="Times New Roman" w:cs="Times New Roman"/>
          <w:sz w:val="24"/>
          <w:szCs w:val="24"/>
        </w:rPr>
        <w:t>Уровень первичной заболеваемости наркологическими расстройствами, связанными с употреблением наркотиков</w:t>
      </w:r>
      <w:r w:rsidRPr="00FD100C">
        <w:rPr>
          <w:rFonts w:ascii="Times New Roman" w:hAnsi="Times New Roman" w:cs="Times New Roman"/>
          <w:noProof/>
          <w:sz w:val="24"/>
          <w:szCs w:val="24"/>
          <w:lang w:eastAsia="ru-RU"/>
        </w:rPr>
        <w:t>»</w:t>
      </w:r>
      <w:r w:rsidR="000906D0" w:rsidRPr="00FD100C">
        <w:rPr>
          <w:rFonts w:ascii="Times New Roman" w:hAnsi="Times New Roman" w:cs="Times New Roman"/>
          <w:noProof/>
          <w:sz w:val="24"/>
          <w:szCs w:val="24"/>
          <w:lang w:eastAsia="ru-RU"/>
        </w:rPr>
        <w:drawing>
          <wp:inline distT="0" distB="0" distL="0" distR="0" wp14:anchorId="48B1F157" wp14:editId="3EEA5297">
            <wp:extent cx="5921889" cy="799147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164" t="19856" r="42724" b="6111"/>
                    <a:stretch/>
                  </pic:blipFill>
                  <pic:spPr bwMode="auto">
                    <a:xfrm>
                      <a:off x="0" y="0"/>
                      <a:ext cx="5955608" cy="8036978"/>
                    </a:xfrm>
                    <a:prstGeom prst="rect">
                      <a:avLst/>
                    </a:prstGeom>
                    <a:ln>
                      <a:noFill/>
                    </a:ln>
                    <a:extLst>
                      <a:ext uri="{53640926-AAD7-44D8-BBD7-CCE9431645EC}">
                        <a14:shadowObscured xmlns:a14="http://schemas.microsoft.com/office/drawing/2010/main"/>
                      </a:ext>
                    </a:extLst>
                  </pic:spPr>
                </pic:pic>
              </a:graphicData>
            </a:graphic>
          </wp:inline>
        </w:drawing>
      </w:r>
    </w:p>
    <w:p w14:paraId="5BC869AD" w14:textId="36CF6BA1" w:rsidR="00BE7CA5" w:rsidRPr="00824F8A" w:rsidRDefault="00BE7CA5"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sectPr w:rsidR="00BE7CA5" w:rsidRPr="00824F8A" w:rsidSect="00413399">
          <w:pgSz w:w="11906" w:h="16838"/>
          <w:pgMar w:top="1134" w:right="850" w:bottom="1134" w:left="1701" w:header="708" w:footer="708" w:gutter="0"/>
          <w:cols w:space="708"/>
          <w:titlePg/>
          <w:docGrid w:linePitch="360"/>
        </w:sectPr>
      </w:pPr>
      <w:r w:rsidRPr="00824F8A">
        <w:rPr>
          <w:rFonts w:ascii="Times New Roman" w:eastAsia="Calibri" w:hAnsi="Times New Roman" w:cs="Times New Roman"/>
          <w:sz w:val="24"/>
          <w:szCs w:val="24"/>
        </w:rPr>
        <w:t>.</w:t>
      </w:r>
    </w:p>
    <w:p w14:paraId="1DEDC1E2" w14:textId="3E6F3017" w:rsidR="00BE7CA5" w:rsidRPr="00FD100C" w:rsidRDefault="00BE7CA5" w:rsidP="00824F8A">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u w:val="single"/>
        </w:rPr>
      </w:pPr>
      <w:r w:rsidRPr="00FD100C">
        <w:rPr>
          <w:rFonts w:ascii="Times New Roman" w:eastAsia="Calibri" w:hAnsi="Times New Roman" w:cs="Times New Roman"/>
          <w:sz w:val="24"/>
          <w:szCs w:val="24"/>
          <w:u w:val="single"/>
        </w:rPr>
        <w:t xml:space="preserve">Оценочный показатель 6. </w:t>
      </w:r>
      <w:r w:rsidRPr="00FD100C">
        <w:rPr>
          <w:rFonts w:ascii="Times New Roman" w:hAnsi="Times New Roman" w:cs="Times New Roman"/>
          <w:sz w:val="24"/>
          <w:szCs w:val="24"/>
          <w:u w:val="single"/>
        </w:rPr>
        <w:t>Острые отравления наркотиками.</w:t>
      </w:r>
    </w:p>
    <w:p w14:paraId="7DD036EA" w14:textId="77777777" w:rsidR="00FA434B" w:rsidRDefault="00BE7CA5"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В среднем по Пермскому краю  данный параметр оценивается как «нейтральный» и составляет 13,77. Нейтральная оценка зафиксирована в 36 территориях, 27 территорий имеют наименьшие значения (0,0). В 5 территориях оценка «сложная», зафиксирована в Соликамском городском округе (43,49), Кунгурском городском округе (47,85), Пермском муниципальном районе (25,0), Сивинском муниципальном округе (26,76), Лысьвенском городском округе (30,73). Предкризисная оценка показателя в 2 территориях - Гремячинский городской округ (71,68), Пермском городском округе (59,47). Кризисная оценка показателя зафиксирована в2 территориях, в максимальном значении в (100) в городском округе «город Березники» и Чайков</w:t>
      </w:r>
      <w:r w:rsidR="000906D0" w:rsidRPr="00824F8A">
        <w:rPr>
          <w:rFonts w:ascii="Times New Roman" w:eastAsia="Calibri" w:hAnsi="Times New Roman" w:cs="Times New Roman"/>
          <w:sz w:val="24"/>
          <w:szCs w:val="24"/>
        </w:rPr>
        <w:t>ском городском округе (83,88).</w:t>
      </w:r>
    </w:p>
    <w:p w14:paraId="00A679AD" w14:textId="37D7998F" w:rsidR="000906D0" w:rsidRPr="00824F8A" w:rsidRDefault="000906D0"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sectPr w:rsidR="000906D0" w:rsidRPr="00824F8A" w:rsidSect="00413399">
          <w:pgSz w:w="11906" w:h="16838"/>
          <w:pgMar w:top="1134" w:right="850" w:bottom="1134" w:left="1701" w:header="708" w:footer="708" w:gutter="0"/>
          <w:cols w:space="708"/>
          <w:titlePg/>
          <w:docGrid w:linePitch="360"/>
        </w:sectPr>
      </w:pPr>
      <w:r w:rsidRPr="00824F8A">
        <w:rPr>
          <w:rFonts w:ascii="Times New Roman" w:eastAsia="Calibri" w:hAnsi="Times New Roman" w:cs="Times New Roman"/>
          <w:sz w:val="24"/>
          <w:szCs w:val="24"/>
        </w:rPr>
        <w:t xml:space="preserve"> </w:t>
      </w:r>
    </w:p>
    <w:p w14:paraId="16D635EF" w14:textId="64C3197C" w:rsidR="000906D0" w:rsidRPr="00824F8A" w:rsidRDefault="00FD100C" w:rsidP="00FD100C">
      <w:pPr>
        <w:widowControl w:val="0"/>
        <w:suppressAutoHyphens/>
        <w:autoSpaceDE w:val="0"/>
        <w:autoSpaceDN w:val="0"/>
        <w:adjustRightInd w:val="0"/>
        <w:spacing w:after="0" w:line="240" w:lineRule="auto"/>
        <w:jc w:val="center"/>
        <w:rPr>
          <w:rFonts w:ascii="Times New Roman" w:eastAsia="Calibri" w:hAnsi="Times New Roman" w:cs="Times New Roman"/>
          <w:sz w:val="24"/>
          <w:szCs w:val="24"/>
        </w:rPr>
        <w:sectPr w:rsidR="000906D0" w:rsidRPr="00824F8A" w:rsidSect="00413399">
          <w:pgSz w:w="11906" w:h="16838"/>
          <w:pgMar w:top="1134" w:right="850" w:bottom="1134" w:left="1701" w:header="708" w:footer="708" w:gutter="0"/>
          <w:cols w:space="708"/>
          <w:titlePg/>
          <w:docGrid w:linePitch="360"/>
        </w:sectPr>
      </w:pPr>
      <w:r w:rsidRPr="009A111C">
        <w:rPr>
          <w:rFonts w:ascii="Times New Roman" w:hAnsi="Times New Roman" w:cs="Times New Roman"/>
          <w:noProof/>
          <w:sz w:val="24"/>
          <w:szCs w:val="24"/>
          <w:lang w:eastAsia="ru-RU"/>
        </w:rPr>
        <w:t>Рисунок</w:t>
      </w:r>
      <w:r>
        <w:rPr>
          <w:rFonts w:ascii="Times New Roman" w:hAnsi="Times New Roman" w:cs="Times New Roman"/>
          <w:noProof/>
          <w:sz w:val="24"/>
          <w:szCs w:val="24"/>
          <w:lang w:eastAsia="ru-RU"/>
        </w:rPr>
        <w:t xml:space="preserve"> 7</w:t>
      </w:r>
      <w:r w:rsidRPr="009A111C">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Карта развития наркоситуации по </w:t>
      </w:r>
      <w:r>
        <w:rPr>
          <w:rFonts w:ascii="Times New Roman" w:eastAsia="Calibri" w:hAnsi="Times New Roman" w:cs="Times New Roman"/>
          <w:sz w:val="24"/>
          <w:szCs w:val="24"/>
        </w:rPr>
        <w:t>показателю «</w:t>
      </w:r>
      <w:r w:rsidRPr="00FD100C">
        <w:rPr>
          <w:rFonts w:ascii="Times New Roman" w:hAnsi="Times New Roman" w:cs="Times New Roman"/>
          <w:sz w:val="24"/>
          <w:szCs w:val="24"/>
        </w:rPr>
        <w:t>Острые отравления наркотиками»</w:t>
      </w:r>
      <w:r w:rsidRPr="009A111C">
        <w:rPr>
          <w:rFonts w:ascii="Times New Roman" w:eastAsia="Calibri" w:hAnsi="Times New Roman" w:cs="Times New Roman"/>
          <w:sz w:val="24"/>
          <w:szCs w:val="24"/>
        </w:rPr>
        <w:t xml:space="preserve"> </w:t>
      </w:r>
      <w:r w:rsidR="000906D0" w:rsidRPr="00824F8A">
        <w:rPr>
          <w:rFonts w:ascii="Times New Roman" w:hAnsi="Times New Roman" w:cs="Times New Roman"/>
          <w:noProof/>
          <w:sz w:val="24"/>
          <w:szCs w:val="24"/>
          <w:lang w:eastAsia="ru-RU"/>
        </w:rPr>
        <w:drawing>
          <wp:inline distT="0" distB="0" distL="0" distR="0" wp14:anchorId="73B6E0D4" wp14:editId="25EA2F84">
            <wp:extent cx="5904019" cy="764413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343" t="19060" r="42724" b="5134"/>
                    <a:stretch/>
                  </pic:blipFill>
                  <pic:spPr bwMode="auto">
                    <a:xfrm>
                      <a:off x="0" y="0"/>
                      <a:ext cx="5925695" cy="7672194"/>
                    </a:xfrm>
                    <a:prstGeom prst="rect">
                      <a:avLst/>
                    </a:prstGeom>
                    <a:ln>
                      <a:noFill/>
                    </a:ln>
                    <a:extLst>
                      <a:ext uri="{53640926-AAD7-44D8-BBD7-CCE9431645EC}">
                        <a14:shadowObscured xmlns:a14="http://schemas.microsoft.com/office/drawing/2010/main"/>
                      </a:ext>
                    </a:extLst>
                  </pic:spPr>
                </pic:pic>
              </a:graphicData>
            </a:graphic>
          </wp:inline>
        </w:drawing>
      </w:r>
    </w:p>
    <w:p w14:paraId="7FA367FB" w14:textId="66639EF6" w:rsidR="000906D0" w:rsidRPr="00824F8A" w:rsidRDefault="000906D0"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pPr>
    </w:p>
    <w:p w14:paraId="1062DF8B" w14:textId="4031EFB5" w:rsidR="00BE7CA5" w:rsidRPr="00FD100C" w:rsidRDefault="00BE7CA5"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FD100C">
        <w:rPr>
          <w:rFonts w:ascii="Times New Roman" w:eastAsia="Calibri" w:hAnsi="Times New Roman" w:cs="Times New Roman"/>
          <w:sz w:val="24"/>
          <w:szCs w:val="24"/>
          <w:u w:val="single"/>
        </w:rPr>
        <w:t>Оценочный показатель 7. Острые отравления наркотиками среди несовершеннолетних</w:t>
      </w:r>
      <w:r w:rsidR="00FD100C">
        <w:rPr>
          <w:rFonts w:ascii="Times New Roman" w:eastAsia="Calibri" w:hAnsi="Times New Roman" w:cs="Times New Roman"/>
          <w:sz w:val="24"/>
          <w:szCs w:val="24"/>
          <w:u w:val="single"/>
        </w:rPr>
        <w:t>.</w:t>
      </w:r>
    </w:p>
    <w:p w14:paraId="69BEE0F4" w14:textId="77777777" w:rsidR="000906D0" w:rsidRDefault="00BE7CA5"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В среднем по Пермскому краю данный параметр оценивается как «нейтральный» и составляет 4,27. Нейтральная оценка зафиксирована в 42 территориях, наименьшие показатели (0,0) в </w:t>
      </w:r>
      <w:r w:rsidR="001D23B0" w:rsidRPr="00824F8A">
        <w:rPr>
          <w:rFonts w:ascii="Times New Roman" w:eastAsia="Calibri" w:hAnsi="Times New Roman" w:cs="Times New Roman"/>
          <w:sz w:val="24"/>
          <w:szCs w:val="24"/>
        </w:rPr>
        <w:t>40</w:t>
      </w:r>
      <w:r w:rsidRPr="00824F8A">
        <w:rPr>
          <w:rFonts w:ascii="Times New Roman" w:eastAsia="Calibri" w:hAnsi="Times New Roman" w:cs="Times New Roman"/>
          <w:sz w:val="24"/>
          <w:szCs w:val="24"/>
        </w:rPr>
        <w:t xml:space="preserve"> муниципалитетах. В </w:t>
      </w:r>
      <w:r w:rsidR="001D23B0" w:rsidRPr="00824F8A">
        <w:rPr>
          <w:rFonts w:ascii="Times New Roman" w:eastAsia="Calibri" w:hAnsi="Times New Roman" w:cs="Times New Roman"/>
          <w:sz w:val="24"/>
          <w:szCs w:val="24"/>
        </w:rPr>
        <w:t>2</w:t>
      </w:r>
      <w:r w:rsidRPr="00824F8A">
        <w:rPr>
          <w:rFonts w:ascii="Times New Roman" w:eastAsia="Calibri" w:hAnsi="Times New Roman" w:cs="Times New Roman"/>
          <w:sz w:val="24"/>
          <w:szCs w:val="24"/>
        </w:rPr>
        <w:t xml:space="preserve"> территории оценка «</w:t>
      </w:r>
      <w:r w:rsidR="001D23B0" w:rsidRPr="00824F8A">
        <w:rPr>
          <w:rFonts w:ascii="Times New Roman" w:eastAsia="Calibri" w:hAnsi="Times New Roman" w:cs="Times New Roman"/>
          <w:sz w:val="24"/>
          <w:szCs w:val="24"/>
        </w:rPr>
        <w:t xml:space="preserve">кризисная», </w:t>
      </w:r>
      <w:r w:rsidRPr="00824F8A">
        <w:rPr>
          <w:rFonts w:ascii="Times New Roman" w:eastAsia="Calibri" w:hAnsi="Times New Roman" w:cs="Times New Roman"/>
          <w:sz w:val="24"/>
          <w:szCs w:val="24"/>
        </w:rPr>
        <w:t xml:space="preserve">в максимальном значении в </w:t>
      </w:r>
      <w:r w:rsidR="001D23B0" w:rsidRPr="00824F8A">
        <w:rPr>
          <w:rFonts w:ascii="Times New Roman" w:eastAsia="Calibri" w:hAnsi="Times New Roman" w:cs="Times New Roman"/>
          <w:sz w:val="24"/>
          <w:szCs w:val="24"/>
        </w:rPr>
        <w:t>Чайковском городском округе</w:t>
      </w:r>
      <w:r w:rsidRPr="00824F8A">
        <w:rPr>
          <w:rFonts w:ascii="Times New Roman" w:eastAsia="Calibri" w:hAnsi="Times New Roman" w:cs="Times New Roman"/>
          <w:sz w:val="24"/>
          <w:szCs w:val="24"/>
        </w:rPr>
        <w:t xml:space="preserve"> (100)</w:t>
      </w:r>
      <w:r w:rsidR="001D23B0" w:rsidRPr="00824F8A">
        <w:rPr>
          <w:rFonts w:ascii="Times New Roman" w:eastAsia="Calibri" w:hAnsi="Times New Roman" w:cs="Times New Roman"/>
          <w:sz w:val="24"/>
          <w:szCs w:val="24"/>
        </w:rPr>
        <w:t>, в городском округе «город Березники» показатель составляет 77,03</w:t>
      </w:r>
      <w:r w:rsidRPr="00824F8A">
        <w:rPr>
          <w:rFonts w:ascii="Times New Roman" w:eastAsia="Calibri" w:hAnsi="Times New Roman" w:cs="Times New Roman"/>
          <w:sz w:val="24"/>
          <w:szCs w:val="24"/>
        </w:rPr>
        <w:t xml:space="preserve">. В Пермском городском округе значение показателя нейтральное и составляет </w:t>
      </w:r>
      <w:r w:rsidR="001D23B0" w:rsidRPr="00824F8A">
        <w:rPr>
          <w:rFonts w:ascii="Times New Roman" w:eastAsia="Calibri" w:hAnsi="Times New Roman" w:cs="Times New Roman"/>
          <w:sz w:val="24"/>
          <w:szCs w:val="24"/>
        </w:rPr>
        <w:t>10,89</w:t>
      </w:r>
      <w:r w:rsidRPr="00824F8A">
        <w:rPr>
          <w:rFonts w:ascii="Times New Roman" w:eastAsia="Calibri" w:hAnsi="Times New Roman" w:cs="Times New Roman"/>
          <w:sz w:val="24"/>
          <w:szCs w:val="24"/>
        </w:rPr>
        <w:t>.</w:t>
      </w:r>
    </w:p>
    <w:p w14:paraId="61A08919" w14:textId="77777777" w:rsidR="00FD100C" w:rsidRPr="00824F8A" w:rsidRDefault="00FD100C"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sectPr w:rsidR="00FD100C" w:rsidRPr="00824F8A" w:rsidSect="00413399">
          <w:pgSz w:w="11906" w:h="16838"/>
          <w:pgMar w:top="1134" w:right="850" w:bottom="1134" w:left="1701" w:header="708" w:footer="708" w:gutter="0"/>
          <w:cols w:space="708"/>
          <w:titlePg/>
          <w:docGrid w:linePitch="360"/>
        </w:sectPr>
      </w:pPr>
    </w:p>
    <w:p w14:paraId="56C5DAC1" w14:textId="4080310B" w:rsidR="00FD100C" w:rsidRPr="00FD100C" w:rsidRDefault="00FD100C" w:rsidP="00FD100C">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4"/>
          <w:szCs w:val="24"/>
        </w:rPr>
      </w:pPr>
      <w:r w:rsidRPr="009A111C">
        <w:rPr>
          <w:rFonts w:ascii="Times New Roman" w:hAnsi="Times New Roman" w:cs="Times New Roman"/>
          <w:noProof/>
          <w:sz w:val="24"/>
          <w:szCs w:val="24"/>
          <w:lang w:eastAsia="ru-RU"/>
        </w:rPr>
        <w:t>Рисунок</w:t>
      </w:r>
      <w:r>
        <w:rPr>
          <w:rFonts w:ascii="Times New Roman" w:hAnsi="Times New Roman" w:cs="Times New Roman"/>
          <w:noProof/>
          <w:sz w:val="24"/>
          <w:szCs w:val="24"/>
          <w:lang w:eastAsia="ru-RU"/>
        </w:rPr>
        <w:t xml:space="preserve"> 8</w:t>
      </w:r>
      <w:r w:rsidRPr="009A111C">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Карта развития наркоситуации по </w:t>
      </w:r>
      <w:r>
        <w:rPr>
          <w:rFonts w:ascii="Times New Roman" w:eastAsia="Calibri" w:hAnsi="Times New Roman" w:cs="Times New Roman"/>
          <w:sz w:val="24"/>
          <w:szCs w:val="24"/>
        </w:rPr>
        <w:t>показателю «</w:t>
      </w:r>
      <w:r w:rsidRPr="00FD100C">
        <w:rPr>
          <w:rFonts w:ascii="Times New Roman" w:eastAsia="Calibri" w:hAnsi="Times New Roman" w:cs="Times New Roman"/>
          <w:sz w:val="24"/>
          <w:szCs w:val="24"/>
        </w:rPr>
        <w:t>Острые отравления наркотиками среди несовершеннолетних»</w:t>
      </w:r>
    </w:p>
    <w:p w14:paraId="75820D43" w14:textId="62325307" w:rsidR="000906D0" w:rsidRPr="00824F8A" w:rsidRDefault="00FD100C"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sectPr w:rsidR="000906D0" w:rsidRPr="00824F8A" w:rsidSect="00413399">
          <w:pgSz w:w="11906" w:h="16838"/>
          <w:pgMar w:top="1134" w:right="850" w:bottom="1134" w:left="1701" w:header="708" w:footer="708" w:gutter="0"/>
          <w:cols w:space="708"/>
          <w:titlePg/>
          <w:docGrid w:linePitch="360"/>
        </w:sectPr>
      </w:pPr>
      <w:r>
        <w:rPr>
          <w:rFonts w:ascii="Times New Roman" w:eastAsia="Calibri" w:hAnsi="Times New Roman" w:cs="Times New Roman"/>
          <w:sz w:val="24"/>
          <w:szCs w:val="24"/>
        </w:rPr>
        <w:t xml:space="preserve"> </w:t>
      </w:r>
      <w:r w:rsidR="000906D0" w:rsidRPr="00824F8A">
        <w:rPr>
          <w:rFonts w:ascii="Times New Roman" w:hAnsi="Times New Roman" w:cs="Times New Roman"/>
          <w:noProof/>
          <w:sz w:val="24"/>
          <w:szCs w:val="24"/>
          <w:lang w:eastAsia="ru-RU"/>
        </w:rPr>
        <w:drawing>
          <wp:inline distT="0" distB="0" distL="0" distR="0" wp14:anchorId="3284EF8E" wp14:editId="2B4200B0">
            <wp:extent cx="6031865" cy="8182666"/>
            <wp:effectExtent l="0" t="0" r="698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987" t="19994" r="42724" b="4853"/>
                    <a:stretch/>
                  </pic:blipFill>
                  <pic:spPr bwMode="auto">
                    <a:xfrm>
                      <a:off x="0" y="0"/>
                      <a:ext cx="6046258" cy="8202191"/>
                    </a:xfrm>
                    <a:prstGeom prst="rect">
                      <a:avLst/>
                    </a:prstGeom>
                    <a:ln>
                      <a:noFill/>
                    </a:ln>
                    <a:extLst>
                      <a:ext uri="{53640926-AAD7-44D8-BBD7-CCE9431645EC}">
                        <a14:shadowObscured xmlns:a14="http://schemas.microsoft.com/office/drawing/2010/main"/>
                      </a:ext>
                    </a:extLst>
                  </pic:spPr>
                </pic:pic>
              </a:graphicData>
            </a:graphic>
          </wp:inline>
        </w:drawing>
      </w:r>
    </w:p>
    <w:p w14:paraId="3C2695FD" w14:textId="69A18BEE" w:rsidR="00BE7CA5" w:rsidRPr="00824F8A" w:rsidRDefault="00BE7CA5"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pPr>
    </w:p>
    <w:p w14:paraId="6E65009B" w14:textId="56531138" w:rsidR="00BE7CA5" w:rsidRPr="00FD100C" w:rsidRDefault="001D23B0"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u w:val="single"/>
        </w:rPr>
      </w:pPr>
      <w:r w:rsidRPr="00FD100C">
        <w:rPr>
          <w:rFonts w:ascii="Times New Roman" w:eastAsia="Calibri" w:hAnsi="Times New Roman" w:cs="Times New Roman"/>
          <w:sz w:val="24"/>
          <w:szCs w:val="24"/>
          <w:u w:val="single"/>
        </w:rPr>
        <w:t>Оценочный показатель 8. Смертность, связанная с острым отравлением наркотиками.</w:t>
      </w:r>
    </w:p>
    <w:p w14:paraId="7631A385" w14:textId="77777777" w:rsidR="00D30276" w:rsidRDefault="001D23B0"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824F8A">
        <w:rPr>
          <w:rFonts w:ascii="Times New Roman" w:eastAsia="Calibri" w:hAnsi="Times New Roman" w:cs="Times New Roman"/>
          <w:sz w:val="24"/>
          <w:szCs w:val="24"/>
        </w:rPr>
        <w:t xml:space="preserve">В среднем по Пермскому краю данный параметр оценивается как «нейтральный» и составляет 12,63. Нейтральная оценка зафиксирована в 37 территориях, наименьшие показатели (0,0) в 28 муниципалитетах. В 4 территории оценка «сложная» Пермском городском округе (49,5), Кунгурском муниципальном округе (47,85), Соликамском городском округе (40,14), Лысьвенском городском округе (30,73). Предкризисная оценка показателя в Гремячинском городском округе (71,68). Кризисная оценка показателя в максимальном значении в  городском округе «город Березники» </w:t>
      </w:r>
      <w:r w:rsidR="004D47FA" w:rsidRPr="00824F8A">
        <w:rPr>
          <w:rFonts w:ascii="Times New Roman" w:eastAsia="Calibri" w:hAnsi="Times New Roman" w:cs="Times New Roman"/>
          <w:sz w:val="24"/>
          <w:szCs w:val="24"/>
        </w:rPr>
        <w:t xml:space="preserve">(100,0), в Чайковском городском округе </w:t>
      </w:r>
      <w:r w:rsidRPr="00824F8A">
        <w:rPr>
          <w:rFonts w:ascii="Times New Roman" w:eastAsia="Calibri" w:hAnsi="Times New Roman" w:cs="Times New Roman"/>
          <w:sz w:val="24"/>
          <w:szCs w:val="24"/>
        </w:rPr>
        <w:t xml:space="preserve">показатель составляет </w:t>
      </w:r>
      <w:r w:rsidR="004D47FA" w:rsidRPr="00824F8A">
        <w:rPr>
          <w:rFonts w:ascii="Times New Roman" w:eastAsia="Calibri" w:hAnsi="Times New Roman" w:cs="Times New Roman"/>
          <w:sz w:val="24"/>
          <w:szCs w:val="24"/>
        </w:rPr>
        <w:t>76,89</w:t>
      </w:r>
      <w:r w:rsidRPr="00824F8A">
        <w:rPr>
          <w:rFonts w:ascii="Times New Roman" w:eastAsia="Calibri" w:hAnsi="Times New Roman" w:cs="Times New Roman"/>
          <w:sz w:val="24"/>
          <w:szCs w:val="24"/>
        </w:rPr>
        <w:t>.</w:t>
      </w:r>
    </w:p>
    <w:p w14:paraId="57BC03B8" w14:textId="695B0F56" w:rsidR="000906D0" w:rsidRPr="00824F8A" w:rsidRDefault="001D23B0"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sectPr w:rsidR="000906D0" w:rsidRPr="00824F8A" w:rsidSect="00413399">
          <w:pgSz w:w="11906" w:h="16838"/>
          <w:pgMar w:top="1134" w:right="850" w:bottom="1134" w:left="1701" w:header="708" w:footer="708" w:gutter="0"/>
          <w:cols w:space="708"/>
          <w:titlePg/>
          <w:docGrid w:linePitch="360"/>
        </w:sectPr>
      </w:pPr>
      <w:r w:rsidRPr="00824F8A">
        <w:rPr>
          <w:rFonts w:ascii="Times New Roman" w:eastAsia="Calibri" w:hAnsi="Times New Roman" w:cs="Times New Roman"/>
          <w:sz w:val="24"/>
          <w:szCs w:val="24"/>
        </w:rPr>
        <w:t xml:space="preserve"> </w:t>
      </w:r>
    </w:p>
    <w:p w14:paraId="61A268CE" w14:textId="267C41F3" w:rsidR="001D23B0" w:rsidRPr="00FD100C" w:rsidRDefault="00FD100C" w:rsidP="00FD100C">
      <w:pPr>
        <w:widowControl w:val="0"/>
        <w:suppressAutoHyphens/>
        <w:autoSpaceDE w:val="0"/>
        <w:autoSpaceDN w:val="0"/>
        <w:adjustRightInd w:val="0"/>
        <w:spacing w:after="0" w:line="240" w:lineRule="auto"/>
        <w:jc w:val="center"/>
        <w:rPr>
          <w:rFonts w:ascii="Times New Roman" w:eastAsia="Calibri" w:hAnsi="Times New Roman" w:cs="Times New Roman"/>
          <w:sz w:val="24"/>
          <w:szCs w:val="24"/>
        </w:rPr>
      </w:pPr>
      <w:r w:rsidRPr="009A111C">
        <w:rPr>
          <w:rFonts w:ascii="Times New Roman" w:hAnsi="Times New Roman" w:cs="Times New Roman"/>
          <w:noProof/>
          <w:sz w:val="24"/>
          <w:szCs w:val="24"/>
          <w:lang w:eastAsia="ru-RU"/>
        </w:rPr>
        <w:t>Рисунок</w:t>
      </w:r>
      <w:r>
        <w:rPr>
          <w:rFonts w:ascii="Times New Roman" w:hAnsi="Times New Roman" w:cs="Times New Roman"/>
          <w:noProof/>
          <w:sz w:val="24"/>
          <w:szCs w:val="24"/>
          <w:lang w:eastAsia="ru-RU"/>
        </w:rPr>
        <w:t xml:space="preserve"> 9</w:t>
      </w:r>
      <w:r w:rsidRPr="009A111C">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Карта развития наркоситуации по </w:t>
      </w:r>
      <w:r>
        <w:rPr>
          <w:rFonts w:ascii="Times New Roman" w:eastAsia="Calibri" w:hAnsi="Times New Roman" w:cs="Times New Roman"/>
          <w:sz w:val="24"/>
          <w:szCs w:val="24"/>
        </w:rPr>
        <w:t xml:space="preserve">показателю </w:t>
      </w:r>
      <w:r w:rsidRPr="00FD100C">
        <w:rPr>
          <w:rFonts w:ascii="Times New Roman" w:eastAsia="Calibri" w:hAnsi="Times New Roman" w:cs="Times New Roman"/>
          <w:sz w:val="24"/>
          <w:szCs w:val="24"/>
        </w:rPr>
        <w:t>«Смертность, связанная с острым отравлением наркотиками</w:t>
      </w:r>
      <w:r>
        <w:rPr>
          <w:rFonts w:ascii="Times New Roman" w:eastAsia="Calibri" w:hAnsi="Times New Roman" w:cs="Times New Roman"/>
          <w:sz w:val="24"/>
          <w:szCs w:val="24"/>
        </w:rPr>
        <w:t>»</w:t>
      </w:r>
    </w:p>
    <w:p w14:paraId="714A1107" w14:textId="77777777" w:rsidR="000906D0" w:rsidRPr="00824F8A" w:rsidRDefault="000906D0"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sectPr w:rsidR="000906D0" w:rsidRPr="00824F8A" w:rsidSect="00413399">
          <w:pgSz w:w="11906" w:h="16838"/>
          <w:pgMar w:top="1134" w:right="850" w:bottom="1134" w:left="1701" w:header="708" w:footer="708" w:gutter="0"/>
          <w:cols w:space="708"/>
          <w:titlePg/>
          <w:docGrid w:linePitch="360"/>
        </w:sectPr>
      </w:pPr>
      <w:r w:rsidRPr="00824F8A">
        <w:rPr>
          <w:rFonts w:ascii="Times New Roman" w:hAnsi="Times New Roman" w:cs="Times New Roman"/>
          <w:noProof/>
          <w:sz w:val="24"/>
          <w:szCs w:val="24"/>
          <w:lang w:eastAsia="ru-RU"/>
        </w:rPr>
        <w:drawing>
          <wp:inline distT="0" distB="0" distL="0" distR="0" wp14:anchorId="5F1C2D3E" wp14:editId="45D71405">
            <wp:extent cx="5895702" cy="79832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164" t="20739" r="42724" b="4836"/>
                    <a:stretch/>
                  </pic:blipFill>
                  <pic:spPr bwMode="auto">
                    <a:xfrm>
                      <a:off x="0" y="0"/>
                      <a:ext cx="5920434" cy="8016710"/>
                    </a:xfrm>
                    <a:prstGeom prst="rect">
                      <a:avLst/>
                    </a:prstGeom>
                    <a:ln>
                      <a:noFill/>
                    </a:ln>
                    <a:extLst>
                      <a:ext uri="{53640926-AAD7-44D8-BBD7-CCE9431645EC}">
                        <a14:shadowObscured xmlns:a14="http://schemas.microsoft.com/office/drawing/2010/main"/>
                      </a:ext>
                    </a:extLst>
                  </pic:spPr>
                </pic:pic>
              </a:graphicData>
            </a:graphic>
          </wp:inline>
        </w:drawing>
      </w:r>
    </w:p>
    <w:p w14:paraId="37659B9F" w14:textId="198DD5A6" w:rsidR="000906D0" w:rsidRPr="00824F8A" w:rsidRDefault="000906D0" w:rsidP="00824F8A">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pPr>
    </w:p>
    <w:p w14:paraId="72302ED5" w14:textId="77777777" w:rsidR="00FD100C" w:rsidRPr="00FD100C" w:rsidRDefault="00783C53"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4"/>
          <w:szCs w:val="24"/>
          <w:u w:val="single"/>
        </w:rPr>
      </w:pPr>
      <w:r w:rsidRPr="00FD100C">
        <w:rPr>
          <w:rFonts w:ascii="Times New Roman" w:eastAsia="Calibri" w:hAnsi="Times New Roman" w:cs="Times New Roman"/>
          <w:bCs/>
          <w:sz w:val="24"/>
          <w:szCs w:val="24"/>
          <w:u w:val="single"/>
        </w:rPr>
        <w:t>Основные выводы</w:t>
      </w:r>
      <w:r w:rsidR="00FD100C" w:rsidRPr="00FD100C">
        <w:rPr>
          <w:rFonts w:ascii="Times New Roman" w:eastAsia="Calibri" w:hAnsi="Times New Roman" w:cs="Times New Roman"/>
          <w:bCs/>
          <w:sz w:val="24"/>
          <w:szCs w:val="24"/>
          <w:u w:val="single"/>
        </w:rPr>
        <w:t>:</w:t>
      </w:r>
    </w:p>
    <w:p w14:paraId="5FB53B89" w14:textId="3D81A507" w:rsidR="004D47FA" w:rsidRPr="00824F8A" w:rsidRDefault="00783C53" w:rsidP="00FD100C">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4"/>
          <w:szCs w:val="24"/>
        </w:rPr>
      </w:pPr>
      <w:r w:rsidRPr="00824F8A">
        <w:rPr>
          <w:rFonts w:ascii="Times New Roman" w:eastAsia="Calibri" w:hAnsi="Times New Roman" w:cs="Times New Roman"/>
          <w:bCs/>
          <w:sz w:val="24"/>
          <w:szCs w:val="24"/>
        </w:rPr>
        <w:t xml:space="preserve">Самая неблагоприятная </w:t>
      </w:r>
      <w:r w:rsidR="004D47FA" w:rsidRPr="00824F8A">
        <w:rPr>
          <w:rFonts w:ascii="Times New Roman" w:eastAsia="Calibri" w:hAnsi="Times New Roman" w:cs="Times New Roman"/>
          <w:bCs/>
          <w:sz w:val="24"/>
          <w:szCs w:val="24"/>
        </w:rPr>
        <w:t>оценка развития наркоситуации по итогам 2021 года фиксируется в Березниковском городском округе. Из 8 показателей 2 имеют предкризисную оценку (криминогенность наркомании, вовлеченность в незаконный оборот наркотиков), 3 показателя кризисную, из которых 2 в максимальном значении (острые отравления наркотиками, смертность, связанная с острыми отравлениями, острые отравления наркотиками среди несовершеннолетних). На втором месте антирейтинга наркоситуация в Чайковском городском округе. Из 8 показателей 2 показателя имеют предкризисную оценку (криминогенность наркомании, вовлеченность в незаконный оборот наркотиков), 3 показателя кризисную, из которых 1 в максимальном значении (острые отравления наркотиками, смертность, связанная с острыми отравлениями, острые отравления наркотиками среди несовершеннолетних)</w:t>
      </w:r>
      <w:r w:rsidR="00FB562B" w:rsidRPr="00824F8A">
        <w:rPr>
          <w:rFonts w:ascii="Times New Roman" w:eastAsia="Calibri" w:hAnsi="Times New Roman" w:cs="Times New Roman"/>
          <w:bCs/>
          <w:sz w:val="24"/>
          <w:szCs w:val="24"/>
        </w:rPr>
        <w:t>.</w:t>
      </w:r>
    </w:p>
    <w:p w14:paraId="6C0442EB" w14:textId="652AC1AA" w:rsidR="00FB562B" w:rsidRPr="00824F8A" w:rsidRDefault="00FB562B" w:rsidP="00824F8A">
      <w:pPr>
        <w:tabs>
          <w:tab w:val="left" w:pos="993"/>
        </w:tabs>
        <w:spacing w:after="0" w:line="240" w:lineRule="auto"/>
        <w:ind w:firstLine="709"/>
        <w:jc w:val="both"/>
        <w:rPr>
          <w:rFonts w:ascii="Times New Roman" w:eastAsia="Calibri" w:hAnsi="Times New Roman" w:cs="Times New Roman"/>
          <w:bCs/>
          <w:sz w:val="24"/>
          <w:szCs w:val="24"/>
        </w:rPr>
      </w:pPr>
      <w:r w:rsidRPr="00824F8A">
        <w:rPr>
          <w:rFonts w:ascii="Times New Roman" w:eastAsia="Calibri" w:hAnsi="Times New Roman" w:cs="Times New Roman"/>
          <w:bCs/>
          <w:sz w:val="24"/>
          <w:szCs w:val="24"/>
        </w:rPr>
        <w:t>Самый крупный муниципалитет – город Пермь имеет итоговую сложну</w:t>
      </w:r>
      <w:r w:rsidR="00FD100C">
        <w:rPr>
          <w:rFonts w:ascii="Times New Roman" w:eastAsia="Calibri" w:hAnsi="Times New Roman" w:cs="Times New Roman"/>
          <w:bCs/>
          <w:sz w:val="24"/>
          <w:szCs w:val="24"/>
        </w:rPr>
        <w:t>ю оценку развития наркоситуации. Из</w:t>
      </w:r>
      <w:r w:rsidRPr="00824F8A">
        <w:rPr>
          <w:rFonts w:ascii="Times New Roman" w:eastAsia="Calibri" w:hAnsi="Times New Roman" w:cs="Times New Roman"/>
          <w:bCs/>
          <w:sz w:val="24"/>
          <w:szCs w:val="24"/>
        </w:rPr>
        <w:t xml:space="preserve"> 8 показателей 2 показателя имеют кризисную оценку (криминогенность наркомании, вовлеченность в незаконный оборот наркотиков), 1 показатель «предкризисную» (острые отравления наркотикам), 3 показателя «сложную» (уровень вовлеченности несовершеннолетних в незаконный оборот наркотиков, уровень первичной заболеваемости наркологическими рас</w:t>
      </w:r>
      <w:r w:rsidR="00FA434B">
        <w:rPr>
          <w:rFonts w:ascii="Times New Roman" w:eastAsia="Calibri" w:hAnsi="Times New Roman" w:cs="Times New Roman"/>
          <w:bCs/>
          <w:sz w:val="24"/>
          <w:szCs w:val="24"/>
        </w:rPr>
        <w:t>с</w:t>
      </w:r>
      <w:r w:rsidRPr="00824F8A">
        <w:rPr>
          <w:rFonts w:ascii="Times New Roman" w:eastAsia="Calibri" w:hAnsi="Times New Roman" w:cs="Times New Roman"/>
          <w:bCs/>
          <w:sz w:val="24"/>
          <w:szCs w:val="24"/>
        </w:rPr>
        <w:t>тройствами, связанными с употреблением наркотиков, смертность, связанная с острым отравлением наркотиками).</w:t>
      </w:r>
    </w:p>
    <w:p w14:paraId="093ECCED" w14:textId="43CF814B" w:rsidR="00783C53" w:rsidRPr="00824F8A" w:rsidRDefault="00783C53" w:rsidP="00FD100C">
      <w:pPr>
        <w:pStyle w:val="a3"/>
        <w:numPr>
          <w:ilvl w:val="0"/>
          <w:numId w:val="48"/>
        </w:numPr>
        <w:tabs>
          <w:tab w:val="left" w:pos="993"/>
        </w:tabs>
        <w:spacing w:after="0" w:line="240" w:lineRule="auto"/>
        <w:ind w:left="0" w:firstLine="709"/>
        <w:contextualSpacing w:val="0"/>
        <w:jc w:val="both"/>
        <w:rPr>
          <w:rFonts w:ascii="Times New Roman" w:hAnsi="Times New Roman"/>
          <w:bCs/>
          <w:sz w:val="24"/>
          <w:szCs w:val="24"/>
        </w:rPr>
      </w:pPr>
      <w:r w:rsidRPr="00824F8A">
        <w:rPr>
          <w:rFonts w:ascii="Times New Roman" w:hAnsi="Times New Roman"/>
          <w:bCs/>
          <w:sz w:val="24"/>
          <w:szCs w:val="24"/>
        </w:rPr>
        <w:t xml:space="preserve">Все крупные города так или иначе находятся на вершине </w:t>
      </w:r>
      <w:r w:rsidR="00FB562B" w:rsidRPr="00824F8A">
        <w:rPr>
          <w:rFonts w:ascii="Times New Roman" w:hAnsi="Times New Roman"/>
          <w:bCs/>
          <w:sz w:val="24"/>
          <w:szCs w:val="24"/>
        </w:rPr>
        <w:t>анти</w:t>
      </w:r>
      <w:r w:rsidRPr="00824F8A">
        <w:rPr>
          <w:rFonts w:ascii="Times New Roman" w:hAnsi="Times New Roman"/>
          <w:bCs/>
          <w:sz w:val="24"/>
          <w:szCs w:val="24"/>
        </w:rPr>
        <w:t>рейтинга (</w:t>
      </w:r>
      <w:r w:rsidR="00FB562B" w:rsidRPr="00824F8A">
        <w:rPr>
          <w:rFonts w:ascii="Times New Roman" w:hAnsi="Times New Roman"/>
          <w:bCs/>
          <w:sz w:val="24"/>
          <w:szCs w:val="24"/>
        </w:rPr>
        <w:t>имеют самые высокие значения показателей</w:t>
      </w:r>
      <w:r w:rsidRPr="00824F8A">
        <w:rPr>
          <w:rFonts w:ascii="Times New Roman" w:hAnsi="Times New Roman"/>
          <w:bCs/>
          <w:sz w:val="24"/>
          <w:szCs w:val="24"/>
        </w:rPr>
        <w:t>).</w:t>
      </w:r>
    </w:p>
    <w:p w14:paraId="49484496" w14:textId="6140FAF2" w:rsidR="00783C53" w:rsidRPr="00FD100C" w:rsidRDefault="00783C53" w:rsidP="00FD100C">
      <w:pPr>
        <w:pStyle w:val="a3"/>
        <w:numPr>
          <w:ilvl w:val="0"/>
          <w:numId w:val="48"/>
        </w:numPr>
        <w:tabs>
          <w:tab w:val="left" w:pos="993"/>
        </w:tabs>
        <w:spacing w:after="0" w:line="240" w:lineRule="auto"/>
        <w:ind w:left="0" w:firstLine="709"/>
        <w:jc w:val="both"/>
        <w:rPr>
          <w:rFonts w:ascii="Times New Roman" w:hAnsi="Times New Roman"/>
          <w:bCs/>
          <w:sz w:val="24"/>
          <w:szCs w:val="24"/>
        </w:rPr>
      </w:pPr>
      <w:r w:rsidRPr="00FD100C">
        <w:rPr>
          <w:rFonts w:ascii="Times New Roman" w:hAnsi="Times New Roman"/>
          <w:bCs/>
          <w:sz w:val="24"/>
          <w:szCs w:val="24"/>
        </w:rPr>
        <w:t xml:space="preserve">Самые </w:t>
      </w:r>
      <w:r w:rsidR="00FB562B" w:rsidRPr="00FD100C">
        <w:rPr>
          <w:rFonts w:ascii="Times New Roman" w:hAnsi="Times New Roman"/>
          <w:bCs/>
          <w:sz w:val="24"/>
          <w:szCs w:val="24"/>
        </w:rPr>
        <w:t xml:space="preserve">благоприятные показатели с точки зрения наркоситуации имеют </w:t>
      </w:r>
      <w:r w:rsidRPr="00FD100C">
        <w:rPr>
          <w:rFonts w:ascii="Times New Roman" w:hAnsi="Times New Roman"/>
          <w:bCs/>
          <w:sz w:val="24"/>
          <w:szCs w:val="24"/>
        </w:rPr>
        <w:t>отдаленные сельские территории.</w:t>
      </w:r>
    </w:p>
    <w:p w14:paraId="747C19F0" w14:textId="20DA114E" w:rsidR="00783C53" w:rsidRPr="00FD100C" w:rsidRDefault="00783C53" w:rsidP="00FD100C">
      <w:pPr>
        <w:pStyle w:val="a3"/>
        <w:widowControl w:val="0"/>
        <w:numPr>
          <w:ilvl w:val="0"/>
          <w:numId w:val="48"/>
        </w:numPr>
        <w:suppressAutoHyphens/>
        <w:autoSpaceDE w:val="0"/>
        <w:autoSpaceDN w:val="0"/>
        <w:adjustRightInd w:val="0"/>
        <w:spacing w:after="0" w:line="240" w:lineRule="auto"/>
        <w:ind w:left="0" w:firstLine="709"/>
        <w:jc w:val="both"/>
        <w:rPr>
          <w:rFonts w:ascii="Times New Roman" w:hAnsi="Times New Roman"/>
          <w:bCs/>
          <w:sz w:val="24"/>
          <w:szCs w:val="24"/>
        </w:rPr>
      </w:pPr>
      <w:r w:rsidRPr="00FD100C">
        <w:rPr>
          <w:rFonts w:ascii="Times New Roman" w:hAnsi="Times New Roman"/>
          <w:bCs/>
          <w:sz w:val="24"/>
          <w:szCs w:val="24"/>
        </w:rPr>
        <w:t xml:space="preserve">Наибольший вклад в усугубление </w:t>
      </w:r>
      <w:r w:rsidR="00FB562B" w:rsidRPr="00FD100C">
        <w:rPr>
          <w:rFonts w:ascii="Times New Roman" w:hAnsi="Times New Roman"/>
          <w:bCs/>
          <w:sz w:val="24"/>
          <w:szCs w:val="24"/>
        </w:rPr>
        <w:t xml:space="preserve">наркоситуации </w:t>
      </w:r>
      <w:r w:rsidRPr="00FD100C">
        <w:rPr>
          <w:rFonts w:ascii="Times New Roman" w:hAnsi="Times New Roman"/>
          <w:bCs/>
          <w:sz w:val="24"/>
          <w:szCs w:val="24"/>
        </w:rPr>
        <w:t>вносят показатели</w:t>
      </w:r>
      <w:r w:rsidR="00FB562B" w:rsidRPr="00FD100C">
        <w:rPr>
          <w:rFonts w:ascii="Times New Roman" w:hAnsi="Times New Roman"/>
          <w:bCs/>
          <w:sz w:val="24"/>
          <w:szCs w:val="24"/>
        </w:rPr>
        <w:t xml:space="preserve"> «Вовлеченность населения в незаконный оборот наркотиков», «Криминогенность наркомании»</w:t>
      </w:r>
      <w:r w:rsidRPr="00FD100C">
        <w:rPr>
          <w:rFonts w:ascii="Times New Roman" w:hAnsi="Times New Roman"/>
          <w:bCs/>
          <w:sz w:val="24"/>
          <w:szCs w:val="24"/>
        </w:rPr>
        <w:t xml:space="preserve">. Именно по этим показателям значительное число муниципалитетов получили наивысшие баллы. </w:t>
      </w:r>
    </w:p>
    <w:p w14:paraId="5F3021B2" w14:textId="77777777" w:rsidR="007671BE" w:rsidRPr="00824F8A" w:rsidRDefault="007671BE" w:rsidP="00824F8A">
      <w:pPr>
        <w:spacing w:after="0" w:line="240" w:lineRule="auto"/>
        <w:rPr>
          <w:rFonts w:ascii="Times New Roman" w:eastAsia="Calibri" w:hAnsi="Times New Roman" w:cs="Times New Roman"/>
          <w:color w:val="000000"/>
          <w:sz w:val="24"/>
          <w:szCs w:val="24"/>
        </w:rPr>
        <w:sectPr w:rsidR="007671BE" w:rsidRPr="00824F8A" w:rsidSect="00413399">
          <w:pgSz w:w="11906" w:h="16838"/>
          <w:pgMar w:top="1134" w:right="850" w:bottom="1134" w:left="1701" w:header="708" w:footer="708" w:gutter="0"/>
          <w:cols w:space="708"/>
          <w:titlePg/>
          <w:docGrid w:linePitch="360"/>
        </w:sectPr>
      </w:pPr>
    </w:p>
    <w:p w14:paraId="69F705A9" w14:textId="3A904908" w:rsidR="007671BE" w:rsidRPr="00D30276" w:rsidRDefault="005B765E" w:rsidP="00D30276">
      <w:pPr>
        <w:pStyle w:val="1"/>
        <w:spacing w:before="0" w:line="240" w:lineRule="auto"/>
        <w:jc w:val="center"/>
        <w:rPr>
          <w:rFonts w:ascii="Times New Roman" w:hAnsi="Times New Roman" w:cs="Times New Roman"/>
          <w:b/>
          <w:color w:val="auto"/>
          <w:sz w:val="24"/>
          <w:szCs w:val="24"/>
        </w:rPr>
      </w:pPr>
      <w:bookmarkStart w:id="75" w:name="_Toc35504353"/>
      <w:bookmarkStart w:id="76" w:name="_Toc98054929"/>
      <w:r w:rsidRPr="00D30276">
        <w:rPr>
          <w:rFonts w:ascii="Times New Roman" w:hAnsi="Times New Roman" w:cs="Times New Roman"/>
          <w:b/>
          <w:color w:val="auto"/>
          <w:sz w:val="24"/>
          <w:szCs w:val="24"/>
        </w:rPr>
        <w:t>9</w:t>
      </w:r>
      <w:r w:rsidR="007671BE" w:rsidRPr="00D30276">
        <w:rPr>
          <w:rFonts w:ascii="Times New Roman" w:hAnsi="Times New Roman" w:cs="Times New Roman"/>
          <w:b/>
          <w:color w:val="auto"/>
          <w:sz w:val="24"/>
          <w:szCs w:val="24"/>
        </w:rPr>
        <w:t>. Краткосрочное прогнозирование динамики дальнейшего развития наркоситуации в Пермском крае</w:t>
      </w:r>
      <w:bookmarkEnd w:id="75"/>
      <w:bookmarkEnd w:id="76"/>
    </w:p>
    <w:p w14:paraId="7464DA7E" w14:textId="77777777" w:rsidR="007671BE" w:rsidRPr="00D30276" w:rsidRDefault="007671BE" w:rsidP="00D30276">
      <w:pPr>
        <w:spacing w:after="0" w:line="240" w:lineRule="auto"/>
        <w:ind w:firstLine="709"/>
        <w:jc w:val="center"/>
        <w:rPr>
          <w:rFonts w:ascii="Times New Roman" w:hAnsi="Times New Roman" w:cs="Times New Roman"/>
          <w:b/>
          <w:sz w:val="24"/>
          <w:szCs w:val="24"/>
        </w:rPr>
      </w:pPr>
    </w:p>
    <w:p w14:paraId="79133E54" w14:textId="4FE09093" w:rsidR="008D6B9F" w:rsidRPr="00824F8A" w:rsidRDefault="007671BE"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На территории Пермского края ситуация в сфере незаконного оборота наркотиков остается сложной.</w:t>
      </w:r>
      <w:r w:rsidR="00FB562B" w:rsidRPr="00824F8A">
        <w:rPr>
          <w:rFonts w:ascii="Times New Roman" w:hAnsi="Times New Roman" w:cs="Times New Roman"/>
          <w:sz w:val="24"/>
          <w:szCs w:val="24"/>
        </w:rPr>
        <w:t xml:space="preserve"> Прогноз потенциального развития, сделанный в 2020 году оправдался. Меры, принятые органами исполнительной власти в части организации работы по профилактике незаконного потребления психоактивных веществ оправдались. Из проведенной предварительной оценке мы видим, что </w:t>
      </w:r>
      <w:r w:rsidR="00CA08F3">
        <w:rPr>
          <w:rFonts w:ascii="Times New Roman" w:hAnsi="Times New Roman" w:cs="Times New Roman"/>
          <w:sz w:val="24"/>
          <w:szCs w:val="24"/>
        </w:rPr>
        <w:t>показатели криминогенности наркомании</w:t>
      </w:r>
      <w:r w:rsidR="00FB562B" w:rsidRPr="00824F8A">
        <w:rPr>
          <w:rFonts w:ascii="Times New Roman" w:hAnsi="Times New Roman" w:cs="Times New Roman"/>
          <w:sz w:val="24"/>
          <w:szCs w:val="24"/>
        </w:rPr>
        <w:t xml:space="preserve"> и отравлени</w:t>
      </w:r>
      <w:r w:rsidR="00CA08F3">
        <w:rPr>
          <w:rFonts w:ascii="Times New Roman" w:hAnsi="Times New Roman" w:cs="Times New Roman"/>
          <w:sz w:val="24"/>
          <w:szCs w:val="24"/>
        </w:rPr>
        <w:t xml:space="preserve">й среди несовершеннолетних находятся в «зеленой» зоне. </w:t>
      </w:r>
    </w:p>
    <w:p w14:paraId="5C1F1420" w14:textId="65B1E7A4" w:rsidR="007671BE" w:rsidRPr="00824F8A" w:rsidRDefault="00FB562B" w:rsidP="00824F8A">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По итогам 2021</w:t>
      </w:r>
      <w:r w:rsidR="007671BE" w:rsidRPr="00824F8A">
        <w:rPr>
          <w:rFonts w:ascii="Times New Roman" w:hAnsi="Times New Roman" w:cs="Times New Roman"/>
          <w:sz w:val="24"/>
          <w:szCs w:val="24"/>
        </w:rPr>
        <w:t xml:space="preserve"> года, можно сделать прогноз потенциально</w:t>
      </w:r>
      <w:r w:rsidRPr="00824F8A">
        <w:rPr>
          <w:rFonts w:ascii="Times New Roman" w:hAnsi="Times New Roman" w:cs="Times New Roman"/>
          <w:sz w:val="24"/>
          <w:szCs w:val="24"/>
        </w:rPr>
        <w:t>го развития наркоситуации в 2022</w:t>
      </w:r>
      <w:r w:rsidR="00CA08F3">
        <w:rPr>
          <w:rFonts w:ascii="Times New Roman" w:hAnsi="Times New Roman" w:cs="Times New Roman"/>
          <w:sz w:val="24"/>
          <w:szCs w:val="24"/>
        </w:rPr>
        <w:t xml:space="preserve"> году:</w:t>
      </w:r>
    </w:p>
    <w:p w14:paraId="2F53EF4F" w14:textId="77777777" w:rsidR="007671BE" w:rsidRPr="00824F8A" w:rsidRDefault="007671BE" w:rsidP="00824F8A">
      <w:pPr>
        <w:spacing w:after="0" w:line="240" w:lineRule="auto"/>
        <w:ind w:firstLine="709"/>
        <w:jc w:val="both"/>
        <w:rPr>
          <w:rFonts w:ascii="Times New Roman" w:hAnsi="Times New Roman" w:cs="Times New Roman"/>
          <w:sz w:val="24"/>
          <w:szCs w:val="24"/>
          <w:u w:val="single"/>
        </w:rPr>
      </w:pPr>
      <w:r w:rsidRPr="00824F8A">
        <w:rPr>
          <w:rFonts w:ascii="Times New Roman" w:hAnsi="Times New Roman" w:cs="Times New Roman"/>
          <w:sz w:val="24"/>
          <w:szCs w:val="24"/>
          <w:u w:val="single"/>
        </w:rPr>
        <w:t>Прогноз заболеваемости и распространенности наркомании:</w:t>
      </w:r>
    </w:p>
    <w:p w14:paraId="445F0CA3" w14:textId="169F44D2" w:rsidR="00636CE0" w:rsidRPr="00824F8A" w:rsidRDefault="00636CE0" w:rsidP="00824F8A">
      <w:pPr>
        <w:spacing w:after="0" w:line="240" w:lineRule="auto"/>
        <w:ind w:firstLine="709"/>
        <w:jc w:val="both"/>
        <w:rPr>
          <w:rFonts w:ascii="Times New Roman" w:hAnsi="Times New Roman" w:cs="Times New Roman"/>
          <w:sz w:val="24"/>
          <w:szCs w:val="24"/>
          <w:u w:val="single"/>
        </w:rPr>
      </w:pPr>
      <w:r w:rsidRPr="00824F8A">
        <w:rPr>
          <w:rFonts w:ascii="Times New Roman" w:hAnsi="Times New Roman" w:cs="Times New Roman"/>
          <w:sz w:val="24"/>
          <w:szCs w:val="24"/>
        </w:rPr>
        <w:t>Увеличение числа лиц, состоящих под диспансерным наблюдением, обусловлено изъятием нормы, позволяющей снимать с диспансерного наблюдения пациентов, за которыми невозможно было организовать диспансерное наблюдение более года. Касательно социально-значимых заболеваний, показатели заболеваемости и распространенности в долговременном периоде характеризуются волнообразным течением в связи с чем В 2022 году продолжится рост показателей распространённости и первичной заболеваемости, в том числе и среди несовершеннолетних лиц, в связи с развитием качественного адресного подхода и своевременной сверки лиц употребляющих психоактивные вещества.</w:t>
      </w:r>
    </w:p>
    <w:p w14:paraId="09D86300" w14:textId="1515F226" w:rsidR="00636CE0" w:rsidRPr="00824F8A" w:rsidRDefault="007671BE" w:rsidP="00824F8A">
      <w:pPr>
        <w:kinsoku w:val="0"/>
        <w:overflowPunct w:val="0"/>
        <w:spacing w:after="0" w:line="240" w:lineRule="auto"/>
        <w:ind w:firstLine="708"/>
        <w:jc w:val="both"/>
        <w:textAlignment w:val="baseline"/>
        <w:rPr>
          <w:rFonts w:ascii="Times New Roman" w:hAnsi="Times New Roman" w:cs="Times New Roman"/>
          <w:bCs/>
          <w:spacing w:val="-4"/>
          <w:sz w:val="24"/>
          <w:szCs w:val="24"/>
        </w:rPr>
      </w:pPr>
      <w:r w:rsidRPr="00824F8A">
        <w:rPr>
          <w:rFonts w:ascii="Times New Roman" w:hAnsi="Times New Roman" w:cs="Times New Roman"/>
          <w:bCs/>
          <w:spacing w:val="-4"/>
          <w:sz w:val="24"/>
          <w:szCs w:val="24"/>
        </w:rPr>
        <w:t>Появление более дешевых, а также новых синтетических веществ, превалирование бесконтактного канала сбыта</w:t>
      </w:r>
      <w:r w:rsidR="00FA434B">
        <w:rPr>
          <w:rFonts w:ascii="Times New Roman" w:hAnsi="Times New Roman" w:cs="Times New Roman"/>
          <w:bCs/>
          <w:spacing w:val="-4"/>
          <w:sz w:val="24"/>
          <w:szCs w:val="24"/>
        </w:rPr>
        <w:t>, использован</w:t>
      </w:r>
      <w:r w:rsidR="00636CE0" w:rsidRPr="00824F8A">
        <w:rPr>
          <w:rFonts w:ascii="Times New Roman" w:hAnsi="Times New Roman" w:cs="Times New Roman"/>
          <w:bCs/>
          <w:spacing w:val="-4"/>
          <w:sz w:val="24"/>
          <w:szCs w:val="24"/>
        </w:rPr>
        <w:t>и</w:t>
      </w:r>
      <w:r w:rsidR="00FA434B">
        <w:rPr>
          <w:rFonts w:ascii="Times New Roman" w:hAnsi="Times New Roman" w:cs="Times New Roman"/>
          <w:bCs/>
          <w:spacing w:val="-4"/>
          <w:sz w:val="24"/>
          <w:szCs w:val="24"/>
        </w:rPr>
        <w:t>е</w:t>
      </w:r>
      <w:r w:rsidR="00636CE0" w:rsidRPr="00824F8A">
        <w:rPr>
          <w:rFonts w:ascii="Times New Roman" w:hAnsi="Times New Roman" w:cs="Times New Roman"/>
          <w:bCs/>
          <w:spacing w:val="-4"/>
          <w:sz w:val="24"/>
          <w:szCs w:val="24"/>
        </w:rPr>
        <w:t xml:space="preserve"> информационно телекоммуникационных технологий для организации незаконного оборота наркотиков</w:t>
      </w:r>
      <w:r w:rsidRPr="00824F8A">
        <w:rPr>
          <w:rFonts w:ascii="Times New Roman" w:hAnsi="Times New Roman" w:cs="Times New Roman"/>
          <w:bCs/>
          <w:spacing w:val="-4"/>
          <w:sz w:val="24"/>
          <w:szCs w:val="24"/>
        </w:rPr>
        <w:t xml:space="preserve"> и, как следствие, повышение доступности наркотических средств будут способствовать росту отравлений, в том числе со смертельным исходом, как среди постоянных, так и среди эпизодических потребителей наркотических средств. </w:t>
      </w:r>
      <w:r w:rsidR="00636CE0" w:rsidRPr="00824F8A">
        <w:rPr>
          <w:rFonts w:ascii="Times New Roman" w:hAnsi="Times New Roman" w:cs="Times New Roman"/>
          <w:sz w:val="24"/>
          <w:szCs w:val="24"/>
        </w:rPr>
        <w:t xml:space="preserve">Среди погибших от отравлений наркотическими средствами менее 30 % ранее попадали в поле зрения наркологической службы, что свидетельствует о сохраняющейся высокой латентности наркопотребления. </w:t>
      </w:r>
    </w:p>
    <w:p w14:paraId="1E2668A2" w14:textId="77777777" w:rsidR="007671BE" w:rsidRPr="00824F8A" w:rsidRDefault="007671BE" w:rsidP="00824F8A">
      <w:pPr>
        <w:spacing w:after="0" w:line="240" w:lineRule="auto"/>
        <w:ind w:firstLine="709"/>
        <w:jc w:val="both"/>
        <w:rPr>
          <w:rFonts w:ascii="Times New Roman" w:hAnsi="Times New Roman" w:cs="Times New Roman"/>
          <w:sz w:val="24"/>
          <w:szCs w:val="24"/>
          <w:u w:val="single"/>
        </w:rPr>
      </w:pPr>
      <w:r w:rsidRPr="00824F8A">
        <w:rPr>
          <w:rFonts w:ascii="Times New Roman" w:hAnsi="Times New Roman" w:cs="Times New Roman"/>
          <w:sz w:val="24"/>
          <w:szCs w:val="24"/>
          <w:u w:val="single"/>
        </w:rPr>
        <w:t>Прогноз ситуации в сфере незаконного оборота наркотиков:</w:t>
      </w:r>
    </w:p>
    <w:p w14:paraId="596B9DB5" w14:textId="7D29FC85" w:rsidR="00810A45" w:rsidRPr="00824F8A" w:rsidRDefault="007671BE"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b/>
          <w:bCs/>
          <w:spacing w:val="-4"/>
          <w:sz w:val="24"/>
          <w:szCs w:val="24"/>
        </w:rPr>
      </w:pPr>
      <w:r w:rsidRPr="00824F8A">
        <w:rPr>
          <w:rFonts w:ascii="Times New Roman" w:hAnsi="Times New Roman" w:cs="Times New Roman"/>
          <w:spacing w:val="-6"/>
          <w:sz w:val="24"/>
          <w:szCs w:val="24"/>
        </w:rPr>
        <w:t>В структуре вновь выявленных наркопотребителей продолжится преобладание синтетических наркотических веществ</w:t>
      </w:r>
      <w:r w:rsidR="00636CE0" w:rsidRPr="00824F8A">
        <w:rPr>
          <w:rFonts w:ascii="Times New Roman" w:hAnsi="Times New Roman" w:cs="Times New Roman"/>
          <w:spacing w:val="-6"/>
          <w:sz w:val="24"/>
          <w:szCs w:val="24"/>
        </w:rPr>
        <w:t>, ввиду повышения стоимости на популярные наркотики, с учетом внешнеполититческой обстановки, снижение уровня доходов населения и повышения уровня безработицы</w:t>
      </w:r>
      <w:r w:rsidR="00810A45" w:rsidRPr="00824F8A">
        <w:rPr>
          <w:rFonts w:ascii="Times New Roman" w:hAnsi="Times New Roman" w:cs="Times New Roman"/>
          <w:spacing w:val="-6"/>
          <w:sz w:val="24"/>
          <w:szCs w:val="24"/>
        </w:rPr>
        <w:t xml:space="preserve"> возможно создание новых более дешевых психоактивных веществ, в «кустарных» условиях,</w:t>
      </w:r>
      <w:r w:rsidR="00FA434B">
        <w:rPr>
          <w:rFonts w:ascii="Times New Roman" w:hAnsi="Times New Roman" w:cs="Times New Roman"/>
          <w:spacing w:val="-6"/>
          <w:sz w:val="24"/>
          <w:szCs w:val="24"/>
        </w:rPr>
        <w:t xml:space="preserve"> что</w:t>
      </w:r>
      <w:r w:rsidR="00810A45" w:rsidRPr="00824F8A">
        <w:rPr>
          <w:rFonts w:ascii="Times New Roman" w:hAnsi="Times New Roman" w:cs="Times New Roman"/>
          <w:spacing w:val="-6"/>
          <w:sz w:val="24"/>
          <w:szCs w:val="24"/>
        </w:rPr>
        <w:t xml:space="preserve"> может привести к росту отравлений в том ч</w:t>
      </w:r>
      <w:r w:rsidR="00FA434B">
        <w:rPr>
          <w:rFonts w:ascii="Times New Roman" w:hAnsi="Times New Roman" w:cs="Times New Roman"/>
          <w:spacing w:val="-6"/>
          <w:sz w:val="24"/>
          <w:szCs w:val="24"/>
        </w:rPr>
        <w:t>исле и со смертельным исходом, так</w:t>
      </w:r>
      <w:r w:rsidR="00810A45" w:rsidRPr="00824F8A">
        <w:rPr>
          <w:rFonts w:ascii="Times New Roman" w:hAnsi="Times New Roman" w:cs="Times New Roman"/>
          <w:spacing w:val="-6"/>
          <w:sz w:val="24"/>
          <w:szCs w:val="24"/>
        </w:rPr>
        <w:t xml:space="preserve">же возможно и </w:t>
      </w:r>
      <w:r w:rsidR="00810A45" w:rsidRPr="00824F8A">
        <w:rPr>
          <w:rFonts w:ascii="Times New Roman" w:hAnsi="Times New Roman" w:cs="Times New Roman"/>
          <w:bCs/>
          <w:spacing w:val="-4"/>
          <w:sz w:val="24"/>
          <w:szCs w:val="24"/>
        </w:rPr>
        <w:t>у</w:t>
      </w:r>
      <w:r w:rsidR="00810A45" w:rsidRPr="00824F8A">
        <w:rPr>
          <w:rFonts w:ascii="Times New Roman" w:hAnsi="Times New Roman" w:cs="Times New Roman"/>
          <w:sz w:val="24"/>
          <w:szCs w:val="24"/>
        </w:rPr>
        <w:t>величение числа лиц, причастных к обороту наркотиков, особенно среди молодежи, в связи с активным вовлечением организаторами преступных групп новых участников.</w:t>
      </w:r>
    </w:p>
    <w:p w14:paraId="111F5B66" w14:textId="77777777" w:rsidR="00CA08F3" w:rsidRDefault="007671BE"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Спрос на наркотики на территории края возрастет или останется, как минимум, на том же уровне, что повлечет ответное предложение со стороны лиц, причастных к незаконному обороту наркотиков. Доступность оборудования и сырья может привести к увеличению объемов незаконного культивирования наркосодержащих растений, а также организации подпольных нарколабораторий. </w:t>
      </w:r>
    </w:p>
    <w:p w14:paraId="004C601D" w14:textId="7B020263" w:rsidR="00810A45" w:rsidRPr="00824F8A" w:rsidRDefault="00810A45"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eastAsia="Times New Roman" w:hAnsi="Times New Roman" w:cs="Times New Roman"/>
          <w:spacing w:val="-6"/>
          <w:sz w:val="24"/>
          <w:szCs w:val="24"/>
          <w:lang w:eastAsia="ru-RU"/>
        </w:rPr>
      </w:pPr>
      <w:r w:rsidRPr="00824F8A">
        <w:rPr>
          <w:rFonts w:ascii="Times New Roman" w:eastAsia="Times New Roman" w:hAnsi="Times New Roman" w:cs="Times New Roman"/>
          <w:spacing w:val="-6"/>
          <w:sz w:val="24"/>
          <w:szCs w:val="24"/>
          <w:lang w:eastAsia="ru-RU"/>
        </w:rPr>
        <w:t>В краткосрочной перспективе прогнозируется снижение несовершеннолетних лиц, выявленных за совершение наркопреступлений.</w:t>
      </w:r>
    </w:p>
    <w:p w14:paraId="577465FF" w14:textId="77777777" w:rsidR="007671BE" w:rsidRPr="00824F8A" w:rsidRDefault="007671BE" w:rsidP="00824F8A">
      <w:pPr>
        <w:spacing w:after="0" w:line="240" w:lineRule="auto"/>
        <w:rPr>
          <w:rFonts w:ascii="Times New Roman" w:hAnsi="Times New Roman" w:cs="Times New Roman"/>
          <w:sz w:val="24"/>
          <w:szCs w:val="24"/>
        </w:rPr>
      </w:pPr>
      <w:r w:rsidRPr="00824F8A">
        <w:rPr>
          <w:rFonts w:ascii="Times New Roman" w:hAnsi="Times New Roman" w:cs="Times New Roman"/>
          <w:sz w:val="24"/>
          <w:szCs w:val="24"/>
        </w:rPr>
        <w:br w:type="page"/>
      </w:r>
    </w:p>
    <w:p w14:paraId="2779DC3A" w14:textId="21DC8BFF" w:rsidR="007671BE" w:rsidRPr="00D30276" w:rsidRDefault="00CA08F3" w:rsidP="00D30276">
      <w:pPr>
        <w:pStyle w:val="1"/>
        <w:spacing w:before="0" w:line="240" w:lineRule="auto"/>
        <w:jc w:val="center"/>
        <w:rPr>
          <w:rFonts w:ascii="Times New Roman" w:hAnsi="Times New Roman" w:cs="Times New Roman"/>
          <w:b/>
          <w:color w:val="auto"/>
          <w:sz w:val="24"/>
          <w:szCs w:val="24"/>
        </w:rPr>
      </w:pPr>
      <w:bookmarkStart w:id="77" w:name="_Toc35504354"/>
      <w:bookmarkStart w:id="78" w:name="_Toc98054930"/>
      <w:r w:rsidRPr="00D30276">
        <w:rPr>
          <w:rFonts w:ascii="Times New Roman" w:hAnsi="Times New Roman" w:cs="Times New Roman"/>
          <w:b/>
          <w:color w:val="auto"/>
          <w:sz w:val="24"/>
          <w:szCs w:val="24"/>
        </w:rPr>
        <w:t>10</w:t>
      </w:r>
      <w:r w:rsidR="007671BE" w:rsidRPr="00D30276">
        <w:rPr>
          <w:rFonts w:ascii="Times New Roman" w:hAnsi="Times New Roman" w:cs="Times New Roman"/>
          <w:b/>
          <w:color w:val="auto"/>
          <w:sz w:val="24"/>
          <w:szCs w:val="24"/>
        </w:rPr>
        <w:t xml:space="preserve">. Управленческие решения и предложения по </w:t>
      </w:r>
      <w:r w:rsidR="00810A45" w:rsidRPr="00D30276">
        <w:rPr>
          <w:rFonts w:ascii="Times New Roman" w:hAnsi="Times New Roman" w:cs="Times New Roman"/>
          <w:b/>
          <w:color w:val="auto"/>
          <w:sz w:val="24"/>
          <w:szCs w:val="24"/>
        </w:rPr>
        <w:t xml:space="preserve">оздоровлению </w:t>
      </w:r>
      <w:r w:rsidR="007671BE" w:rsidRPr="00D30276">
        <w:rPr>
          <w:rFonts w:ascii="Times New Roman" w:hAnsi="Times New Roman" w:cs="Times New Roman"/>
          <w:b/>
          <w:color w:val="auto"/>
          <w:sz w:val="24"/>
          <w:szCs w:val="24"/>
        </w:rPr>
        <w:t xml:space="preserve">наркоситуации </w:t>
      </w:r>
      <w:r w:rsidR="00810A45" w:rsidRPr="00D30276">
        <w:rPr>
          <w:rFonts w:ascii="Times New Roman" w:hAnsi="Times New Roman" w:cs="Times New Roman"/>
          <w:b/>
          <w:color w:val="auto"/>
          <w:sz w:val="24"/>
          <w:szCs w:val="24"/>
        </w:rPr>
        <w:t>в</w:t>
      </w:r>
      <w:r w:rsidR="007671BE" w:rsidRPr="00D30276">
        <w:rPr>
          <w:rFonts w:ascii="Times New Roman" w:hAnsi="Times New Roman" w:cs="Times New Roman"/>
          <w:b/>
          <w:color w:val="auto"/>
          <w:sz w:val="24"/>
          <w:szCs w:val="24"/>
        </w:rPr>
        <w:t xml:space="preserve"> </w:t>
      </w:r>
      <w:r w:rsidR="00810A45" w:rsidRPr="00D30276">
        <w:rPr>
          <w:rFonts w:ascii="Times New Roman" w:hAnsi="Times New Roman" w:cs="Times New Roman"/>
          <w:b/>
          <w:color w:val="auto"/>
          <w:sz w:val="24"/>
          <w:szCs w:val="24"/>
        </w:rPr>
        <w:t>Пермском</w:t>
      </w:r>
      <w:r w:rsidR="007671BE" w:rsidRPr="00D30276">
        <w:rPr>
          <w:rFonts w:ascii="Times New Roman" w:hAnsi="Times New Roman" w:cs="Times New Roman"/>
          <w:b/>
          <w:color w:val="auto"/>
          <w:sz w:val="24"/>
          <w:szCs w:val="24"/>
        </w:rPr>
        <w:t xml:space="preserve"> кра</w:t>
      </w:r>
      <w:bookmarkEnd w:id="77"/>
      <w:r w:rsidR="00810A45" w:rsidRPr="00D30276">
        <w:rPr>
          <w:rFonts w:ascii="Times New Roman" w:hAnsi="Times New Roman" w:cs="Times New Roman"/>
          <w:b/>
          <w:color w:val="auto"/>
          <w:sz w:val="24"/>
          <w:szCs w:val="24"/>
        </w:rPr>
        <w:t>е и в Российской Федерации</w:t>
      </w:r>
      <w:bookmarkEnd w:id="78"/>
    </w:p>
    <w:p w14:paraId="090268D4" w14:textId="77777777" w:rsidR="007671BE" w:rsidRPr="00824F8A" w:rsidRDefault="007671BE" w:rsidP="00824F8A">
      <w:pPr>
        <w:spacing w:after="0" w:line="240" w:lineRule="auto"/>
        <w:ind w:firstLine="709"/>
        <w:jc w:val="both"/>
        <w:rPr>
          <w:rFonts w:ascii="Times New Roman" w:hAnsi="Times New Roman" w:cs="Times New Roman"/>
          <w:sz w:val="24"/>
          <w:szCs w:val="24"/>
        </w:rPr>
      </w:pPr>
    </w:p>
    <w:p w14:paraId="3C7C32A1" w14:textId="3F76F9B5" w:rsidR="007671BE" w:rsidRPr="00824F8A" w:rsidRDefault="007671BE" w:rsidP="00CA08F3">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Учитывая результаты мониторинга наркоситуации на территор</w:t>
      </w:r>
      <w:r w:rsidR="00810A45" w:rsidRPr="00824F8A">
        <w:rPr>
          <w:rFonts w:ascii="Times New Roman" w:hAnsi="Times New Roman" w:cs="Times New Roman"/>
          <w:sz w:val="24"/>
          <w:szCs w:val="24"/>
        </w:rPr>
        <w:t>ии Пермского края по итогам 2021</w:t>
      </w:r>
      <w:r w:rsidRPr="00824F8A">
        <w:rPr>
          <w:rFonts w:ascii="Times New Roman" w:hAnsi="Times New Roman" w:cs="Times New Roman"/>
          <w:sz w:val="24"/>
          <w:szCs w:val="24"/>
        </w:rPr>
        <w:t xml:space="preserve"> года, в целях стабилизации наркоситуации и повышения эффективности антинаркотической деятельности необходимо:</w:t>
      </w:r>
    </w:p>
    <w:p w14:paraId="03AF2B60" w14:textId="1325A5A2" w:rsidR="007671BE" w:rsidRPr="00824F8A" w:rsidRDefault="007671BE" w:rsidP="00CA08F3">
      <w:pPr>
        <w:pStyle w:val="a3"/>
        <w:numPr>
          <w:ilvl w:val="0"/>
          <w:numId w:val="37"/>
        </w:numPr>
        <w:spacing w:after="0" w:line="240" w:lineRule="auto"/>
        <w:ind w:left="0" w:firstLine="709"/>
        <w:contextualSpacing w:val="0"/>
        <w:jc w:val="both"/>
        <w:rPr>
          <w:rFonts w:ascii="Times New Roman" w:hAnsi="Times New Roman"/>
          <w:sz w:val="24"/>
          <w:szCs w:val="24"/>
        </w:rPr>
      </w:pPr>
      <w:r w:rsidRPr="00824F8A">
        <w:rPr>
          <w:rFonts w:ascii="Times New Roman" w:hAnsi="Times New Roman"/>
          <w:sz w:val="24"/>
          <w:szCs w:val="24"/>
        </w:rPr>
        <w:t>Обеспечить реализацию Перечня приоритетных направлений реализации Стратегии государственной антинаркотической политики Российской Федерации в Пермском крае.</w:t>
      </w:r>
    </w:p>
    <w:p w14:paraId="721FB007" w14:textId="49177346" w:rsidR="007671BE" w:rsidRPr="00824F8A" w:rsidRDefault="007671BE" w:rsidP="00CA08F3">
      <w:pPr>
        <w:pStyle w:val="a3"/>
        <w:numPr>
          <w:ilvl w:val="0"/>
          <w:numId w:val="37"/>
        </w:numPr>
        <w:spacing w:after="0" w:line="240" w:lineRule="auto"/>
        <w:ind w:left="0" w:firstLine="709"/>
        <w:contextualSpacing w:val="0"/>
        <w:jc w:val="both"/>
        <w:rPr>
          <w:rFonts w:ascii="Times New Roman" w:hAnsi="Times New Roman"/>
          <w:sz w:val="24"/>
          <w:szCs w:val="24"/>
        </w:rPr>
      </w:pPr>
      <w:r w:rsidRPr="00824F8A">
        <w:rPr>
          <w:rFonts w:ascii="Times New Roman" w:hAnsi="Times New Roman"/>
          <w:sz w:val="24"/>
          <w:szCs w:val="24"/>
        </w:rPr>
        <w:t>Повысить уровень общей координации органов исполнительной власти Пермского края, решающих задачи по профилактике незаконного потребления психоактивных веществ, обеспечив преемственность подходов работы с органами местного самоуправления Пермского края, муниципальными антинаркотическими комиссиями и некоммерческими организациями, работающих в сфере социальной реабилитации и ресоциализации лиц, страдающих наркоманией.</w:t>
      </w:r>
    </w:p>
    <w:p w14:paraId="44B0F88D" w14:textId="4E9FB768" w:rsidR="007671BE" w:rsidRPr="00824F8A" w:rsidRDefault="009028B2" w:rsidP="00CA08F3">
      <w:pPr>
        <w:pStyle w:val="a3"/>
        <w:numPr>
          <w:ilvl w:val="0"/>
          <w:numId w:val="37"/>
        </w:numPr>
        <w:spacing w:after="0" w:line="240" w:lineRule="auto"/>
        <w:ind w:left="0" w:firstLine="709"/>
        <w:contextualSpacing w:val="0"/>
        <w:jc w:val="both"/>
        <w:rPr>
          <w:rFonts w:ascii="Times New Roman" w:hAnsi="Times New Roman"/>
          <w:sz w:val="24"/>
          <w:szCs w:val="24"/>
        </w:rPr>
      </w:pPr>
      <w:r w:rsidRPr="00824F8A">
        <w:rPr>
          <w:rFonts w:ascii="Times New Roman" w:hAnsi="Times New Roman"/>
          <w:sz w:val="24"/>
          <w:szCs w:val="24"/>
        </w:rPr>
        <w:t>Министерству</w:t>
      </w:r>
      <w:r w:rsidR="001B5F54" w:rsidRPr="00824F8A">
        <w:rPr>
          <w:rFonts w:ascii="Times New Roman" w:hAnsi="Times New Roman"/>
          <w:sz w:val="24"/>
          <w:szCs w:val="24"/>
        </w:rPr>
        <w:t xml:space="preserve"> социального развития Пермского края п</w:t>
      </w:r>
      <w:r w:rsidR="007671BE" w:rsidRPr="00824F8A">
        <w:rPr>
          <w:rFonts w:ascii="Times New Roman" w:hAnsi="Times New Roman"/>
          <w:sz w:val="24"/>
          <w:szCs w:val="24"/>
        </w:rPr>
        <w:t>родолжить внедрение и развитие комплекса услуг социальной реабилитации в стационарной форме лицам, страдающим синдромом зависимости от наркотических средств.</w:t>
      </w:r>
    </w:p>
    <w:p w14:paraId="233D4839" w14:textId="587CD2E5" w:rsidR="001B5F54" w:rsidRPr="00824F8A" w:rsidRDefault="009028B2" w:rsidP="00CA08F3">
      <w:pPr>
        <w:pStyle w:val="a3"/>
        <w:numPr>
          <w:ilvl w:val="0"/>
          <w:numId w:val="37"/>
        </w:numPr>
        <w:spacing w:after="0" w:line="240" w:lineRule="auto"/>
        <w:ind w:left="0" w:firstLine="709"/>
        <w:contextualSpacing w:val="0"/>
        <w:jc w:val="both"/>
        <w:rPr>
          <w:rFonts w:ascii="Times New Roman" w:hAnsi="Times New Roman"/>
          <w:sz w:val="24"/>
          <w:szCs w:val="24"/>
        </w:rPr>
      </w:pPr>
      <w:r w:rsidRPr="00824F8A">
        <w:rPr>
          <w:rFonts w:ascii="Times New Roman" w:hAnsi="Times New Roman"/>
          <w:sz w:val="24"/>
          <w:szCs w:val="24"/>
        </w:rPr>
        <w:t>Министерству</w:t>
      </w:r>
      <w:r w:rsidR="001B5F54" w:rsidRPr="00824F8A">
        <w:rPr>
          <w:rFonts w:ascii="Times New Roman" w:hAnsi="Times New Roman"/>
          <w:sz w:val="24"/>
          <w:szCs w:val="24"/>
        </w:rPr>
        <w:t xml:space="preserve"> здравоохранения Пермского края:</w:t>
      </w:r>
    </w:p>
    <w:p w14:paraId="543C0460" w14:textId="3EBCF746" w:rsidR="007671BE" w:rsidRPr="00824F8A" w:rsidRDefault="001B5F54" w:rsidP="00CA08F3">
      <w:pP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4.1 </w:t>
      </w:r>
      <w:r w:rsidR="007671BE" w:rsidRPr="00824F8A">
        <w:rPr>
          <w:rFonts w:ascii="Times New Roman" w:hAnsi="Times New Roman" w:cs="Times New Roman"/>
          <w:sz w:val="24"/>
          <w:szCs w:val="24"/>
        </w:rPr>
        <w:t xml:space="preserve">Повысить </w:t>
      </w:r>
      <w:r w:rsidR="00810A45" w:rsidRPr="00824F8A">
        <w:rPr>
          <w:rFonts w:ascii="Times New Roman" w:hAnsi="Times New Roman" w:cs="Times New Roman"/>
          <w:sz w:val="24"/>
          <w:szCs w:val="24"/>
        </w:rPr>
        <w:t>доступность наркологической помощи в отдельных территориях</w:t>
      </w:r>
      <w:r w:rsidR="007671BE" w:rsidRPr="00824F8A">
        <w:rPr>
          <w:rFonts w:ascii="Times New Roman" w:hAnsi="Times New Roman" w:cs="Times New Roman"/>
          <w:sz w:val="24"/>
          <w:szCs w:val="24"/>
        </w:rPr>
        <w:t>.</w:t>
      </w:r>
    </w:p>
    <w:p w14:paraId="694586C5" w14:textId="7FA081AA" w:rsidR="00810A45" w:rsidRPr="00824F8A" w:rsidRDefault="00810A45" w:rsidP="00CA08F3">
      <w:pPr>
        <w:pStyle w:val="a3"/>
        <w:numPr>
          <w:ilvl w:val="1"/>
          <w:numId w:val="37"/>
        </w:numPr>
        <w:kinsoku w:val="0"/>
        <w:overflowPunct w:val="0"/>
        <w:spacing w:after="0" w:line="240" w:lineRule="auto"/>
        <w:ind w:left="0" w:firstLine="709"/>
        <w:contextualSpacing w:val="0"/>
        <w:jc w:val="both"/>
        <w:textAlignment w:val="baseline"/>
        <w:rPr>
          <w:rFonts w:ascii="Times New Roman" w:hAnsi="Times New Roman"/>
          <w:sz w:val="24"/>
          <w:szCs w:val="24"/>
        </w:rPr>
      </w:pPr>
      <w:r w:rsidRPr="00824F8A">
        <w:rPr>
          <w:rFonts w:ascii="Times New Roman" w:hAnsi="Times New Roman"/>
          <w:sz w:val="24"/>
          <w:szCs w:val="24"/>
        </w:rPr>
        <w:t xml:space="preserve">Обеспечить в 2022 году проведение профилактических медицинских осмотров учащихся в сотрудничестве с органами образования в 95% муниципальных образований Пермского края. </w:t>
      </w:r>
    </w:p>
    <w:p w14:paraId="5A00B32B" w14:textId="7829887C" w:rsidR="007671BE" w:rsidRPr="00824F8A" w:rsidRDefault="00810A45" w:rsidP="00CA08F3">
      <w:pPr>
        <w:pStyle w:val="a3"/>
        <w:numPr>
          <w:ilvl w:val="1"/>
          <w:numId w:val="37"/>
        </w:numPr>
        <w:spacing w:after="0" w:line="240" w:lineRule="auto"/>
        <w:ind w:left="0" w:firstLine="709"/>
        <w:contextualSpacing w:val="0"/>
        <w:jc w:val="both"/>
        <w:rPr>
          <w:rFonts w:ascii="Times New Roman" w:hAnsi="Times New Roman"/>
          <w:sz w:val="24"/>
          <w:szCs w:val="24"/>
        </w:rPr>
      </w:pPr>
      <w:r w:rsidRPr="00824F8A">
        <w:rPr>
          <w:rFonts w:ascii="Times New Roman" w:eastAsia="Times New Roman" w:hAnsi="Times New Roman"/>
          <w:sz w:val="24"/>
          <w:szCs w:val="24"/>
          <w:lang w:eastAsia="ru-RU"/>
        </w:rPr>
        <w:t>Продолжить</w:t>
      </w:r>
      <w:r w:rsidR="007671BE" w:rsidRPr="00824F8A">
        <w:rPr>
          <w:rFonts w:ascii="Times New Roman" w:eastAsia="Times New Roman" w:hAnsi="Times New Roman"/>
          <w:sz w:val="24"/>
          <w:szCs w:val="24"/>
          <w:lang w:eastAsia="ru-RU"/>
        </w:rPr>
        <w:t xml:space="preserve"> </w:t>
      </w:r>
      <w:r w:rsidR="007671BE" w:rsidRPr="00824F8A">
        <w:rPr>
          <w:rFonts w:ascii="Times New Roman" w:hAnsi="Times New Roman"/>
          <w:sz w:val="24"/>
          <w:szCs w:val="24"/>
        </w:rPr>
        <w:t xml:space="preserve">мониторинг отравлений наркотическими средствами главными внештатными специалистами в сфере токсикологии, судебно-медицинской экспертизы и психиатрии-наркологии, правоохранительными органами. </w:t>
      </w:r>
    </w:p>
    <w:p w14:paraId="1D0692C3" w14:textId="1E893F3F" w:rsidR="00810A45" w:rsidRPr="00824F8A" w:rsidRDefault="001B5F54" w:rsidP="00CA08F3">
      <w:pPr>
        <w:pStyle w:val="a3"/>
        <w:numPr>
          <w:ilvl w:val="0"/>
          <w:numId w:val="37"/>
        </w:numPr>
        <w:spacing w:after="0" w:line="240" w:lineRule="auto"/>
        <w:ind w:left="0" w:firstLine="709"/>
        <w:contextualSpacing w:val="0"/>
        <w:jc w:val="both"/>
        <w:rPr>
          <w:rFonts w:ascii="Times New Roman" w:hAnsi="Times New Roman"/>
          <w:sz w:val="24"/>
          <w:szCs w:val="24"/>
        </w:rPr>
      </w:pPr>
      <w:r w:rsidRPr="00824F8A">
        <w:rPr>
          <w:rFonts w:ascii="Times New Roman" w:eastAsia="Times New Roman" w:hAnsi="Times New Roman"/>
          <w:sz w:val="24"/>
          <w:szCs w:val="24"/>
          <w:lang w:eastAsia="ru-RU"/>
        </w:rPr>
        <w:t xml:space="preserve">Рекомендовать </w:t>
      </w:r>
      <w:r w:rsidR="00810A45" w:rsidRPr="00824F8A">
        <w:rPr>
          <w:rFonts w:ascii="Times New Roman" w:eastAsia="Times New Roman" w:hAnsi="Times New Roman"/>
          <w:sz w:val="24"/>
          <w:szCs w:val="24"/>
          <w:lang w:eastAsia="ru-RU"/>
        </w:rPr>
        <w:t>ГУ МВД России по Пермском краю:</w:t>
      </w:r>
    </w:p>
    <w:p w14:paraId="3A7FC604" w14:textId="124C0977" w:rsidR="00810A45" w:rsidRPr="00824F8A" w:rsidRDefault="001B5F54"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pacing w:val="-6"/>
          <w:sz w:val="24"/>
          <w:szCs w:val="24"/>
        </w:rPr>
      </w:pPr>
      <w:r w:rsidRPr="00824F8A">
        <w:rPr>
          <w:rFonts w:ascii="Times New Roman" w:hAnsi="Times New Roman" w:cs="Times New Roman"/>
          <w:spacing w:val="-6"/>
          <w:sz w:val="24"/>
          <w:szCs w:val="24"/>
        </w:rPr>
        <w:t xml:space="preserve">5.1 </w:t>
      </w:r>
      <w:r w:rsidR="00810A45" w:rsidRPr="00824F8A">
        <w:rPr>
          <w:rFonts w:ascii="Times New Roman" w:hAnsi="Times New Roman" w:cs="Times New Roman"/>
          <w:spacing w:val="-6"/>
          <w:sz w:val="24"/>
          <w:szCs w:val="24"/>
        </w:rPr>
        <w:t xml:space="preserve">На постоянной основе проводить мероприятия, направленные на установление и пресечение источников (каналов) поступления наркотических средств на территорию Пермского края. </w:t>
      </w:r>
    </w:p>
    <w:p w14:paraId="6211419E" w14:textId="77777777" w:rsidR="00CA08F3" w:rsidRDefault="001B5F54"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5.2 Совместно с Пермской Таможней в </w:t>
      </w:r>
      <w:r w:rsidR="00810A45" w:rsidRPr="00824F8A">
        <w:rPr>
          <w:rFonts w:ascii="Times New Roman" w:hAnsi="Times New Roman" w:cs="Times New Roman"/>
          <w:sz w:val="24"/>
          <w:szCs w:val="24"/>
        </w:rPr>
        <w:t xml:space="preserve">целях повышения результативности выявления и пресечения контрабанды подконтрольных веществ посредством международных почтовых отправлений продолжить эффективное оперативное взаимодействие с почтовыми службами, частными транспортными компаниями, занимающимися доставкой и пересылкой почтовых грузов. </w:t>
      </w:r>
    </w:p>
    <w:p w14:paraId="3FE1D54D" w14:textId="5F209D24" w:rsidR="00CA08F3" w:rsidRDefault="001B5F54"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5.3 </w:t>
      </w:r>
      <w:r w:rsidR="00810A45" w:rsidRPr="00824F8A">
        <w:rPr>
          <w:rFonts w:ascii="Times New Roman" w:hAnsi="Times New Roman" w:cs="Times New Roman"/>
          <w:sz w:val="24"/>
          <w:szCs w:val="24"/>
        </w:rPr>
        <w:t xml:space="preserve">В целях снижения высокого уровня </w:t>
      </w:r>
      <w:r w:rsidRPr="00824F8A">
        <w:rPr>
          <w:rFonts w:ascii="Times New Roman" w:hAnsi="Times New Roman" w:cs="Times New Roman"/>
          <w:sz w:val="24"/>
          <w:szCs w:val="24"/>
        </w:rPr>
        <w:t>предложений</w:t>
      </w:r>
      <w:r w:rsidR="00810A45" w:rsidRPr="00824F8A">
        <w:rPr>
          <w:rFonts w:ascii="Times New Roman" w:hAnsi="Times New Roman" w:cs="Times New Roman"/>
          <w:sz w:val="24"/>
          <w:szCs w:val="24"/>
        </w:rPr>
        <w:t xml:space="preserve"> на наркотические средства, психотропные вещества и их аналоги необходимо обеспечивать постоянное повышение эффективности действующих комплексных профилактических мероприятий</w:t>
      </w:r>
      <w:r w:rsidRPr="00824F8A">
        <w:rPr>
          <w:rFonts w:ascii="Times New Roman" w:hAnsi="Times New Roman" w:cs="Times New Roman"/>
          <w:sz w:val="24"/>
          <w:szCs w:val="24"/>
        </w:rPr>
        <w:t xml:space="preserve">, не </w:t>
      </w:r>
      <w:r w:rsidR="009028B2" w:rsidRPr="00824F8A">
        <w:rPr>
          <w:rFonts w:ascii="Times New Roman" w:hAnsi="Times New Roman" w:cs="Times New Roman"/>
          <w:sz w:val="24"/>
          <w:szCs w:val="24"/>
        </w:rPr>
        <w:t>допускать</w:t>
      </w:r>
      <w:r w:rsidRPr="00824F8A">
        <w:rPr>
          <w:rFonts w:ascii="Times New Roman" w:hAnsi="Times New Roman" w:cs="Times New Roman"/>
          <w:sz w:val="24"/>
          <w:szCs w:val="24"/>
        </w:rPr>
        <w:t xml:space="preserve"> снижение результатов оперативной служебной деятельности в наиболее наркопораженных территориях Пермского края</w:t>
      </w:r>
      <w:r w:rsidR="00810A45" w:rsidRPr="00824F8A">
        <w:rPr>
          <w:rFonts w:ascii="Times New Roman" w:hAnsi="Times New Roman" w:cs="Times New Roman"/>
          <w:sz w:val="24"/>
          <w:szCs w:val="24"/>
        </w:rPr>
        <w:t>.</w:t>
      </w:r>
    </w:p>
    <w:p w14:paraId="493860B7" w14:textId="77777777" w:rsidR="00CA08F3" w:rsidRDefault="001B5F54"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5.4 Усилить ведомственный контроль за лицами, на которых решение суда возложена обязанность пройти диагностику, лечение и реабилитацию в связи с потреблением наркотиков.</w:t>
      </w:r>
    </w:p>
    <w:p w14:paraId="579286DD" w14:textId="127C7B03" w:rsidR="00CA08F3" w:rsidRDefault="001B5F54"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eastAsia="Times New Roman" w:hAnsi="Times New Roman" w:cs="Times New Roman"/>
          <w:sz w:val="24"/>
          <w:szCs w:val="24"/>
          <w:lang w:eastAsia="ru-RU"/>
        </w:rPr>
        <w:t xml:space="preserve">6. </w:t>
      </w:r>
      <w:r w:rsidR="009028B2" w:rsidRPr="00824F8A">
        <w:rPr>
          <w:rFonts w:ascii="Times New Roman" w:eastAsia="Times New Roman" w:hAnsi="Times New Roman" w:cs="Times New Roman"/>
          <w:sz w:val="24"/>
          <w:szCs w:val="24"/>
          <w:lang w:eastAsia="ru-RU"/>
        </w:rPr>
        <w:t>Министерству</w:t>
      </w:r>
      <w:r w:rsidR="001D137D" w:rsidRPr="00824F8A">
        <w:rPr>
          <w:rFonts w:ascii="Times New Roman" w:eastAsia="Times New Roman" w:hAnsi="Times New Roman" w:cs="Times New Roman"/>
          <w:sz w:val="24"/>
          <w:szCs w:val="24"/>
          <w:lang w:eastAsia="ru-RU"/>
        </w:rPr>
        <w:t xml:space="preserve"> образования и науки Пермского края совместно с </w:t>
      </w:r>
      <w:r w:rsidR="001D137D" w:rsidRPr="00824F8A">
        <w:rPr>
          <w:rFonts w:ascii="Times New Roman" w:hAnsi="Times New Roman" w:cs="Times New Roman"/>
          <w:sz w:val="24"/>
          <w:szCs w:val="24"/>
        </w:rPr>
        <w:t>органам управления образованием городских округов, муниципальных округов и районов Пермского края:</w:t>
      </w:r>
    </w:p>
    <w:p w14:paraId="32580702" w14:textId="77777777" w:rsidR="00CA08F3" w:rsidRDefault="001B5F54" w:rsidP="00CA08F3">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6.1 </w:t>
      </w:r>
      <w:r w:rsidR="001D137D" w:rsidRPr="00824F8A">
        <w:rPr>
          <w:rFonts w:ascii="Times New Roman" w:hAnsi="Times New Roman" w:cs="Times New Roman"/>
          <w:sz w:val="24"/>
          <w:szCs w:val="24"/>
        </w:rPr>
        <w:t>Провести анализ специфичных для муниципальных образований социально-психологических, образовательных и иных условий, которые могут способствовать повышению риска вовлечения обучающихся в потребление наркотических средств и психотропных веществ.</w:t>
      </w:r>
    </w:p>
    <w:p w14:paraId="6A2A5A8F"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6.2 </w:t>
      </w:r>
      <w:r w:rsidR="001D137D" w:rsidRPr="00824F8A">
        <w:rPr>
          <w:rFonts w:ascii="Times New Roman" w:hAnsi="Times New Roman" w:cs="Times New Roman"/>
          <w:sz w:val="24"/>
          <w:szCs w:val="24"/>
        </w:rPr>
        <w:t>Актуализировать ресурсы социальной среды для их интеграции в систему профилактики потребления наркотических средств и психотропных веществ.</w:t>
      </w:r>
    </w:p>
    <w:p w14:paraId="721F142D"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6.3 </w:t>
      </w:r>
      <w:r w:rsidR="001D137D" w:rsidRPr="00824F8A">
        <w:rPr>
          <w:rFonts w:ascii="Times New Roman" w:hAnsi="Times New Roman" w:cs="Times New Roman"/>
          <w:sz w:val="24"/>
          <w:szCs w:val="24"/>
        </w:rPr>
        <w:t>Муниципальным управлениям образованием провести анализ актуализированных факторов риска и сниженных факторов защиты по выборке подведомственных муниципальных общеобразовательных организаций.</w:t>
      </w:r>
    </w:p>
    <w:p w14:paraId="5F1FC5F9"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6.4 </w:t>
      </w:r>
      <w:r w:rsidR="001D137D" w:rsidRPr="00824F8A">
        <w:rPr>
          <w:rFonts w:ascii="Times New Roman" w:hAnsi="Times New Roman" w:cs="Times New Roman"/>
          <w:sz w:val="24"/>
          <w:szCs w:val="24"/>
        </w:rPr>
        <w:t>Разработать рекомендации образовательным организациям по повышению качества и системности профилактической деятельности, интегрировать мероприятия по профилактике потребления ПАВ обучающимися в общую систему воспитательной деятельности, включающую в том числе и повышение психолого-педагогической культуры родителей, привлечение социальных партнеров.</w:t>
      </w:r>
    </w:p>
    <w:p w14:paraId="77713776"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6.5 </w:t>
      </w:r>
      <w:r w:rsidR="001D137D" w:rsidRPr="00824F8A">
        <w:rPr>
          <w:rFonts w:ascii="Times New Roman" w:hAnsi="Times New Roman" w:cs="Times New Roman"/>
          <w:sz w:val="24"/>
          <w:szCs w:val="24"/>
        </w:rPr>
        <w:t>Разработать единую систему оценки эффективности первичной профилактической работы и работы с обучающими групп риска зависимого поведения.</w:t>
      </w:r>
    </w:p>
    <w:p w14:paraId="3481697E"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6.6 </w:t>
      </w:r>
      <w:r w:rsidR="001D137D" w:rsidRPr="00824F8A">
        <w:rPr>
          <w:rFonts w:ascii="Times New Roman" w:hAnsi="Times New Roman" w:cs="Times New Roman"/>
          <w:sz w:val="24"/>
          <w:szCs w:val="24"/>
        </w:rPr>
        <w:t>Направить усилия на системное повышение компетентности педагогических работников в вопросах профилактики зависимого поведения обучающихся.</w:t>
      </w:r>
    </w:p>
    <w:p w14:paraId="32EEE881"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6.7 </w:t>
      </w:r>
      <w:r w:rsidR="001D137D" w:rsidRPr="00824F8A">
        <w:rPr>
          <w:rFonts w:ascii="Times New Roman" w:hAnsi="Times New Roman" w:cs="Times New Roman"/>
          <w:sz w:val="24"/>
          <w:szCs w:val="24"/>
        </w:rPr>
        <w:t>Обеспечить квалифицированное психолого-педагогическое сопровождение обучающихся в образовательных организациях.</w:t>
      </w:r>
    </w:p>
    <w:p w14:paraId="2C5F1C09"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 xml:space="preserve">7. </w:t>
      </w:r>
      <w:r w:rsidR="001D137D" w:rsidRPr="00824F8A">
        <w:rPr>
          <w:rFonts w:ascii="Times New Roman" w:eastAsia="Times New Roman" w:hAnsi="Times New Roman" w:cs="Times New Roman"/>
          <w:sz w:val="24"/>
          <w:szCs w:val="24"/>
          <w:lang w:eastAsia="ru-RU"/>
        </w:rPr>
        <w:t xml:space="preserve">Главам органов местного самоуправления Пермского края: </w:t>
      </w:r>
    </w:p>
    <w:p w14:paraId="79C657F1"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7.1 </w:t>
      </w:r>
      <w:r w:rsidR="001D137D" w:rsidRPr="00824F8A">
        <w:rPr>
          <w:rFonts w:ascii="Times New Roman" w:hAnsi="Times New Roman" w:cs="Times New Roman"/>
          <w:sz w:val="24"/>
          <w:szCs w:val="24"/>
        </w:rPr>
        <w:t>Провести углубленную психологическую диагностику обучающихся, составивших «группу риска» по итогам социально-психологического тестирования для оказания максимально адресного психолого-педагогического сопровождения и проектирования профилактической работы в разрезе конкретных классов, курсов, параллелей.</w:t>
      </w:r>
    </w:p>
    <w:p w14:paraId="25B41097"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7.2 </w:t>
      </w:r>
      <w:r w:rsidR="001D137D" w:rsidRPr="00824F8A">
        <w:rPr>
          <w:rFonts w:ascii="Times New Roman" w:hAnsi="Times New Roman" w:cs="Times New Roman"/>
          <w:sz w:val="24"/>
          <w:szCs w:val="24"/>
        </w:rPr>
        <w:t>Довести до сведения педагогов, обучающихся и родителей результаты социально-психологического тестирования в обобщенном виде, оперируя статистическими данными в целом по организации, параллели (курсу), классу (группе) и обеспечить консультирование педагогом-психологом родителей и подростков по результатам обследования и мотивирование на получение психологической помощи специализированного уровня.</w:t>
      </w:r>
    </w:p>
    <w:p w14:paraId="029EFC27"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7.3 </w:t>
      </w:r>
      <w:r w:rsidR="001D137D" w:rsidRPr="00824F8A">
        <w:rPr>
          <w:rFonts w:ascii="Times New Roman" w:hAnsi="Times New Roman" w:cs="Times New Roman"/>
          <w:sz w:val="24"/>
          <w:szCs w:val="24"/>
        </w:rPr>
        <w:t>Создать условия для разнообразия возможностей самореализации обучающихся, обеспечивать обучающимся возможности для удовлетворения потребности в одобрении и принятии, способствовать снижению уровня тревожности и эмоциональной напряженности.</w:t>
      </w:r>
    </w:p>
    <w:p w14:paraId="5EE4E608"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7.4 </w:t>
      </w:r>
      <w:r w:rsidR="001D137D" w:rsidRPr="00824F8A">
        <w:rPr>
          <w:rFonts w:ascii="Times New Roman" w:hAnsi="Times New Roman" w:cs="Times New Roman"/>
          <w:sz w:val="24"/>
          <w:szCs w:val="24"/>
        </w:rPr>
        <w:t>Обеспечить проектирование плана и программ профилактической деятельности с максимальной ориентацией на результаты социально-психологического тестирования.</w:t>
      </w:r>
    </w:p>
    <w:p w14:paraId="3B45D915"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7.5 </w:t>
      </w:r>
      <w:r w:rsidR="001D137D" w:rsidRPr="00824F8A">
        <w:rPr>
          <w:rFonts w:ascii="Times New Roman" w:hAnsi="Times New Roman" w:cs="Times New Roman"/>
          <w:sz w:val="24"/>
          <w:szCs w:val="24"/>
        </w:rPr>
        <w:t>Обеспечить включенность педагогов и родителей образовательной организации в профилактическую деятельность образовательной организации.</w:t>
      </w:r>
    </w:p>
    <w:p w14:paraId="01D5383A"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7.6 </w:t>
      </w:r>
      <w:r w:rsidR="001D137D" w:rsidRPr="00824F8A">
        <w:rPr>
          <w:rFonts w:ascii="Times New Roman" w:hAnsi="Times New Roman" w:cs="Times New Roman"/>
          <w:sz w:val="24"/>
          <w:szCs w:val="24"/>
        </w:rPr>
        <w:t>Усилить активность по повышению психолого-педагогической компетентности родителей в вопросах профилактики употребления ПАВ.</w:t>
      </w:r>
    </w:p>
    <w:p w14:paraId="6BE2B392"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7.7 </w:t>
      </w:r>
      <w:r w:rsidR="001D137D" w:rsidRPr="00824F8A">
        <w:rPr>
          <w:rFonts w:ascii="Times New Roman" w:hAnsi="Times New Roman" w:cs="Times New Roman"/>
          <w:sz w:val="24"/>
          <w:szCs w:val="24"/>
        </w:rPr>
        <w:t>Учитывать необходимость обеспечения профилактической деятельности специалистами (социальный педагог, педагог-психолог), работающими по основной должности.</w:t>
      </w:r>
    </w:p>
    <w:p w14:paraId="70029334"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hAnsi="Times New Roman" w:cs="Times New Roman"/>
          <w:sz w:val="24"/>
          <w:szCs w:val="24"/>
        </w:rPr>
        <w:t xml:space="preserve">7.8 </w:t>
      </w:r>
      <w:r w:rsidR="001D137D" w:rsidRPr="00824F8A">
        <w:rPr>
          <w:rFonts w:ascii="Times New Roman" w:hAnsi="Times New Roman" w:cs="Times New Roman"/>
          <w:sz w:val="24"/>
          <w:szCs w:val="24"/>
        </w:rPr>
        <w:t>Разработать систему стимулирования и поддержки педагогов, эффективно реализующих программы профилактики употребления ПАВ.</w:t>
      </w:r>
    </w:p>
    <w:p w14:paraId="40B47A61" w14:textId="77777777"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eastAsia="Times New Roman" w:hAnsi="Times New Roman" w:cs="Times New Roman"/>
          <w:sz w:val="24"/>
          <w:szCs w:val="24"/>
          <w:lang w:eastAsia="ru-RU"/>
        </w:rPr>
      </w:pPr>
      <w:r w:rsidRPr="00824F8A">
        <w:rPr>
          <w:rFonts w:ascii="Times New Roman" w:eastAsia="Times New Roman" w:hAnsi="Times New Roman" w:cs="Times New Roman"/>
          <w:sz w:val="24"/>
          <w:szCs w:val="24"/>
          <w:lang w:eastAsia="ru-RU"/>
        </w:rPr>
        <w:t xml:space="preserve">8. </w:t>
      </w:r>
      <w:r w:rsidR="001D137D" w:rsidRPr="00824F8A">
        <w:rPr>
          <w:rFonts w:ascii="Times New Roman" w:eastAsia="Times New Roman" w:hAnsi="Times New Roman" w:cs="Times New Roman"/>
          <w:sz w:val="24"/>
          <w:szCs w:val="24"/>
          <w:lang w:eastAsia="ru-RU"/>
        </w:rPr>
        <w:t>Органам исполнительной власти, наделенных задачами по первичной профилактике незаконного потребления психоактивных веществ</w:t>
      </w:r>
      <w:r w:rsidRPr="00824F8A">
        <w:rPr>
          <w:rFonts w:ascii="Times New Roman" w:eastAsia="Times New Roman" w:hAnsi="Times New Roman" w:cs="Times New Roman"/>
          <w:sz w:val="24"/>
          <w:szCs w:val="24"/>
          <w:lang w:eastAsia="ru-RU"/>
        </w:rPr>
        <w:t xml:space="preserve"> р</w:t>
      </w:r>
      <w:r w:rsidR="001D137D" w:rsidRPr="00824F8A">
        <w:rPr>
          <w:rFonts w:ascii="Times New Roman" w:eastAsia="Times New Roman" w:hAnsi="Times New Roman" w:cs="Times New Roman"/>
          <w:sz w:val="24"/>
          <w:szCs w:val="24"/>
          <w:lang w:eastAsia="ru-RU"/>
        </w:rPr>
        <w:t>азработать и внедрить в практику новые формы профилактического воздействия. Особый акцент поставить на развитие профилактической работы с лицами с в возрасте от 18 до 39 лет.</w:t>
      </w:r>
    </w:p>
    <w:p w14:paraId="17211BE2" w14:textId="15A2701D" w:rsidR="00D30276"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pPr>
      <w:r w:rsidRPr="00824F8A">
        <w:rPr>
          <w:rFonts w:ascii="Times New Roman" w:eastAsia="Times New Roman" w:hAnsi="Times New Roman" w:cs="Times New Roman"/>
          <w:sz w:val="24"/>
          <w:szCs w:val="24"/>
          <w:lang w:eastAsia="ru-RU"/>
        </w:rPr>
        <w:t xml:space="preserve">9. </w:t>
      </w:r>
      <w:r w:rsidR="001D137D" w:rsidRPr="00824F8A">
        <w:rPr>
          <w:rFonts w:ascii="Times New Roman" w:eastAsia="Times New Roman" w:hAnsi="Times New Roman" w:cs="Times New Roman"/>
          <w:sz w:val="24"/>
          <w:szCs w:val="24"/>
          <w:lang w:eastAsia="ru-RU"/>
        </w:rPr>
        <w:t>Органам исполнительной власти, наделенных задачами по третичной профилактике незаконного потребления психоактивных веществ</w:t>
      </w:r>
      <w:r w:rsidRPr="00824F8A">
        <w:rPr>
          <w:rFonts w:ascii="Times New Roman" w:eastAsia="Times New Roman" w:hAnsi="Times New Roman" w:cs="Times New Roman"/>
          <w:sz w:val="24"/>
          <w:szCs w:val="24"/>
          <w:lang w:eastAsia="ru-RU"/>
        </w:rPr>
        <w:t xml:space="preserve"> </w:t>
      </w:r>
      <w:r w:rsidR="001D137D" w:rsidRPr="00824F8A">
        <w:rPr>
          <w:rFonts w:ascii="Times New Roman" w:eastAsia="Times New Roman" w:hAnsi="Times New Roman" w:cs="Times New Roman"/>
          <w:sz w:val="24"/>
          <w:szCs w:val="24"/>
          <w:lang w:eastAsia="ru-RU"/>
        </w:rPr>
        <w:t>продолжить развитие комплекса мероприятий по созданию условий доступной социальной реаб</w:t>
      </w:r>
      <w:r w:rsidR="00294C9B">
        <w:rPr>
          <w:rFonts w:ascii="Times New Roman" w:eastAsia="Times New Roman" w:hAnsi="Times New Roman" w:cs="Times New Roman"/>
          <w:sz w:val="24"/>
          <w:szCs w:val="24"/>
          <w:lang w:eastAsia="ru-RU"/>
        </w:rPr>
        <w:t>и</w:t>
      </w:r>
      <w:r w:rsidR="001D137D" w:rsidRPr="00824F8A">
        <w:rPr>
          <w:rFonts w:ascii="Times New Roman" w:eastAsia="Times New Roman" w:hAnsi="Times New Roman" w:cs="Times New Roman"/>
          <w:sz w:val="24"/>
          <w:szCs w:val="24"/>
          <w:lang w:eastAsia="ru-RU"/>
        </w:rPr>
        <w:t xml:space="preserve">литации, обеспечить </w:t>
      </w:r>
      <w:r w:rsidR="009028B2" w:rsidRPr="00824F8A">
        <w:rPr>
          <w:rFonts w:ascii="Times New Roman" w:eastAsia="Times New Roman" w:hAnsi="Times New Roman" w:cs="Times New Roman"/>
          <w:sz w:val="24"/>
          <w:szCs w:val="24"/>
          <w:lang w:eastAsia="ru-RU"/>
        </w:rPr>
        <w:t>преемственность</w:t>
      </w:r>
      <w:r w:rsidR="001D137D" w:rsidRPr="00824F8A">
        <w:rPr>
          <w:rFonts w:ascii="Times New Roman" w:eastAsia="Times New Roman" w:hAnsi="Times New Roman" w:cs="Times New Roman"/>
          <w:sz w:val="24"/>
          <w:szCs w:val="24"/>
          <w:lang w:eastAsia="ru-RU"/>
        </w:rPr>
        <w:t xml:space="preserve"> </w:t>
      </w:r>
      <w:r w:rsidRPr="00824F8A">
        <w:rPr>
          <w:rFonts w:ascii="Times New Roman" w:eastAsia="Times New Roman" w:hAnsi="Times New Roman" w:cs="Times New Roman"/>
          <w:sz w:val="24"/>
          <w:szCs w:val="24"/>
          <w:lang w:eastAsia="ru-RU"/>
        </w:rPr>
        <w:t>меди</w:t>
      </w:r>
      <w:r w:rsidR="001D137D" w:rsidRPr="00824F8A">
        <w:rPr>
          <w:rFonts w:ascii="Times New Roman" w:eastAsia="Times New Roman" w:hAnsi="Times New Roman" w:cs="Times New Roman"/>
          <w:sz w:val="24"/>
          <w:szCs w:val="24"/>
          <w:lang w:eastAsia="ru-RU"/>
        </w:rPr>
        <w:t xml:space="preserve">цинской и социальной реабилитации путем внедрения новых путей </w:t>
      </w:r>
      <w:r w:rsidR="001D137D" w:rsidRPr="00824F8A">
        <w:rPr>
          <w:rFonts w:ascii="Times New Roman" w:hAnsi="Times New Roman" w:cs="Times New Roman"/>
          <w:sz w:val="24"/>
          <w:szCs w:val="24"/>
        </w:rPr>
        <w:t>взаимодействия медицинских организаций и организаций различной формы собственности, оказывающих услуги социальной реабилитации наркопотребителей.</w:t>
      </w:r>
    </w:p>
    <w:p w14:paraId="4B0ED3D3" w14:textId="6C377BA0" w:rsidR="007671BE" w:rsidRPr="00824F8A" w:rsidRDefault="001B5F54" w:rsidP="00D30276">
      <w:pPr>
        <w:pBdr>
          <w:top w:val="single" w:sz="4" w:space="0" w:color="FFFFFF"/>
          <w:left w:val="single" w:sz="4" w:space="0" w:color="FFFFFF"/>
          <w:bottom w:val="single" w:sz="4" w:space="31" w:color="FFFFFF"/>
          <w:right w:val="single" w:sz="4" w:space="3" w:color="FFFFFF"/>
        </w:pBdr>
        <w:spacing w:after="0" w:line="240" w:lineRule="auto"/>
        <w:ind w:firstLine="709"/>
        <w:jc w:val="both"/>
        <w:rPr>
          <w:rFonts w:ascii="Times New Roman" w:hAnsi="Times New Roman" w:cs="Times New Roman"/>
          <w:sz w:val="24"/>
          <w:szCs w:val="24"/>
        </w:rPr>
        <w:sectPr w:rsidR="007671BE" w:rsidRPr="00824F8A" w:rsidSect="003E1DCE">
          <w:pgSz w:w="11906" w:h="16838"/>
          <w:pgMar w:top="709" w:right="707" w:bottom="993" w:left="1701" w:header="708" w:footer="305" w:gutter="0"/>
          <w:cols w:space="708"/>
          <w:titlePg/>
          <w:docGrid w:linePitch="360"/>
        </w:sectPr>
      </w:pPr>
      <w:r w:rsidRPr="00824F8A">
        <w:rPr>
          <w:rFonts w:ascii="Times New Roman" w:hAnsi="Times New Roman" w:cs="Times New Roman"/>
          <w:sz w:val="24"/>
          <w:szCs w:val="24"/>
        </w:rPr>
        <w:t>10. Рекомендовать в</w:t>
      </w:r>
      <w:r w:rsidR="001D137D" w:rsidRPr="00824F8A">
        <w:rPr>
          <w:rFonts w:ascii="Times New Roman" w:hAnsi="Times New Roman" w:cs="Times New Roman"/>
          <w:sz w:val="24"/>
          <w:szCs w:val="24"/>
        </w:rPr>
        <w:t xml:space="preserve"> учреждениях ГУФСИН России по Пермскому краю продолжить работу «Ведомственной программы социально-психологической работы в отношении лиц, имеющих алкогольную и наркотическую зависимость, содержащихся в следственных изоляторах и исправительных учреждениях уг</w:t>
      </w:r>
      <w:r w:rsidR="00CA08F3">
        <w:rPr>
          <w:rFonts w:ascii="Times New Roman" w:hAnsi="Times New Roman" w:cs="Times New Roman"/>
          <w:sz w:val="24"/>
          <w:szCs w:val="24"/>
        </w:rPr>
        <w:t>оловно-исполнительной системы».</w:t>
      </w:r>
    </w:p>
    <w:p w14:paraId="643B4CC7" w14:textId="77777777" w:rsidR="00FD7E4C" w:rsidRPr="00824F8A" w:rsidRDefault="00FD7E4C" w:rsidP="00CA08F3">
      <w:pPr>
        <w:spacing w:after="0" w:line="240" w:lineRule="auto"/>
        <w:rPr>
          <w:rFonts w:ascii="Times New Roman" w:hAnsi="Times New Roman" w:cs="Times New Roman"/>
          <w:sz w:val="24"/>
          <w:szCs w:val="24"/>
        </w:rPr>
      </w:pPr>
    </w:p>
    <w:sectPr w:rsidR="00FD7E4C" w:rsidRPr="00824F8A" w:rsidSect="0041339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877DA" w14:textId="77777777" w:rsidR="0042118E" w:rsidRDefault="0042118E" w:rsidP="00F876C7">
      <w:pPr>
        <w:spacing w:after="0" w:line="240" w:lineRule="auto"/>
      </w:pPr>
      <w:r>
        <w:separator/>
      </w:r>
    </w:p>
  </w:endnote>
  <w:endnote w:type="continuationSeparator" w:id="0">
    <w:p w14:paraId="3E79684C" w14:textId="77777777" w:rsidR="0042118E" w:rsidRDefault="0042118E" w:rsidP="00F87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imes-Roman">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499750"/>
      <w:docPartObj>
        <w:docPartGallery w:val="Page Numbers (Bottom of Page)"/>
        <w:docPartUnique/>
      </w:docPartObj>
    </w:sdtPr>
    <w:sdtEndPr/>
    <w:sdtContent>
      <w:p w14:paraId="69405B92" w14:textId="2F4E92AA" w:rsidR="0038563A" w:rsidRDefault="0038563A">
        <w:pPr>
          <w:pStyle w:val="af2"/>
          <w:jc w:val="center"/>
        </w:pPr>
        <w:r>
          <w:fldChar w:fldCharType="begin"/>
        </w:r>
        <w:r>
          <w:instrText>PAGE   \* MERGEFORMAT</w:instrText>
        </w:r>
        <w:r>
          <w:fldChar w:fldCharType="separate"/>
        </w:r>
        <w:r w:rsidR="007865E1">
          <w:rPr>
            <w:noProof/>
          </w:rPr>
          <w:t>35</w:t>
        </w:r>
        <w:r>
          <w:fldChar w:fldCharType="end"/>
        </w:r>
      </w:p>
    </w:sdtContent>
  </w:sdt>
  <w:p w14:paraId="7E90F55A" w14:textId="77777777" w:rsidR="0038563A" w:rsidRDefault="0038563A">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032136"/>
      <w:docPartObj>
        <w:docPartGallery w:val="Page Numbers (Bottom of Page)"/>
        <w:docPartUnique/>
      </w:docPartObj>
    </w:sdtPr>
    <w:sdtEndPr/>
    <w:sdtContent>
      <w:p w14:paraId="7620449D" w14:textId="2EA3FF4A" w:rsidR="0038563A" w:rsidRDefault="0038563A">
        <w:pPr>
          <w:pStyle w:val="af2"/>
          <w:jc w:val="center"/>
        </w:pPr>
        <w:r>
          <w:fldChar w:fldCharType="begin"/>
        </w:r>
        <w:r>
          <w:instrText>PAGE   \* MERGEFORMAT</w:instrText>
        </w:r>
        <w:r>
          <w:fldChar w:fldCharType="separate"/>
        </w:r>
        <w:r w:rsidR="0042118E">
          <w:rPr>
            <w:noProof/>
          </w:rPr>
          <w:t>1</w:t>
        </w:r>
        <w:r>
          <w:fldChar w:fldCharType="end"/>
        </w:r>
      </w:p>
    </w:sdtContent>
  </w:sdt>
  <w:p w14:paraId="77C5B0E5" w14:textId="77777777" w:rsidR="0038563A" w:rsidRDefault="0038563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0F1CE" w14:textId="77777777" w:rsidR="0042118E" w:rsidRDefault="0042118E" w:rsidP="00F876C7">
      <w:pPr>
        <w:spacing w:after="0" w:line="240" w:lineRule="auto"/>
      </w:pPr>
      <w:r>
        <w:separator/>
      </w:r>
    </w:p>
  </w:footnote>
  <w:footnote w:type="continuationSeparator" w:id="0">
    <w:p w14:paraId="44BCBEE9" w14:textId="77777777" w:rsidR="0042118E" w:rsidRDefault="0042118E" w:rsidP="00F876C7">
      <w:pPr>
        <w:spacing w:after="0" w:line="240" w:lineRule="auto"/>
      </w:pPr>
      <w:r>
        <w:continuationSeparator/>
      </w:r>
    </w:p>
  </w:footnote>
  <w:footnote w:id="1">
    <w:p w14:paraId="758D1F09" w14:textId="77777777" w:rsidR="0038563A" w:rsidRPr="00413399" w:rsidRDefault="0038563A" w:rsidP="00F876C7">
      <w:pPr>
        <w:pStyle w:val="ae"/>
      </w:pPr>
      <w:r w:rsidRPr="00413399">
        <w:rPr>
          <w:rStyle w:val="af0"/>
          <w:rFonts w:eastAsia="Calibri"/>
        </w:rPr>
        <w:footnoteRef/>
      </w:r>
      <w:r w:rsidRPr="00413399">
        <w:t xml:space="preserve"> </w:t>
      </w:r>
      <w:hyperlink r:id="rId1" w:history="1">
        <w:r w:rsidRPr="00413399">
          <w:rPr>
            <w:rStyle w:val="afb"/>
            <w:color w:val="auto"/>
            <w:u w:val="none"/>
          </w:rPr>
          <w:t>https://permstat.gks.ru/storage/mediabank/19.3.html</w:t>
        </w:r>
      </w:hyperlink>
    </w:p>
  </w:footnote>
  <w:footnote w:id="2">
    <w:p w14:paraId="2C27A75D" w14:textId="31DC8F34" w:rsidR="0038563A" w:rsidRDefault="0038563A">
      <w:pPr>
        <w:pStyle w:val="ae"/>
      </w:pPr>
      <w:r>
        <w:rPr>
          <w:rStyle w:val="af0"/>
        </w:rPr>
        <w:footnoteRef/>
      </w:r>
      <w:r>
        <w:t>С учетом лиц, не подписавших добровольное согласие о нахождении под диспансерным наблюдением.</w:t>
      </w:r>
    </w:p>
  </w:footnote>
  <w:footnote w:id="3">
    <w:p w14:paraId="5D830169" w14:textId="69FD5A1D" w:rsidR="0038563A" w:rsidRPr="00934DD5" w:rsidRDefault="0038563A" w:rsidP="00934DD5">
      <w:pPr>
        <w:spacing w:after="0" w:line="240" w:lineRule="exact"/>
        <w:ind w:firstLine="709"/>
        <w:jc w:val="both"/>
        <w:rPr>
          <w:rFonts w:ascii="Times New Roman" w:hAnsi="Times New Roman" w:cs="Times New Roman"/>
          <w:sz w:val="20"/>
          <w:szCs w:val="20"/>
        </w:rPr>
      </w:pPr>
      <w:r w:rsidRPr="00934DD5">
        <w:rPr>
          <w:rStyle w:val="af0"/>
          <w:rFonts w:ascii="Times New Roman" w:hAnsi="Times New Roman"/>
          <w:sz w:val="20"/>
          <w:szCs w:val="20"/>
        </w:rPr>
        <w:footnoteRef/>
      </w:r>
      <w:r w:rsidRPr="00934DD5">
        <w:rPr>
          <w:rFonts w:ascii="Times New Roman" w:hAnsi="Times New Roman" w:cs="Times New Roman"/>
          <w:sz w:val="20"/>
          <w:szCs w:val="20"/>
        </w:rPr>
        <w:t xml:space="preserve"> Среди несовершеннолетних двое (в том числе погибший) имели отягощенный психиатрический анамнез (наблюдались в психиатрической службе с хроническими психиатрическими расстройствами). Одна из указанных несовершеннолетних состояла под диспансерным наблюдением врача психиатра-нарколога, многократно лечилась в общей лечебной сети в связи с отравлениями различными веществами в силу наличия непреодолимой тяги к отравлениям, обусловленной психиатрическим диагнозом. </w:t>
      </w:r>
    </w:p>
  </w:footnote>
  <w:footnote w:id="4">
    <w:p w14:paraId="3A44AF59" w14:textId="77777777" w:rsidR="0038563A" w:rsidRPr="00934DD5" w:rsidRDefault="0038563A" w:rsidP="00934DD5">
      <w:pPr>
        <w:pStyle w:val="ae"/>
        <w:spacing w:line="240" w:lineRule="exact"/>
        <w:ind w:firstLine="709"/>
      </w:pPr>
      <w:r w:rsidRPr="00934DD5">
        <w:rPr>
          <w:rStyle w:val="af0"/>
        </w:rPr>
        <w:footnoteRef/>
      </w:r>
      <w:r w:rsidRPr="00934DD5">
        <w:t xml:space="preserve"> Из указанного числа: 168 случаев, связанных с потреблением морфина, 38 – героина, 1 – опия, 3 – неуточнённых опиатов, 28 – метадона.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94279" w14:textId="77777777" w:rsidR="0038563A" w:rsidRDefault="0038563A" w:rsidP="00340F0D">
    <w:pPr>
      <w:pStyle w:val="a5"/>
      <w:tabs>
        <w:tab w:val="clear" w:pos="8306"/>
        <w:tab w:val="left" w:pos="4248"/>
        <w:tab w:val="left" w:pos="4956"/>
        <w:tab w:val="left" w:pos="5664"/>
        <w:tab w:val="left" w:pos="6372"/>
        <w:tab w:val="left" w:pos="7080"/>
      </w:tabs>
      <w:jc w:val="left"/>
    </w:pP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B3883"/>
    <w:multiLevelType w:val="multilevel"/>
    <w:tmpl w:val="06ECCC20"/>
    <w:lvl w:ilvl="0">
      <w:start w:val="1"/>
      <w:numFmt w:val="decimal"/>
      <w:suff w:val="space"/>
      <w:lvlText w:val="%1."/>
      <w:lvlJc w:val="left"/>
      <w:pPr>
        <w:ind w:left="-426" w:firstLine="71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1840" w:hanging="108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90" w:hanging="1800"/>
      </w:pPr>
      <w:rPr>
        <w:rFonts w:hint="default"/>
      </w:rPr>
    </w:lvl>
  </w:abstractNum>
  <w:abstractNum w:abstractNumId="2">
    <w:nsid w:val="008D5F14"/>
    <w:multiLevelType w:val="hybridMultilevel"/>
    <w:tmpl w:val="95EC2360"/>
    <w:lvl w:ilvl="0" w:tplc="16A656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8763BDA"/>
    <w:multiLevelType w:val="hybridMultilevel"/>
    <w:tmpl w:val="B1D4C006"/>
    <w:lvl w:ilvl="0" w:tplc="27703EC0">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4">
    <w:nsid w:val="0FB96101"/>
    <w:multiLevelType w:val="hybridMultilevel"/>
    <w:tmpl w:val="61DCA834"/>
    <w:lvl w:ilvl="0" w:tplc="B7A6D5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1BE6780"/>
    <w:multiLevelType w:val="hybridMultilevel"/>
    <w:tmpl w:val="C8ACE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335A3C"/>
    <w:multiLevelType w:val="multilevel"/>
    <w:tmpl w:val="E1D43ED6"/>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29B6ADD"/>
    <w:multiLevelType w:val="hybridMultilevel"/>
    <w:tmpl w:val="3BA49662"/>
    <w:lvl w:ilvl="0" w:tplc="BF9696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F16484"/>
    <w:multiLevelType w:val="multilevel"/>
    <w:tmpl w:val="830E18D8"/>
    <w:lvl w:ilvl="0">
      <w:start w:val="1"/>
      <w:numFmt w:val="decimal"/>
      <w:lvlText w:val="%1."/>
      <w:lvlJc w:val="left"/>
      <w:pPr>
        <w:ind w:left="1068" w:hanging="360"/>
      </w:pPr>
      <w:rPr>
        <w:rFonts w:hint="default"/>
      </w:rPr>
    </w:lvl>
    <w:lvl w:ilvl="1">
      <w:start w:val="4"/>
      <w:numFmt w:val="decimal"/>
      <w:isLgl/>
      <w:lvlText w:val="%1.%2."/>
      <w:lvlJc w:val="left"/>
      <w:pPr>
        <w:ind w:left="1534" w:hanging="825"/>
      </w:pPr>
      <w:rPr>
        <w:rFonts w:hint="default"/>
      </w:rPr>
    </w:lvl>
    <w:lvl w:ilvl="2">
      <w:start w:val="1"/>
      <w:numFmt w:val="decimal"/>
      <w:isLgl/>
      <w:lvlText w:val="%1.%2.%3."/>
      <w:lvlJc w:val="left"/>
      <w:pPr>
        <w:ind w:left="1535" w:hanging="825"/>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9">
    <w:nsid w:val="159D56B3"/>
    <w:multiLevelType w:val="hybridMultilevel"/>
    <w:tmpl w:val="E5CAFC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334D0B"/>
    <w:multiLevelType w:val="hybridMultilevel"/>
    <w:tmpl w:val="CAE67E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7333DDB"/>
    <w:multiLevelType w:val="hybridMultilevel"/>
    <w:tmpl w:val="94F4EE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A4A2F21"/>
    <w:multiLevelType w:val="hybridMultilevel"/>
    <w:tmpl w:val="174410EA"/>
    <w:lvl w:ilvl="0" w:tplc="DD0829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EF255BE"/>
    <w:multiLevelType w:val="hybridMultilevel"/>
    <w:tmpl w:val="8A544C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4F665B"/>
    <w:multiLevelType w:val="multilevel"/>
    <w:tmpl w:val="97343E94"/>
    <w:lvl w:ilvl="0">
      <w:start w:val="1"/>
      <w:numFmt w:val="decimal"/>
      <w:lvlText w:val="%1."/>
      <w:lvlJc w:val="left"/>
      <w:pPr>
        <w:ind w:left="1070" w:hanging="360"/>
      </w:pPr>
      <w:rPr>
        <w:rFonts w:hint="default"/>
      </w:rPr>
    </w:lvl>
    <w:lvl w:ilvl="1">
      <w:start w:val="2"/>
      <w:numFmt w:val="decimal"/>
      <w:isLgl/>
      <w:lvlText w:val="%1.%2"/>
      <w:lvlJc w:val="left"/>
      <w:pPr>
        <w:ind w:left="143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030" w:hanging="1440"/>
      </w:pPr>
      <w:rPr>
        <w:rFonts w:hint="default"/>
      </w:rPr>
    </w:lvl>
  </w:abstractNum>
  <w:abstractNum w:abstractNumId="15">
    <w:nsid w:val="2E082B9C"/>
    <w:multiLevelType w:val="hybridMultilevel"/>
    <w:tmpl w:val="E75067F4"/>
    <w:lvl w:ilvl="0" w:tplc="8C46B9D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nsid w:val="2E9B21E4"/>
    <w:multiLevelType w:val="hybridMultilevel"/>
    <w:tmpl w:val="D4767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1A33AA"/>
    <w:multiLevelType w:val="hybridMultilevel"/>
    <w:tmpl w:val="7D300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81746F"/>
    <w:multiLevelType w:val="hybridMultilevel"/>
    <w:tmpl w:val="8BD61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8964B0"/>
    <w:multiLevelType w:val="hybridMultilevel"/>
    <w:tmpl w:val="E08AB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7C61DB"/>
    <w:multiLevelType w:val="hybridMultilevel"/>
    <w:tmpl w:val="9BB4D68C"/>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3A0E6D9B"/>
    <w:multiLevelType w:val="hybridMultilevel"/>
    <w:tmpl w:val="141A908A"/>
    <w:lvl w:ilvl="0" w:tplc="AEC412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B654BC3"/>
    <w:multiLevelType w:val="hybridMultilevel"/>
    <w:tmpl w:val="6EFE730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3D925D1F"/>
    <w:multiLevelType w:val="hybridMultilevel"/>
    <w:tmpl w:val="81729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4D2AC1"/>
    <w:multiLevelType w:val="hybridMultilevel"/>
    <w:tmpl w:val="10805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C260BE"/>
    <w:multiLevelType w:val="hybridMultilevel"/>
    <w:tmpl w:val="35624AEA"/>
    <w:lvl w:ilvl="0" w:tplc="16A656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4A701EA"/>
    <w:multiLevelType w:val="hybridMultilevel"/>
    <w:tmpl w:val="3A6E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415B89"/>
    <w:multiLevelType w:val="multilevel"/>
    <w:tmpl w:val="0FFC7C36"/>
    <w:lvl w:ilvl="0">
      <w:start w:val="1"/>
      <w:numFmt w:val="decimal"/>
      <w:lvlText w:val="%1."/>
      <w:lvlJc w:val="left"/>
      <w:pPr>
        <w:ind w:left="1077" w:hanging="510"/>
      </w:pPr>
      <w:rPr>
        <w:rFonts w:hint="default"/>
      </w:rPr>
    </w:lvl>
    <w:lvl w:ilvl="1">
      <w:start w:val="1"/>
      <w:numFmt w:val="decimal"/>
      <w:isLgl/>
      <w:lvlText w:val="%2."/>
      <w:lvlJc w:val="left"/>
      <w:pPr>
        <w:ind w:left="1797" w:hanging="720"/>
      </w:pPr>
      <w:rPr>
        <w:rFonts w:ascii="Times New Roman" w:eastAsia="Calibri" w:hAnsi="Times New Roman" w:cs="Times New Roman"/>
      </w:rPr>
    </w:lvl>
    <w:lvl w:ilvl="2">
      <w:start w:val="1"/>
      <w:numFmt w:val="decimal"/>
      <w:isLgl/>
      <w:lvlText w:val="%1.%2.%3."/>
      <w:lvlJc w:val="left"/>
      <w:pPr>
        <w:ind w:left="2307" w:hanging="720"/>
      </w:pPr>
      <w:rPr>
        <w:rFonts w:hint="default"/>
      </w:rPr>
    </w:lvl>
    <w:lvl w:ilvl="3">
      <w:start w:val="1"/>
      <w:numFmt w:val="decimal"/>
      <w:isLgl/>
      <w:lvlText w:val="%1.%2.%3.%4."/>
      <w:lvlJc w:val="left"/>
      <w:pPr>
        <w:ind w:left="3177" w:hanging="1080"/>
      </w:pPr>
      <w:rPr>
        <w:rFonts w:hint="default"/>
      </w:rPr>
    </w:lvl>
    <w:lvl w:ilvl="4">
      <w:start w:val="1"/>
      <w:numFmt w:val="decimal"/>
      <w:isLgl/>
      <w:lvlText w:val="%1.%2.%3.%4.%5."/>
      <w:lvlJc w:val="left"/>
      <w:pPr>
        <w:ind w:left="3687" w:hanging="1080"/>
      </w:pPr>
      <w:rPr>
        <w:rFonts w:hint="default"/>
      </w:rPr>
    </w:lvl>
    <w:lvl w:ilvl="5">
      <w:start w:val="1"/>
      <w:numFmt w:val="decimal"/>
      <w:isLgl/>
      <w:lvlText w:val="%1.%2.%3.%4.%5.%6."/>
      <w:lvlJc w:val="left"/>
      <w:pPr>
        <w:ind w:left="4557" w:hanging="1440"/>
      </w:pPr>
      <w:rPr>
        <w:rFonts w:hint="default"/>
      </w:rPr>
    </w:lvl>
    <w:lvl w:ilvl="6">
      <w:start w:val="1"/>
      <w:numFmt w:val="decimal"/>
      <w:isLgl/>
      <w:lvlText w:val="%1.%2.%3.%4.%5.%6.%7."/>
      <w:lvlJc w:val="left"/>
      <w:pPr>
        <w:ind w:left="5427" w:hanging="1800"/>
      </w:pPr>
      <w:rPr>
        <w:rFonts w:hint="default"/>
      </w:rPr>
    </w:lvl>
    <w:lvl w:ilvl="7">
      <w:start w:val="1"/>
      <w:numFmt w:val="decimal"/>
      <w:isLgl/>
      <w:lvlText w:val="%1.%2.%3.%4.%5.%6.%7.%8."/>
      <w:lvlJc w:val="left"/>
      <w:pPr>
        <w:ind w:left="5937" w:hanging="1800"/>
      </w:pPr>
      <w:rPr>
        <w:rFonts w:hint="default"/>
      </w:rPr>
    </w:lvl>
    <w:lvl w:ilvl="8">
      <w:start w:val="1"/>
      <w:numFmt w:val="decimal"/>
      <w:isLgl/>
      <w:lvlText w:val="%1.%2.%3.%4.%5.%6.%7.%8.%9."/>
      <w:lvlJc w:val="left"/>
      <w:pPr>
        <w:ind w:left="6807" w:hanging="2160"/>
      </w:pPr>
      <w:rPr>
        <w:rFonts w:hint="default"/>
      </w:rPr>
    </w:lvl>
  </w:abstractNum>
  <w:abstractNum w:abstractNumId="28">
    <w:nsid w:val="4CEA6262"/>
    <w:multiLevelType w:val="hybridMultilevel"/>
    <w:tmpl w:val="0BD2CAFC"/>
    <w:lvl w:ilvl="0" w:tplc="09EAB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E3C1700"/>
    <w:multiLevelType w:val="hybridMultilevel"/>
    <w:tmpl w:val="81AC1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15555A"/>
    <w:multiLevelType w:val="hybridMultilevel"/>
    <w:tmpl w:val="2FA2E5F2"/>
    <w:lvl w:ilvl="0" w:tplc="2B8641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3F81DAB"/>
    <w:multiLevelType w:val="multilevel"/>
    <w:tmpl w:val="D6B6A7C8"/>
    <w:lvl w:ilvl="0">
      <w:start w:val="1"/>
      <w:numFmt w:val="decimal"/>
      <w:lvlText w:val="%1."/>
      <w:lvlJc w:val="left"/>
      <w:pPr>
        <w:ind w:left="735" w:hanging="735"/>
      </w:pPr>
      <w:rPr>
        <w:rFonts w:hint="default"/>
        <w:b/>
        <w:i/>
      </w:rPr>
    </w:lvl>
    <w:lvl w:ilvl="1">
      <w:start w:val="1"/>
      <w:numFmt w:val="decimal"/>
      <w:lvlText w:val="%1.%2."/>
      <w:lvlJc w:val="left"/>
      <w:pPr>
        <w:ind w:left="1303" w:hanging="735"/>
      </w:pPr>
      <w:rPr>
        <w:rFonts w:hint="default"/>
        <w:b w:val="0"/>
        <w:i w:val="0"/>
      </w:rPr>
    </w:lvl>
    <w:lvl w:ilvl="2">
      <w:start w:val="1"/>
      <w:numFmt w:val="decimal"/>
      <w:lvlText w:val="%1.%2.%3."/>
      <w:lvlJc w:val="left"/>
      <w:pPr>
        <w:ind w:left="1869" w:hanging="735"/>
      </w:pPr>
      <w:rPr>
        <w:rFonts w:hint="default"/>
        <w:b/>
        <w:i/>
      </w:rPr>
    </w:lvl>
    <w:lvl w:ilvl="3">
      <w:start w:val="1"/>
      <w:numFmt w:val="decimal"/>
      <w:lvlText w:val="%1.%2.%3.%4."/>
      <w:lvlJc w:val="left"/>
      <w:pPr>
        <w:ind w:left="2781" w:hanging="1080"/>
      </w:pPr>
      <w:rPr>
        <w:rFonts w:hint="default"/>
        <w:b/>
        <w:i/>
      </w:rPr>
    </w:lvl>
    <w:lvl w:ilvl="4">
      <w:start w:val="1"/>
      <w:numFmt w:val="decimal"/>
      <w:lvlText w:val="%1.%2.%3.%4.%5."/>
      <w:lvlJc w:val="left"/>
      <w:pPr>
        <w:ind w:left="3348" w:hanging="1080"/>
      </w:pPr>
      <w:rPr>
        <w:rFonts w:hint="default"/>
        <w:b/>
        <w:i/>
      </w:rPr>
    </w:lvl>
    <w:lvl w:ilvl="5">
      <w:start w:val="1"/>
      <w:numFmt w:val="decimal"/>
      <w:lvlText w:val="%1.%2.%3.%4.%5.%6."/>
      <w:lvlJc w:val="left"/>
      <w:pPr>
        <w:ind w:left="4275" w:hanging="1440"/>
      </w:pPr>
      <w:rPr>
        <w:rFonts w:hint="default"/>
        <w:b/>
        <w:i/>
      </w:rPr>
    </w:lvl>
    <w:lvl w:ilvl="6">
      <w:start w:val="1"/>
      <w:numFmt w:val="decimal"/>
      <w:lvlText w:val="%1.%2.%3.%4.%5.%6.%7."/>
      <w:lvlJc w:val="left"/>
      <w:pPr>
        <w:ind w:left="5202" w:hanging="1800"/>
      </w:pPr>
      <w:rPr>
        <w:rFonts w:hint="default"/>
        <w:b/>
        <w:i/>
      </w:rPr>
    </w:lvl>
    <w:lvl w:ilvl="7">
      <w:start w:val="1"/>
      <w:numFmt w:val="decimal"/>
      <w:lvlText w:val="%1.%2.%3.%4.%5.%6.%7.%8."/>
      <w:lvlJc w:val="left"/>
      <w:pPr>
        <w:ind w:left="5769" w:hanging="1800"/>
      </w:pPr>
      <w:rPr>
        <w:rFonts w:hint="default"/>
        <w:b/>
        <w:i/>
      </w:rPr>
    </w:lvl>
    <w:lvl w:ilvl="8">
      <w:start w:val="1"/>
      <w:numFmt w:val="decimal"/>
      <w:lvlText w:val="%1.%2.%3.%4.%5.%6.%7.%8.%9."/>
      <w:lvlJc w:val="left"/>
      <w:pPr>
        <w:ind w:left="6696" w:hanging="2160"/>
      </w:pPr>
      <w:rPr>
        <w:rFonts w:hint="default"/>
        <w:b/>
        <w:i/>
      </w:rPr>
    </w:lvl>
  </w:abstractNum>
  <w:abstractNum w:abstractNumId="32">
    <w:nsid w:val="5722066C"/>
    <w:multiLevelType w:val="hybridMultilevel"/>
    <w:tmpl w:val="198EA1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1B2820"/>
    <w:multiLevelType w:val="hybridMultilevel"/>
    <w:tmpl w:val="15247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A66899"/>
    <w:multiLevelType w:val="hybridMultilevel"/>
    <w:tmpl w:val="F97E189E"/>
    <w:lvl w:ilvl="0" w:tplc="7174EE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BE8202A"/>
    <w:multiLevelType w:val="multilevel"/>
    <w:tmpl w:val="BA1EA77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6">
    <w:nsid w:val="600D1E29"/>
    <w:multiLevelType w:val="hybridMultilevel"/>
    <w:tmpl w:val="1C2E73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63CC486E"/>
    <w:multiLevelType w:val="hybridMultilevel"/>
    <w:tmpl w:val="AD52A06A"/>
    <w:lvl w:ilvl="0" w:tplc="5A62C5FC">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CF354F"/>
    <w:multiLevelType w:val="hybridMultilevel"/>
    <w:tmpl w:val="A83A26C0"/>
    <w:lvl w:ilvl="0" w:tplc="0419000F">
      <w:start w:val="1"/>
      <w:numFmt w:val="decimal"/>
      <w:lvlText w:val="%1."/>
      <w:lvlJc w:val="left"/>
      <w:pPr>
        <w:ind w:left="720" w:hanging="360"/>
      </w:pPr>
      <w:rPr>
        <w:b w:val="0"/>
        <w:i w:val="0"/>
        <w:color w:val="auto"/>
      </w:rPr>
    </w:lvl>
    <w:lvl w:ilvl="1" w:tplc="4CDE44CE">
      <w:start w:val="1"/>
      <w:numFmt w:val="decimal"/>
      <w:lvlText w:val="%2."/>
      <w:lvlJc w:val="left"/>
      <w:pPr>
        <w:ind w:left="1776" w:hanging="696"/>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5FF2D13"/>
    <w:multiLevelType w:val="hybridMultilevel"/>
    <w:tmpl w:val="DC728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8316A6C"/>
    <w:multiLevelType w:val="hybridMultilevel"/>
    <w:tmpl w:val="E5EAF1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69775A41"/>
    <w:multiLevelType w:val="hybridMultilevel"/>
    <w:tmpl w:val="1458E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724768F9"/>
    <w:multiLevelType w:val="multilevel"/>
    <w:tmpl w:val="E9B8C2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nsid w:val="789C5A70"/>
    <w:multiLevelType w:val="multilevel"/>
    <w:tmpl w:val="BA840BFC"/>
    <w:lvl w:ilvl="0">
      <w:start w:val="1"/>
      <w:numFmt w:val="decimal"/>
      <w:lvlText w:val="%1."/>
      <w:lvlJc w:val="left"/>
      <w:pPr>
        <w:ind w:left="1494"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nsid w:val="79CE1CC5"/>
    <w:multiLevelType w:val="hybridMultilevel"/>
    <w:tmpl w:val="1DFEE2DE"/>
    <w:lvl w:ilvl="0" w:tplc="37701C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AD34D01"/>
    <w:multiLevelType w:val="hybridMultilevel"/>
    <w:tmpl w:val="A9C69614"/>
    <w:lvl w:ilvl="0" w:tplc="649643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B52550D"/>
    <w:multiLevelType w:val="hybridMultilevel"/>
    <w:tmpl w:val="2B2A4E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D9E6213"/>
    <w:multiLevelType w:val="hybridMultilevel"/>
    <w:tmpl w:val="70D88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C261C8"/>
    <w:multiLevelType w:val="multilevel"/>
    <w:tmpl w:val="C6EE25B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41"/>
  </w:num>
  <w:num w:numId="3">
    <w:abstractNumId w:val="38"/>
  </w:num>
  <w:num w:numId="4">
    <w:abstractNumId w:val="22"/>
  </w:num>
  <w:num w:numId="5">
    <w:abstractNumId w:val="11"/>
  </w:num>
  <w:num w:numId="6">
    <w:abstractNumId w:val="47"/>
  </w:num>
  <w:num w:numId="7">
    <w:abstractNumId w:val="19"/>
  </w:num>
  <w:num w:numId="8">
    <w:abstractNumId w:val="26"/>
  </w:num>
  <w:num w:numId="9">
    <w:abstractNumId w:val="37"/>
  </w:num>
  <w:num w:numId="10">
    <w:abstractNumId w:val="20"/>
  </w:num>
  <w:num w:numId="11">
    <w:abstractNumId w:val="40"/>
  </w:num>
  <w:num w:numId="12">
    <w:abstractNumId w:val="46"/>
  </w:num>
  <w:num w:numId="13">
    <w:abstractNumId w:val="1"/>
  </w:num>
  <w:num w:numId="14">
    <w:abstractNumId w:val="8"/>
  </w:num>
  <w:num w:numId="15">
    <w:abstractNumId w:val="44"/>
  </w:num>
  <w:num w:numId="16">
    <w:abstractNumId w:val="43"/>
  </w:num>
  <w:num w:numId="17">
    <w:abstractNumId w:val="33"/>
  </w:num>
  <w:num w:numId="18">
    <w:abstractNumId w:val="6"/>
  </w:num>
  <w:num w:numId="19">
    <w:abstractNumId w:val="28"/>
  </w:num>
  <w:num w:numId="20">
    <w:abstractNumId w:val="34"/>
  </w:num>
  <w:num w:numId="21">
    <w:abstractNumId w:val="30"/>
  </w:num>
  <w:num w:numId="22">
    <w:abstractNumId w:val="16"/>
  </w:num>
  <w:num w:numId="23">
    <w:abstractNumId w:val="4"/>
  </w:num>
  <w:num w:numId="24">
    <w:abstractNumId w:val="12"/>
  </w:num>
  <w:num w:numId="25">
    <w:abstractNumId w:val="23"/>
  </w:num>
  <w:num w:numId="26">
    <w:abstractNumId w:val="17"/>
  </w:num>
  <w:num w:numId="27">
    <w:abstractNumId w:val="31"/>
  </w:num>
  <w:num w:numId="28">
    <w:abstractNumId w:val="0"/>
    <w:lvlOverride w:ilvl="0">
      <w:lvl w:ilvl="0">
        <w:numFmt w:val="bullet"/>
        <w:lvlText w:val="-"/>
        <w:legacy w:legacy="1" w:legacySpace="0" w:legacyIndent="360"/>
        <w:lvlJc w:val="left"/>
        <w:pPr>
          <w:ind w:left="360" w:hanging="360"/>
        </w:pPr>
      </w:lvl>
    </w:lvlOverride>
  </w:num>
  <w:num w:numId="29">
    <w:abstractNumId w:val="27"/>
  </w:num>
  <w:num w:numId="30">
    <w:abstractNumId w:val="2"/>
  </w:num>
  <w:num w:numId="31">
    <w:abstractNumId w:val="25"/>
  </w:num>
  <w:num w:numId="32">
    <w:abstractNumId w:val="15"/>
  </w:num>
  <w:num w:numId="33">
    <w:abstractNumId w:val="7"/>
  </w:num>
  <w:num w:numId="34">
    <w:abstractNumId w:val="13"/>
  </w:num>
  <w:num w:numId="35">
    <w:abstractNumId w:val="21"/>
  </w:num>
  <w:num w:numId="36">
    <w:abstractNumId w:val="45"/>
  </w:num>
  <w:num w:numId="37">
    <w:abstractNumId w:val="14"/>
  </w:num>
  <w:num w:numId="38">
    <w:abstractNumId w:val="35"/>
  </w:num>
  <w:num w:numId="39">
    <w:abstractNumId w:val="29"/>
  </w:num>
  <w:num w:numId="40">
    <w:abstractNumId w:val="48"/>
  </w:num>
  <w:num w:numId="41">
    <w:abstractNumId w:val="5"/>
  </w:num>
  <w:num w:numId="42">
    <w:abstractNumId w:val="18"/>
  </w:num>
  <w:num w:numId="43">
    <w:abstractNumId w:val="9"/>
  </w:num>
  <w:num w:numId="44">
    <w:abstractNumId w:val="10"/>
  </w:num>
  <w:num w:numId="45">
    <w:abstractNumId w:val="39"/>
  </w:num>
  <w:num w:numId="46">
    <w:abstractNumId w:val="24"/>
  </w:num>
  <w:num w:numId="47">
    <w:abstractNumId w:val="3"/>
  </w:num>
  <w:num w:numId="48">
    <w:abstractNumId w:val="32"/>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6C7"/>
    <w:rsid w:val="00006C13"/>
    <w:rsid w:val="00015D82"/>
    <w:rsid w:val="00053A50"/>
    <w:rsid w:val="00053CA3"/>
    <w:rsid w:val="000713B0"/>
    <w:rsid w:val="0008383E"/>
    <w:rsid w:val="000906D0"/>
    <w:rsid w:val="000971E1"/>
    <w:rsid w:val="000A27A3"/>
    <w:rsid w:val="000A396B"/>
    <w:rsid w:val="000C29CE"/>
    <w:rsid w:val="000C79BA"/>
    <w:rsid w:val="000D239F"/>
    <w:rsid w:val="000F1615"/>
    <w:rsid w:val="000F2377"/>
    <w:rsid w:val="000F30A5"/>
    <w:rsid w:val="00104768"/>
    <w:rsid w:val="00104843"/>
    <w:rsid w:val="00113E0D"/>
    <w:rsid w:val="0011725B"/>
    <w:rsid w:val="00124454"/>
    <w:rsid w:val="001257D2"/>
    <w:rsid w:val="00136C3C"/>
    <w:rsid w:val="00137FF3"/>
    <w:rsid w:val="001414C2"/>
    <w:rsid w:val="00153EAF"/>
    <w:rsid w:val="00157164"/>
    <w:rsid w:val="0016067F"/>
    <w:rsid w:val="00177813"/>
    <w:rsid w:val="00180E3B"/>
    <w:rsid w:val="00186297"/>
    <w:rsid w:val="00191D76"/>
    <w:rsid w:val="00192278"/>
    <w:rsid w:val="00192EC2"/>
    <w:rsid w:val="00193C08"/>
    <w:rsid w:val="00197BF0"/>
    <w:rsid w:val="001B5F54"/>
    <w:rsid w:val="001B6151"/>
    <w:rsid w:val="001D137D"/>
    <w:rsid w:val="001D23B0"/>
    <w:rsid w:val="001D41E5"/>
    <w:rsid w:val="001E397B"/>
    <w:rsid w:val="002019E9"/>
    <w:rsid w:val="00206EF9"/>
    <w:rsid w:val="00211E53"/>
    <w:rsid w:val="00212484"/>
    <w:rsid w:val="0021543D"/>
    <w:rsid w:val="0024018C"/>
    <w:rsid w:val="002734A9"/>
    <w:rsid w:val="00294C9B"/>
    <w:rsid w:val="00295C19"/>
    <w:rsid w:val="0029616C"/>
    <w:rsid w:val="002A0222"/>
    <w:rsid w:val="002A1837"/>
    <w:rsid w:val="002A26AF"/>
    <w:rsid w:val="002A402B"/>
    <w:rsid w:val="002A6118"/>
    <w:rsid w:val="002B3EB3"/>
    <w:rsid w:val="002B3FA7"/>
    <w:rsid w:val="002D4623"/>
    <w:rsid w:val="002F10F8"/>
    <w:rsid w:val="002F134C"/>
    <w:rsid w:val="00303DCC"/>
    <w:rsid w:val="0031236A"/>
    <w:rsid w:val="00315829"/>
    <w:rsid w:val="00327FD2"/>
    <w:rsid w:val="0033190D"/>
    <w:rsid w:val="003405B9"/>
    <w:rsid w:val="00340F0D"/>
    <w:rsid w:val="003448AB"/>
    <w:rsid w:val="00346786"/>
    <w:rsid w:val="00352822"/>
    <w:rsid w:val="00352D46"/>
    <w:rsid w:val="00364E71"/>
    <w:rsid w:val="003722F8"/>
    <w:rsid w:val="0038563A"/>
    <w:rsid w:val="00387DFE"/>
    <w:rsid w:val="003A518A"/>
    <w:rsid w:val="003C21D7"/>
    <w:rsid w:val="003C5ADE"/>
    <w:rsid w:val="003E1DCE"/>
    <w:rsid w:val="003E3BDD"/>
    <w:rsid w:val="003F2756"/>
    <w:rsid w:val="003F2FCB"/>
    <w:rsid w:val="004065A2"/>
    <w:rsid w:val="00406746"/>
    <w:rsid w:val="00406A7C"/>
    <w:rsid w:val="00407FDD"/>
    <w:rsid w:val="00411D59"/>
    <w:rsid w:val="00413399"/>
    <w:rsid w:val="0041348A"/>
    <w:rsid w:val="00416F93"/>
    <w:rsid w:val="0042118E"/>
    <w:rsid w:val="00421330"/>
    <w:rsid w:val="004231F6"/>
    <w:rsid w:val="0042352D"/>
    <w:rsid w:val="0043438E"/>
    <w:rsid w:val="00465A66"/>
    <w:rsid w:val="004A560F"/>
    <w:rsid w:val="004B3B2C"/>
    <w:rsid w:val="004C5476"/>
    <w:rsid w:val="004D47FA"/>
    <w:rsid w:val="004E0B75"/>
    <w:rsid w:val="004E4AD6"/>
    <w:rsid w:val="004F07AD"/>
    <w:rsid w:val="00511FAF"/>
    <w:rsid w:val="00524723"/>
    <w:rsid w:val="005277A5"/>
    <w:rsid w:val="00553D84"/>
    <w:rsid w:val="00560CA6"/>
    <w:rsid w:val="005628C0"/>
    <w:rsid w:val="00564188"/>
    <w:rsid w:val="0059542B"/>
    <w:rsid w:val="005A4662"/>
    <w:rsid w:val="005B765E"/>
    <w:rsid w:val="005C12E2"/>
    <w:rsid w:val="005C68F8"/>
    <w:rsid w:val="005D35E3"/>
    <w:rsid w:val="005D5D42"/>
    <w:rsid w:val="005D70A1"/>
    <w:rsid w:val="005D7E58"/>
    <w:rsid w:val="005F357C"/>
    <w:rsid w:val="00625F68"/>
    <w:rsid w:val="00630F44"/>
    <w:rsid w:val="00636CE0"/>
    <w:rsid w:val="006428A3"/>
    <w:rsid w:val="00645C87"/>
    <w:rsid w:val="00671BEA"/>
    <w:rsid w:val="00675F54"/>
    <w:rsid w:val="00676B98"/>
    <w:rsid w:val="00676DD9"/>
    <w:rsid w:val="006A197B"/>
    <w:rsid w:val="006D28FC"/>
    <w:rsid w:val="006D4C54"/>
    <w:rsid w:val="006D4F83"/>
    <w:rsid w:val="006E47F7"/>
    <w:rsid w:val="006E561B"/>
    <w:rsid w:val="006F1B0F"/>
    <w:rsid w:val="00700210"/>
    <w:rsid w:val="00703CD3"/>
    <w:rsid w:val="00714EE8"/>
    <w:rsid w:val="00722667"/>
    <w:rsid w:val="007246F1"/>
    <w:rsid w:val="00746287"/>
    <w:rsid w:val="007671BE"/>
    <w:rsid w:val="007814B8"/>
    <w:rsid w:val="00783C53"/>
    <w:rsid w:val="007865E1"/>
    <w:rsid w:val="007E60E4"/>
    <w:rsid w:val="007F729F"/>
    <w:rsid w:val="00801382"/>
    <w:rsid w:val="00803F28"/>
    <w:rsid w:val="00807CBF"/>
    <w:rsid w:val="00810A45"/>
    <w:rsid w:val="00812592"/>
    <w:rsid w:val="008160ED"/>
    <w:rsid w:val="00823073"/>
    <w:rsid w:val="00824051"/>
    <w:rsid w:val="00824F8A"/>
    <w:rsid w:val="00840C05"/>
    <w:rsid w:val="00845514"/>
    <w:rsid w:val="00861F43"/>
    <w:rsid w:val="00864C1A"/>
    <w:rsid w:val="0086646D"/>
    <w:rsid w:val="00871B5B"/>
    <w:rsid w:val="00876CBE"/>
    <w:rsid w:val="00881132"/>
    <w:rsid w:val="00886EAD"/>
    <w:rsid w:val="008927D6"/>
    <w:rsid w:val="008B6A33"/>
    <w:rsid w:val="008B7112"/>
    <w:rsid w:val="008D4F85"/>
    <w:rsid w:val="008D5527"/>
    <w:rsid w:val="008D5978"/>
    <w:rsid w:val="008D6B9F"/>
    <w:rsid w:val="008D7845"/>
    <w:rsid w:val="008F1D35"/>
    <w:rsid w:val="009028B2"/>
    <w:rsid w:val="00914C78"/>
    <w:rsid w:val="009159BB"/>
    <w:rsid w:val="00920605"/>
    <w:rsid w:val="009230E5"/>
    <w:rsid w:val="009268EE"/>
    <w:rsid w:val="00934DD5"/>
    <w:rsid w:val="00945685"/>
    <w:rsid w:val="00947A8A"/>
    <w:rsid w:val="00950D0C"/>
    <w:rsid w:val="00952879"/>
    <w:rsid w:val="00954AC2"/>
    <w:rsid w:val="00971813"/>
    <w:rsid w:val="009911D4"/>
    <w:rsid w:val="009950A9"/>
    <w:rsid w:val="009A0B4E"/>
    <w:rsid w:val="009A111C"/>
    <w:rsid w:val="009A556C"/>
    <w:rsid w:val="009B6F65"/>
    <w:rsid w:val="009B72D9"/>
    <w:rsid w:val="009D6B89"/>
    <w:rsid w:val="009F37D2"/>
    <w:rsid w:val="009F45AD"/>
    <w:rsid w:val="009F5964"/>
    <w:rsid w:val="00A043E5"/>
    <w:rsid w:val="00A211FD"/>
    <w:rsid w:val="00A234AE"/>
    <w:rsid w:val="00A41DB1"/>
    <w:rsid w:val="00A4486B"/>
    <w:rsid w:val="00A52814"/>
    <w:rsid w:val="00A54213"/>
    <w:rsid w:val="00A5506B"/>
    <w:rsid w:val="00A5516F"/>
    <w:rsid w:val="00A77048"/>
    <w:rsid w:val="00A772B4"/>
    <w:rsid w:val="00A779B4"/>
    <w:rsid w:val="00A77C8C"/>
    <w:rsid w:val="00A83195"/>
    <w:rsid w:val="00A912BA"/>
    <w:rsid w:val="00A92321"/>
    <w:rsid w:val="00AA0461"/>
    <w:rsid w:val="00AA7657"/>
    <w:rsid w:val="00AB7A8C"/>
    <w:rsid w:val="00AD417C"/>
    <w:rsid w:val="00AE3A4B"/>
    <w:rsid w:val="00AF6C28"/>
    <w:rsid w:val="00B154C7"/>
    <w:rsid w:val="00B40D49"/>
    <w:rsid w:val="00B41493"/>
    <w:rsid w:val="00B417F8"/>
    <w:rsid w:val="00B433EF"/>
    <w:rsid w:val="00B460DF"/>
    <w:rsid w:val="00B46277"/>
    <w:rsid w:val="00B47718"/>
    <w:rsid w:val="00B5586A"/>
    <w:rsid w:val="00B6066A"/>
    <w:rsid w:val="00B621F6"/>
    <w:rsid w:val="00B6461C"/>
    <w:rsid w:val="00B81A46"/>
    <w:rsid w:val="00B86478"/>
    <w:rsid w:val="00B869F6"/>
    <w:rsid w:val="00BB7A34"/>
    <w:rsid w:val="00BC030D"/>
    <w:rsid w:val="00BC18CF"/>
    <w:rsid w:val="00BD0422"/>
    <w:rsid w:val="00BD2FD5"/>
    <w:rsid w:val="00BD6272"/>
    <w:rsid w:val="00BE3F06"/>
    <w:rsid w:val="00BE7CA5"/>
    <w:rsid w:val="00C067A6"/>
    <w:rsid w:val="00C12175"/>
    <w:rsid w:val="00C24C3D"/>
    <w:rsid w:val="00C32B20"/>
    <w:rsid w:val="00C3442F"/>
    <w:rsid w:val="00C3767F"/>
    <w:rsid w:val="00C378E1"/>
    <w:rsid w:val="00C45FBC"/>
    <w:rsid w:val="00C547B9"/>
    <w:rsid w:val="00C56994"/>
    <w:rsid w:val="00C80E39"/>
    <w:rsid w:val="00C93814"/>
    <w:rsid w:val="00CA08F3"/>
    <w:rsid w:val="00CA746F"/>
    <w:rsid w:val="00CC10EA"/>
    <w:rsid w:val="00CC66FC"/>
    <w:rsid w:val="00CD5FEE"/>
    <w:rsid w:val="00CE407E"/>
    <w:rsid w:val="00D065DD"/>
    <w:rsid w:val="00D15CAF"/>
    <w:rsid w:val="00D206A0"/>
    <w:rsid w:val="00D30276"/>
    <w:rsid w:val="00D309A1"/>
    <w:rsid w:val="00D344A1"/>
    <w:rsid w:val="00D403A4"/>
    <w:rsid w:val="00D42837"/>
    <w:rsid w:val="00D4517B"/>
    <w:rsid w:val="00D456B2"/>
    <w:rsid w:val="00D5531A"/>
    <w:rsid w:val="00D63FC0"/>
    <w:rsid w:val="00D66F51"/>
    <w:rsid w:val="00D71117"/>
    <w:rsid w:val="00D736DA"/>
    <w:rsid w:val="00D77CCA"/>
    <w:rsid w:val="00D95185"/>
    <w:rsid w:val="00DA002F"/>
    <w:rsid w:val="00DA3A39"/>
    <w:rsid w:val="00DB039E"/>
    <w:rsid w:val="00DD69F1"/>
    <w:rsid w:val="00E118F3"/>
    <w:rsid w:val="00E161B4"/>
    <w:rsid w:val="00E16437"/>
    <w:rsid w:val="00E265D9"/>
    <w:rsid w:val="00E308A5"/>
    <w:rsid w:val="00E376B4"/>
    <w:rsid w:val="00E422AD"/>
    <w:rsid w:val="00E46BF1"/>
    <w:rsid w:val="00E56F8A"/>
    <w:rsid w:val="00E60270"/>
    <w:rsid w:val="00E6726D"/>
    <w:rsid w:val="00E71820"/>
    <w:rsid w:val="00E93E9C"/>
    <w:rsid w:val="00E95779"/>
    <w:rsid w:val="00EA1A08"/>
    <w:rsid w:val="00EA1E8F"/>
    <w:rsid w:val="00EB48D8"/>
    <w:rsid w:val="00EC4AE2"/>
    <w:rsid w:val="00ED3248"/>
    <w:rsid w:val="00EE5318"/>
    <w:rsid w:val="00F04350"/>
    <w:rsid w:val="00F10AEA"/>
    <w:rsid w:val="00F12951"/>
    <w:rsid w:val="00F4389F"/>
    <w:rsid w:val="00F4560A"/>
    <w:rsid w:val="00F545A2"/>
    <w:rsid w:val="00F62C51"/>
    <w:rsid w:val="00F6357F"/>
    <w:rsid w:val="00F845AA"/>
    <w:rsid w:val="00F876C7"/>
    <w:rsid w:val="00F878B8"/>
    <w:rsid w:val="00F96815"/>
    <w:rsid w:val="00FA434B"/>
    <w:rsid w:val="00FB562B"/>
    <w:rsid w:val="00FC04C6"/>
    <w:rsid w:val="00FC12C5"/>
    <w:rsid w:val="00FD100C"/>
    <w:rsid w:val="00FD268F"/>
    <w:rsid w:val="00FD3B97"/>
    <w:rsid w:val="00FD7E4C"/>
    <w:rsid w:val="00FE42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62D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F876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F876C7"/>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semiHidden/>
    <w:unhideWhenUsed/>
    <w:qFormat/>
    <w:rsid w:val="00F876C7"/>
    <w:pPr>
      <w:keepNext/>
      <w:keepLines/>
      <w:spacing w:before="40" w:after="0"/>
      <w:outlineLvl w:val="2"/>
    </w:pPr>
    <w:rPr>
      <w:rFonts w:ascii="Cambria" w:eastAsia="Times New Roman" w:hAnsi="Cambria" w:cs="Times New Roman"/>
      <w:color w:val="243F60"/>
      <w:sz w:val="24"/>
      <w:szCs w:val="24"/>
    </w:rPr>
  </w:style>
  <w:style w:type="paragraph" w:styleId="5">
    <w:name w:val="heading 5"/>
    <w:basedOn w:val="a"/>
    <w:next w:val="a"/>
    <w:link w:val="50"/>
    <w:unhideWhenUsed/>
    <w:qFormat/>
    <w:rsid w:val="00F876C7"/>
    <w:pPr>
      <w:keepNext/>
      <w:keepLines/>
      <w:spacing w:before="40" w:after="0"/>
      <w:outlineLvl w:val="4"/>
    </w:pPr>
    <w:rPr>
      <w:rFonts w:ascii="Cambria" w:eastAsia="Times New Roman" w:hAnsi="Cambria" w:cs="Times New Roman"/>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qFormat/>
    <w:locked/>
    <w:rsid w:val="00F876C7"/>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21">
    <w:name w:val="Заголовок 21"/>
    <w:basedOn w:val="a"/>
    <w:next w:val="a"/>
    <w:unhideWhenUsed/>
    <w:qFormat/>
    <w:locked/>
    <w:rsid w:val="00F876C7"/>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
    <w:name w:val="Заголовок 31"/>
    <w:basedOn w:val="a"/>
    <w:next w:val="a"/>
    <w:semiHidden/>
    <w:unhideWhenUsed/>
    <w:qFormat/>
    <w:locked/>
    <w:rsid w:val="00F876C7"/>
    <w:pPr>
      <w:keepNext/>
      <w:keepLines/>
      <w:spacing w:before="40" w:after="0" w:line="276" w:lineRule="auto"/>
      <w:outlineLvl w:val="2"/>
    </w:pPr>
    <w:rPr>
      <w:rFonts w:ascii="Cambria" w:eastAsia="Times New Roman" w:hAnsi="Cambria" w:cs="Times New Roman"/>
      <w:color w:val="243F60"/>
      <w:sz w:val="24"/>
      <w:szCs w:val="24"/>
    </w:rPr>
  </w:style>
  <w:style w:type="paragraph" w:customStyle="1" w:styleId="51">
    <w:name w:val="Заголовок 51"/>
    <w:basedOn w:val="a"/>
    <w:next w:val="a"/>
    <w:unhideWhenUsed/>
    <w:qFormat/>
    <w:locked/>
    <w:rsid w:val="00F876C7"/>
    <w:pPr>
      <w:keepNext/>
      <w:keepLines/>
      <w:spacing w:before="40" w:after="0" w:line="276" w:lineRule="auto"/>
      <w:outlineLvl w:val="4"/>
    </w:pPr>
    <w:rPr>
      <w:rFonts w:ascii="Cambria" w:eastAsia="Times New Roman" w:hAnsi="Cambria" w:cs="Times New Roman"/>
      <w:color w:val="365F91"/>
    </w:rPr>
  </w:style>
  <w:style w:type="numbering" w:customStyle="1" w:styleId="12">
    <w:name w:val="Нет списка1"/>
    <w:next w:val="a2"/>
    <w:uiPriority w:val="99"/>
    <w:semiHidden/>
    <w:unhideWhenUsed/>
    <w:rsid w:val="00F876C7"/>
  </w:style>
  <w:style w:type="paragraph" w:styleId="a3">
    <w:name w:val="List Paragraph"/>
    <w:basedOn w:val="a"/>
    <w:link w:val="a4"/>
    <w:uiPriority w:val="34"/>
    <w:qFormat/>
    <w:rsid w:val="00F876C7"/>
    <w:pPr>
      <w:spacing w:after="200" w:line="276" w:lineRule="auto"/>
      <w:ind w:left="720"/>
      <w:contextualSpacing/>
    </w:pPr>
    <w:rPr>
      <w:rFonts w:ascii="Calibri" w:eastAsia="Calibri" w:hAnsi="Calibri" w:cs="Times New Roman"/>
    </w:rPr>
  </w:style>
  <w:style w:type="paragraph" w:styleId="a5">
    <w:name w:val="header"/>
    <w:basedOn w:val="a"/>
    <w:link w:val="a6"/>
    <w:uiPriority w:val="99"/>
    <w:rsid w:val="00F876C7"/>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eastAsia="ru-RU"/>
    </w:rPr>
  </w:style>
  <w:style w:type="character" w:customStyle="1" w:styleId="a6">
    <w:name w:val="Верхний колонтитул Знак"/>
    <w:basedOn w:val="a0"/>
    <w:link w:val="a5"/>
    <w:uiPriority w:val="99"/>
    <w:rsid w:val="00F876C7"/>
    <w:rPr>
      <w:rFonts w:ascii="Times New Roman" w:eastAsia="Times New Roman" w:hAnsi="Times New Roman" w:cs="Times New Roman"/>
      <w:sz w:val="28"/>
      <w:szCs w:val="20"/>
      <w:lang w:eastAsia="ru-RU"/>
    </w:rPr>
  </w:style>
  <w:style w:type="paragraph" w:styleId="a7">
    <w:name w:val="Body Text"/>
    <w:basedOn w:val="a"/>
    <w:link w:val="a8"/>
    <w:uiPriority w:val="99"/>
    <w:rsid w:val="00F876C7"/>
    <w:pPr>
      <w:spacing w:after="0" w:line="360" w:lineRule="exact"/>
      <w:ind w:firstLine="709"/>
      <w:jc w:val="both"/>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uiPriority w:val="99"/>
    <w:rsid w:val="00F876C7"/>
    <w:rPr>
      <w:rFonts w:ascii="Times New Roman" w:eastAsia="Times New Roman" w:hAnsi="Times New Roman" w:cs="Times New Roman"/>
      <w:sz w:val="28"/>
      <w:szCs w:val="24"/>
      <w:lang w:eastAsia="ru-RU"/>
    </w:rPr>
  </w:style>
  <w:style w:type="paragraph" w:styleId="a9">
    <w:name w:val="Body Text Indent"/>
    <w:basedOn w:val="a"/>
    <w:link w:val="aa"/>
    <w:uiPriority w:val="99"/>
    <w:rsid w:val="00F876C7"/>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rsid w:val="00F876C7"/>
    <w:rPr>
      <w:rFonts w:ascii="Times New Roman" w:eastAsia="Times New Roman" w:hAnsi="Times New Roman" w:cs="Times New Roman"/>
      <w:sz w:val="24"/>
      <w:szCs w:val="24"/>
      <w:lang w:eastAsia="ru-RU"/>
    </w:rPr>
  </w:style>
  <w:style w:type="paragraph" w:styleId="ab">
    <w:name w:val="Balloon Text"/>
    <w:basedOn w:val="a"/>
    <w:link w:val="ac"/>
    <w:uiPriority w:val="99"/>
    <w:semiHidden/>
    <w:rsid w:val="00F876C7"/>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F876C7"/>
    <w:rPr>
      <w:rFonts w:ascii="Tahoma" w:eastAsia="Calibri" w:hAnsi="Tahoma" w:cs="Tahoma"/>
      <w:sz w:val="16"/>
      <w:szCs w:val="16"/>
    </w:rPr>
  </w:style>
  <w:style w:type="table" w:styleId="ad">
    <w:name w:val="Table Grid"/>
    <w:basedOn w:val="a1"/>
    <w:uiPriority w:val="39"/>
    <w:rsid w:val="00F876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uiPriority w:val="99"/>
    <w:semiHidden/>
    <w:rsid w:val="00F876C7"/>
    <w:pPr>
      <w:spacing w:after="120" w:line="276" w:lineRule="auto"/>
    </w:pPr>
    <w:rPr>
      <w:rFonts w:ascii="Calibri" w:eastAsia="Calibri" w:hAnsi="Calibri" w:cs="Times New Roman"/>
      <w:sz w:val="16"/>
      <w:szCs w:val="16"/>
    </w:rPr>
  </w:style>
  <w:style w:type="character" w:customStyle="1" w:styleId="33">
    <w:name w:val="Основной текст 3 Знак"/>
    <w:basedOn w:val="a0"/>
    <w:link w:val="32"/>
    <w:uiPriority w:val="99"/>
    <w:semiHidden/>
    <w:rsid w:val="00F876C7"/>
    <w:rPr>
      <w:rFonts w:ascii="Calibri" w:eastAsia="Calibri" w:hAnsi="Calibri" w:cs="Times New Roman"/>
      <w:sz w:val="16"/>
      <w:szCs w:val="16"/>
    </w:rPr>
  </w:style>
  <w:style w:type="table" w:customStyle="1" w:styleId="13">
    <w:name w:val="Сетка таблицы1"/>
    <w:uiPriority w:val="99"/>
    <w:rsid w:val="00F876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F876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aliases w:val="Footnote Text Char1,Footnote Text Char3 Char,Footnote Text Char2 Char Char,Footnote Text Char1 Char1 Char Char,ft Char1 Char Char Char,Footnote Text Char1 Char Char Char Char,Footnote Text Char Char1 Char Char Char Char,ft,ft Знак Знак,Зна"/>
    <w:basedOn w:val="a"/>
    <w:link w:val="af"/>
    <w:rsid w:val="00F876C7"/>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Footnote Text Char1 Знак,Footnote Text Char3 Char Знак,Footnote Text Char2 Char Char Знак,Footnote Text Char1 Char1 Char Char Знак,ft Char1 Char Char Char Знак,Footnote Text Char1 Char Char Char Char Знак,ft Знак,ft Знак Знак Знак"/>
    <w:basedOn w:val="a0"/>
    <w:link w:val="ae"/>
    <w:rsid w:val="00F876C7"/>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FN,Ciae niinee-FN,Знак сноски 1,Referencia nota al pie,SUPERS,16 Point,Superscript 6 Point,BVI fnr,Ciae niinee 1,Footnote Reference Number,ftref,анкета сноска,Ссылка на сноску 45,FZ"/>
    <w:rsid w:val="00F876C7"/>
    <w:rPr>
      <w:rFonts w:cs="Times New Roman"/>
      <w:vertAlign w:val="superscript"/>
    </w:rPr>
  </w:style>
  <w:style w:type="paragraph" w:styleId="af1">
    <w:name w:val="Normal (Web)"/>
    <w:aliases w:val="Обычный (Web),Обычный (Web)1,Обычный (Web)11"/>
    <w:basedOn w:val="a"/>
    <w:uiPriority w:val="99"/>
    <w:qFormat/>
    <w:rsid w:val="00F876C7"/>
    <w:pPr>
      <w:spacing w:before="100" w:after="100" w:line="240" w:lineRule="auto"/>
    </w:pPr>
    <w:rPr>
      <w:rFonts w:ascii="Times New Roman" w:eastAsia="Times New Roman" w:hAnsi="Times New Roman" w:cs="Times New Roman"/>
      <w:sz w:val="24"/>
      <w:szCs w:val="20"/>
      <w:lang w:eastAsia="ru-RU"/>
    </w:rPr>
  </w:style>
  <w:style w:type="paragraph" w:styleId="af2">
    <w:name w:val="footer"/>
    <w:basedOn w:val="a"/>
    <w:link w:val="af3"/>
    <w:uiPriority w:val="99"/>
    <w:rsid w:val="00F876C7"/>
    <w:pPr>
      <w:tabs>
        <w:tab w:val="center" w:pos="4677"/>
        <w:tab w:val="right" w:pos="9355"/>
      </w:tabs>
      <w:spacing w:after="0" w:line="240" w:lineRule="auto"/>
    </w:pPr>
    <w:rPr>
      <w:rFonts w:ascii="Calibri" w:eastAsia="Calibri" w:hAnsi="Calibri" w:cs="Times New Roman"/>
    </w:rPr>
  </w:style>
  <w:style w:type="character" w:customStyle="1" w:styleId="af3">
    <w:name w:val="Нижний колонтитул Знак"/>
    <w:basedOn w:val="a0"/>
    <w:link w:val="af2"/>
    <w:uiPriority w:val="99"/>
    <w:rsid w:val="00F876C7"/>
    <w:rPr>
      <w:rFonts w:ascii="Calibri" w:eastAsia="Calibri" w:hAnsi="Calibri" w:cs="Times New Roman"/>
    </w:rPr>
  </w:style>
  <w:style w:type="paragraph" w:styleId="af4">
    <w:name w:val="No Spacing"/>
    <w:link w:val="af5"/>
    <w:uiPriority w:val="1"/>
    <w:qFormat/>
    <w:rsid w:val="00F876C7"/>
    <w:pPr>
      <w:spacing w:after="0" w:line="240" w:lineRule="auto"/>
    </w:pPr>
    <w:rPr>
      <w:rFonts w:ascii="Calibri" w:eastAsia="Times New Roman" w:hAnsi="Calibri" w:cs="Times New Roman"/>
      <w:lang w:eastAsia="ru-RU"/>
    </w:rPr>
  </w:style>
  <w:style w:type="character" w:customStyle="1" w:styleId="af5">
    <w:name w:val="Без интервала Знак"/>
    <w:link w:val="af4"/>
    <w:uiPriority w:val="1"/>
    <w:locked/>
    <w:rsid w:val="00F876C7"/>
    <w:rPr>
      <w:rFonts w:ascii="Calibri" w:eastAsia="Times New Roman" w:hAnsi="Calibri" w:cs="Times New Roman"/>
      <w:lang w:eastAsia="ru-RU"/>
    </w:rPr>
  </w:style>
  <w:style w:type="character" w:customStyle="1" w:styleId="af6">
    <w:name w:val="Символ сноски"/>
    <w:uiPriority w:val="99"/>
    <w:rsid w:val="00F876C7"/>
    <w:rPr>
      <w:vertAlign w:val="superscript"/>
    </w:rPr>
  </w:style>
  <w:style w:type="paragraph" w:styleId="af7">
    <w:name w:val="Plain Text"/>
    <w:basedOn w:val="a"/>
    <w:link w:val="af8"/>
    <w:rsid w:val="00F876C7"/>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0"/>
    <w:link w:val="af7"/>
    <w:rsid w:val="00F876C7"/>
    <w:rPr>
      <w:rFonts w:ascii="Courier New" w:eastAsia="Times New Roman" w:hAnsi="Courier New" w:cs="Times New Roman"/>
      <w:sz w:val="20"/>
      <w:szCs w:val="20"/>
      <w:lang w:eastAsia="ru-RU"/>
    </w:rPr>
  </w:style>
  <w:style w:type="paragraph" w:customStyle="1" w:styleId="af9">
    <w:name w:val="Знак Знак Знак Знак"/>
    <w:basedOn w:val="a"/>
    <w:uiPriority w:val="99"/>
    <w:rsid w:val="00F876C7"/>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textdefault">
    <w:name w:val="text_default"/>
    <w:uiPriority w:val="99"/>
    <w:rsid w:val="00F876C7"/>
    <w:rPr>
      <w:rFonts w:cs="Times New Roman"/>
    </w:rPr>
  </w:style>
  <w:style w:type="character" w:customStyle="1" w:styleId="FontStyle27">
    <w:name w:val="Font Style27"/>
    <w:uiPriority w:val="99"/>
    <w:rsid w:val="00F876C7"/>
    <w:rPr>
      <w:rFonts w:ascii="Times New Roman" w:hAnsi="Times New Roman"/>
      <w:sz w:val="26"/>
    </w:rPr>
  </w:style>
  <w:style w:type="paragraph" w:customStyle="1" w:styleId="Style7">
    <w:name w:val="Style7"/>
    <w:basedOn w:val="a"/>
    <w:uiPriority w:val="99"/>
    <w:rsid w:val="00F876C7"/>
    <w:pPr>
      <w:widowControl w:val="0"/>
      <w:autoSpaceDE w:val="0"/>
      <w:autoSpaceDN w:val="0"/>
      <w:adjustRightInd w:val="0"/>
      <w:spacing w:after="0" w:line="312" w:lineRule="exact"/>
      <w:ind w:firstLine="706"/>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F876C7"/>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1KGK9">
    <w:name w:val="1KG=K9"/>
    <w:rsid w:val="00F876C7"/>
    <w:pPr>
      <w:autoSpaceDE w:val="0"/>
      <w:autoSpaceDN w:val="0"/>
      <w:adjustRightInd w:val="0"/>
      <w:spacing w:after="0" w:line="240" w:lineRule="auto"/>
    </w:pPr>
    <w:rPr>
      <w:rFonts w:ascii="MS Sans Serif" w:eastAsia="Times New Roman" w:hAnsi="MS Sans Serif" w:cs="Times New Roman"/>
      <w:sz w:val="24"/>
      <w:szCs w:val="24"/>
      <w:lang w:eastAsia="ru-RU"/>
    </w:rPr>
  </w:style>
  <w:style w:type="paragraph" w:customStyle="1" w:styleId="Word">
    <w:name w:val="Старый Word"/>
    <w:basedOn w:val="a"/>
    <w:uiPriority w:val="99"/>
    <w:rsid w:val="00F876C7"/>
    <w:pPr>
      <w:spacing w:after="0" w:line="240" w:lineRule="auto"/>
      <w:ind w:firstLine="709"/>
      <w:jc w:val="both"/>
    </w:pPr>
    <w:rPr>
      <w:rFonts w:ascii="Times New Roman" w:eastAsia="Calibri" w:hAnsi="Times New Roman" w:cs="Times New Roman"/>
      <w:sz w:val="28"/>
      <w:szCs w:val="28"/>
    </w:rPr>
  </w:style>
  <w:style w:type="paragraph" w:styleId="afa">
    <w:name w:val="caption"/>
    <w:basedOn w:val="a"/>
    <w:next w:val="a"/>
    <w:uiPriority w:val="99"/>
    <w:qFormat/>
    <w:rsid w:val="00F876C7"/>
    <w:pPr>
      <w:spacing w:after="200" w:line="240" w:lineRule="auto"/>
    </w:pPr>
    <w:rPr>
      <w:rFonts w:ascii="Calibri" w:eastAsia="Calibri" w:hAnsi="Calibri" w:cs="Times New Roman"/>
      <w:b/>
      <w:bCs/>
      <w:color w:val="4F81BD"/>
      <w:sz w:val="18"/>
      <w:szCs w:val="18"/>
    </w:rPr>
  </w:style>
  <w:style w:type="character" w:styleId="afb">
    <w:name w:val="Hyperlink"/>
    <w:uiPriority w:val="99"/>
    <w:rsid w:val="00F876C7"/>
    <w:rPr>
      <w:rFonts w:cs="Times New Roman"/>
      <w:color w:val="0000FF"/>
      <w:u w:val="single"/>
    </w:rPr>
  </w:style>
  <w:style w:type="character" w:styleId="afc">
    <w:name w:val="annotation reference"/>
    <w:basedOn w:val="a0"/>
    <w:unhideWhenUsed/>
    <w:rsid w:val="00F876C7"/>
    <w:rPr>
      <w:sz w:val="16"/>
      <w:szCs w:val="16"/>
    </w:rPr>
  </w:style>
  <w:style w:type="paragraph" w:styleId="afd">
    <w:name w:val="annotation text"/>
    <w:basedOn w:val="a"/>
    <w:link w:val="afe"/>
    <w:unhideWhenUsed/>
    <w:rsid w:val="00F876C7"/>
    <w:pPr>
      <w:spacing w:after="200" w:line="240" w:lineRule="auto"/>
    </w:pPr>
    <w:rPr>
      <w:rFonts w:ascii="Calibri" w:eastAsia="Calibri" w:hAnsi="Calibri" w:cs="Times New Roman"/>
      <w:sz w:val="20"/>
      <w:szCs w:val="20"/>
    </w:rPr>
  </w:style>
  <w:style w:type="character" w:customStyle="1" w:styleId="afe">
    <w:name w:val="Текст примечания Знак"/>
    <w:basedOn w:val="a0"/>
    <w:link w:val="afd"/>
    <w:rsid w:val="00F876C7"/>
    <w:rPr>
      <w:rFonts w:ascii="Calibri" w:eastAsia="Calibri" w:hAnsi="Calibri" w:cs="Times New Roman"/>
      <w:sz w:val="20"/>
      <w:szCs w:val="20"/>
    </w:rPr>
  </w:style>
  <w:style w:type="paragraph" w:styleId="aff">
    <w:name w:val="annotation subject"/>
    <w:basedOn w:val="afd"/>
    <w:next w:val="afd"/>
    <w:link w:val="aff0"/>
    <w:uiPriority w:val="99"/>
    <w:semiHidden/>
    <w:unhideWhenUsed/>
    <w:rsid w:val="00F876C7"/>
    <w:rPr>
      <w:b/>
      <w:bCs/>
    </w:rPr>
  </w:style>
  <w:style w:type="character" w:customStyle="1" w:styleId="aff0">
    <w:name w:val="Тема примечания Знак"/>
    <w:basedOn w:val="afe"/>
    <w:link w:val="aff"/>
    <w:uiPriority w:val="99"/>
    <w:semiHidden/>
    <w:rsid w:val="00F876C7"/>
    <w:rPr>
      <w:rFonts w:ascii="Calibri" w:eastAsia="Calibri" w:hAnsi="Calibri" w:cs="Times New Roman"/>
      <w:b/>
      <w:bCs/>
      <w:sz w:val="20"/>
      <w:szCs w:val="20"/>
    </w:rPr>
  </w:style>
  <w:style w:type="paragraph" w:customStyle="1" w:styleId="Default">
    <w:name w:val="Default"/>
    <w:rsid w:val="00F876C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10"/>
    <w:rsid w:val="00F876C7"/>
    <w:rPr>
      <w:rFonts w:ascii="Cambria" w:eastAsia="Times New Roman" w:hAnsi="Cambria" w:cs="Times New Roman"/>
      <w:color w:val="365F91"/>
      <w:sz w:val="32"/>
      <w:szCs w:val="32"/>
      <w:lang w:eastAsia="en-US"/>
    </w:rPr>
  </w:style>
  <w:style w:type="paragraph" w:customStyle="1" w:styleId="aff1">
    <w:name w:val="Исполнитель"/>
    <w:basedOn w:val="a7"/>
    <w:rsid w:val="00F876C7"/>
    <w:pPr>
      <w:suppressAutoHyphens/>
      <w:spacing w:line="240" w:lineRule="exact"/>
    </w:pPr>
    <w:rPr>
      <w:sz w:val="24"/>
      <w:szCs w:val="20"/>
    </w:rPr>
  </w:style>
  <w:style w:type="character" w:styleId="aff2">
    <w:name w:val="Strong"/>
    <w:basedOn w:val="a0"/>
    <w:uiPriority w:val="22"/>
    <w:qFormat/>
    <w:rsid w:val="00F876C7"/>
    <w:rPr>
      <w:b/>
      <w:bCs/>
    </w:rPr>
  </w:style>
  <w:style w:type="paragraph" w:customStyle="1" w:styleId="ConsPlusNormal">
    <w:name w:val="ConsPlusNormal"/>
    <w:rsid w:val="00F876C7"/>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s3">
    <w:name w:val="s3"/>
    <w:rsid w:val="00F876C7"/>
  </w:style>
  <w:style w:type="paragraph" w:customStyle="1" w:styleId="23">
    <w:name w:val="Знак Знак Знак Знак Знак Знак2 Знак"/>
    <w:basedOn w:val="a5"/>
    <w:rsid w:val="00F876C7"/>
    <w:pPr>
      <w:tabs>
        <w:tab w:val="clear" w:pos="4153"/>
        <w:tab w:val="clear" w:pos="8306"/>
      </w:tabs>
      <w:suppressAutoHyphens w:val="0"/>
      <w:ind w:right="40" w:firstLine="720"/>
      <w:jc w:val="both"/>
    </w:pPr>
    <w:rPr>
      <w:rFonts w:eastAsia="Symbol"/>
    </w:rPr>
  </w:style>
  <w:style w:type="character" w:customStyle="1" w:styleId="aff3">
    <w:name w:val="Основной текст_ Знак"/>
    <w:basedOn w:val="a0"/>
    <w:link w:val="aff4"/>
    <w:rsid w:val="00F876C7"/>
    <w:rPr>
      <w:sz w:val="27"/>
      <w:szCs w:val="27"/>
      <w:shd w:val="clear" w:color="auto" w:fill="FFFFFF"/>
    </w:rPr>
  </w:style>
  <w:style w:type="paragraph" w:customStyle="1" w:styleId="aff4">
    <w:name w:val="Основной текст_"/>
    <w:basedOn w:val="a"/>
    <w:link w:val="aff3"/>
    <w:rsid w:val="00F876C7"/>
    <w:pPr>
      <w:widowControl w:val="0"/>
      <w:shd w:val="clear" w:color="auto" w:fill="FFFFFF"/>
      <w:spacing w:before="300" w:after="0" w:line="320" w:lineRule="exact"/>
      <w:jc w:val="both"/>
    </w:pPr>
    <w:rPr>
      <w:sz w:val="27"/>
      <w:szCs w:val="27"/>
    </w:rPr>
  </w:style>
  <w:style w:type="paragraph" w:customStyle="1" w:styleId="Style2">
    <w:name w:val="Style2"/>
    <w:basedOn w:val="a"/>
    <w:rsid w:val="00F876C7"/>
    <w:pPr>
      <w:widowControl w:val="0"/>
      <w:autoSpaceDE w:val="0"/>
      <w:autoSpaceDN w:val="0"/>
      <w:adjustRightInd w:val="0"/>
      <w:spacing w:after="0" w:line="482" w:lineRule="exact"/>
      <w:ind w:firstLine="538"/>
      <w:jc w:val="both"/>
    </w:pPr>
    <w:rPr>
      <w:rFonts w:ascii="Times New Roman" w:eastAsia="Times New Roman" w:hAnsi="Times New Roman" w:cs="Times New Roman"/>
      <w:sz w:val="24"/>
      <w:szCs w:val="24"/>
      <w:lang w:eastAsia="ru-RU"/>
    </w:rPr>
  </w:style>
  <w:style w:type="character" w:customStyle="1" w:styleId="FontStyle23">
    <w:name w:val="Font Style23"/>
    <w:rsid w:val="00F876C7"/>
    <w:rPr>
      <w:rFonts w:ascii="Times New Roman" w:hAnsi="Times New Roman" w:cs="Times New Roman" w:hint="default"/>
      <w:sz w:val="28"/>
      <w:szCs w:val="28"/>
    </w:rPr>
  </w:style>
  <w:style w:type="character" w:customStyle="1" w:styleId="docaccesstitle">
    <w:name w:val="docaccess_title"/>
    <w:basedOn w:val="a0"/>
    <w:rsid w:val="00F876C7"/>
  </w:style>
  <w:style w:type="character" w:customStyle="1" w:styleId="docaccessactnever">
    <w:name w:val="docaccess_act_never"/>
    <w:basedOn w:val="a0"/>
    <w:rsid w:val="00F876C7"/>
  </w:style>
  <w:style w:type="character" w:customStyle="1" w:styleId="docaccessbase">
    <w:name w:val="docaccess_base"/>
    <w:basedOn w:val="a0"/>
    <w:rsid w:val="00F876C7"/>
  </w:style>
  <w:style w:type="character" w:customStyle="1" w:styleId="11">
    <w:name w:val="Заголовок 1 Знак1"/>
    <w:basedOn w:val="a0"/>
    <w:link w:val="1"/>
    <w:uiPriority w:val="9"/>
    <w:rsid w:val="00F876C7"/>
    <w:rPr>
      <w:rFonts w:asciiTheme="majorHAnsi" w:eastAsiaTheme="majorEastAsia" w:hAnsiTheme="majorHAnsi" w:cstheme="majorBidi"/>
      <w:color w:val="2E74B5" w:themeColor="accent1" w:themeShade="BF"/>
      <w:sz w:val="32"/>
      <w:szCs w:val="32"/>
    </w:rPr>
  </w:style>
  <w:style w:type="paragraph" w:styleId="aff5">
    <w:name w:val="TOC Heading"/>
    <w:basedOn w:val="1"/>
    <w:next w:val="a"/>
    <w:uiPriority w:val="39"/>
    <w:unhideWhenUsed/>
    <w:qFormat/>
    <w:rsid w:val="00F876C7"/>
    <w:pPr>
      <w:outlineLvl w:val="9"/>
    </w:pPr>
    <w:rPr>
      <w:lang w:eastAsia="ru-RU"/>
    </w:rPr>
  </w:style>
  <w:style w:type="paragraph" w:styleId="14">
    <w:name w:val="toc 1"/>
    <w:basedOn w:val="a"/>
    <w:next w:val="a"/>
    <w:autoRedefine/>
    <w:uiPriority w:val="39"/>
    <w:rsid w:val="00F876C7"/>
    <w:pPr>
      <w:spacing w:after="100" w:line="276" w:lineRule="auto"/>
    </w:pPr>
    <w:rPr>
      <w:rFonts w:ascii="Calibri" w:eastAsia="Calibri" w:hAnsi="Calibri" w:cs="Times New Roman"/>
    </w:rPr>
  </w:style>
  <w:style w:type="paragraph" w:customStyle="1" w:styleId="15">
    <w:name w:val="Название1"/>
    <w:basedOn w:val="a"/>
    <w:next w:val="a"/>
    <w:qFormat/>
    <w:locked/>
    <w:rsid w:val="00F876C7"/>
    <w:pPr>
      <w:spacing w:after="0" w:line="240" w:lineRule="auto"/>
      <w:contextualSpacing/>
    </w:pPr>
    <w:rPr>
      <w:rFonts w:ascii="Cambria" w:eastAsia="Times New Roman" w:hAnsi="Cambria" w:cs="Times New Roman"/>
      <w:spacing w:val="-10"/>
      <w:kern w:val="28"/>
      <w:sz w:val="56"/>
      <w:szCs w:val="56"/>
    </w:rPr>
  </w:style>
  <w:style w:type="character" w:customStyle="1" w:styleId="16">
    <w:name w:val="Название Знак1"/>
    <w:basedOn w:val="a0"/>
    <w:link w:val="aff6"/>
    <w:rsid w:val="00F876C7"/>
    <w:rPr>
      <w:rFonts w:ascii="Cambria" w:eastAsia="Times New Roman" w:hAnsi="Cambria" w:cs="Times New Roman"/>
      <w:spacing w:val="-10"/>
      <w:kern w:val="28"/>
      <w:sz w:val="56"/>
      <w:szCs w:val="56"/>
      <w:lang w:eastAsia="en-US"/>
    </w:rPr>
  </w:style>
  <w:style w:type="character" w:customStyle="1" w:styleId="17">
    <w:name w:val="стиль1"/>
    <w:basedOn w:val="a0"/>
    <w:rsid w:val="00F876C7"/>
  </w:style>
  <w:style w:type="paragraph" w:styleId="aff7">
    <w:name w:val="Body Text First Indent"/>
    <w:basedOn w:val="a7"/>
    <w:link w:val="aff8"/>
    <w:uiPriority w:val="99"/>
    <w:semiHidden/>
    <w:unhideWhenUsed/>
    <w:rsid w:val="00F876C7"/>
    <w:pPr>
      <w:spacing w:after="200" w:line="276" w:lineRule="auto"/>
      <w:ind w:firstLine="360"/>
      <w:jc w:val="left"/>
    </w:pPr>
    <w:rPr>
      <w:rFonts w:ascii="Calibri" w:eastAsia="Calibri" w:hAnsi="Calibri"/>
      <w:sz w:val="22"/>
      <w:szCs w:val="22"/>
      <w:lang w:eastAsia="en-US"/>
    </w:rPr>
  </w:style>
  <w:style w:type="character" w:customStyle="1" w:styleId="aff8">
    <w:name w:val="Красная строка Знак"/>
    <w:basedOn w:val="a8"/>
    <w:link w:val="aff7"/>
    <w:uiPriority w:val="99"/>
    <w:semiHidden/>
    <w:rsid w:val="00F876C7"/>
    <w:rPr>
      <w:rFonts w:ascii="Calibri" w:eastAsia="Calibri" w:hAnsi="Calibri" w:cs="Times New Roman"/>
      <w:sz w:val="28"/>
      <w:szCs w:val="24"/>
      <w:lang w:eastAsia="ru-RU"/>
    </w:rPr>
  </w:style>
  <w:style w:type="paragraph" w:customStyle="1" w:styleId="18">
    <w:name w:val="Основной текст1"/>
    <w:basedOn w:val="a"/>
    <w:rsid w:val="00F876C7"/>
    <w:pPr>
      <w:widowControl w:val="0"/>
      <w:shd w:val="clear" w:color="auto" w:fill="FFFFFF"/>
      <w:spacing w:after="240" w:line="302" w:lineRule="exact"/>
      <w:jc w:val="both"/>
    </w:pPr>
    <w:rPr>
      <w:rFonts w:ascii="Times New Roman" w:eastAsia="Times New Roman" w:hAnsi="Times New Roman" w:cs="Times New Roman"/>
      <w:sz w:val="26"/>
      <w:szCs w:val="26"/>
      <w:lang w:eastAsia="ru-RU"/>
    </w:rPr>
  </w:style>
  <w:style w:type="character" w:customStyle="1" w:styleId="20">
    <w:name w:val="Заголовок 2 Знак"/>
    <w:basedOn w:val="a0"/>
    <w:link w:val="2"/>
    <w:rsid w:val="00F876C7"/>
    <w:rPr>
      <w:rFonts w:ascii="Cambria" w:eastAsia="Times New Roman" w:hAnsi="Cambria" w:cs="Times New Roman"/>
      <w:b/>
      <w:bCs/>
      <w:color w:val="4F81BD"/>
      <w:sz w:val="26"/>
      <w:szCs w:val="26"/>
      <w:lang w:eastAsia="en-US"/>
    </w:rPr>
  </w:style>
  <w:style w:type="character" w:customStyle="1" w:styleId="apple-converted-space">
    <w:name w:val="apple-converted-space"/>
    <w:basedOn w:val="a0"/>
    <w:rsid w:val="00F876C7"/>
  </w:style>
  <w:style w:type="paragraph" w:customStyle="1" w:styleId="19">
    <w:name w:val="1"/>
    <w:basedOn w:val="a"/>
    <w:next w:val="aff6"/>
    <w:link w:val="aff9"/>
    <w:qFormat/>
    <w:rsid w:val="00F876C7"/>
    <w:pPr>
      <w:spacing w:after="0" w:line="240" w:lineRule="auto"/>
      <w:jc w:val="center"/>
    </w:pPr>
    <w:rPr>
      <w:rFonts w:ascii="Calibri" w:eastAsia="Calibri" w:hAnsi="Calibri" w:cs="Times New Roman"/>
      <w:b/>
      <w:sz w:val="28"/>
      <w:szCs w:val="20"/>
      <w:lang w:eastAsia="ru-RU"/>
    </w:rPr>
  </w:style>
  <w:style w:type="character" w:customStyle="1" w:styleId="aff9">
    <w:name w:val="Название Знак"/>
    <w:link w:val="19"/>
    <w:locked/>
    <w:rsid w:val="00F876C7"/>
    <w:rPr>
      <w:rFonts w:ascii="Calibri" w:eastAsia="Calibri" w:hAnsi="Calibri" w:cs="Times New Roman"/>
      <w:b/>
      <w:sz w:val="28"/>
      <w:szCs w:val="20"/>
      <w:lang w:eastAsia="ru-RU"/>
    </w:rPr>
  </w:style>
  <w:style w:type="paragraph" w:styleId="34">
    <w:name w:val="Body Text Indent 3"/>
    <w:basedOn w:val="a"/>
    <w:link w:val="35"/>
    <w:rsid w:val="00F876C7"/>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F876C7"/>
    <w:rPr>
      <w:rFonts w:ascii="Times New Roman" w:eastAsia="Times New Roman" w:hAnsi="Times New Roman" w:cs="Times New Roman"/>
      <w:sz w:val="16"/>
      <w:szCs w:val="16"/>
      <w:lang w:eastAsia="ru-RU"/>
    </w:rPr>
  </w:style>
  <w:style w:type="character" w:customStyle="1" w:styleId="30">
    <w:name w:val="Заголовок 3 Знак"/>
    <w:basedOn w:val="a0"/>
    <w:link w:val="3"/>
    <w:semiHidden/>
    <w:rsid w:val="00F876C7"/>
    <w:rPr>
      <w:rFonts w:ascii="Cambria" w:eastAsia="Times New Roman" w:hAnsi="Cambria" w:cs="Times New Roman"/>
      <w:color w:val="243F60"/>
      <w:sz w:val="24"/>
      <w:szCs w:val="24"/>
      <w:lang w:eastAsia="en-US"/>
    </w:rPr>
  </w:style>
  <w:style w:type="paragraph" w:customStyle="1" w:styleId="msonormalmailrucssattributepostfix">
    <w:name w:val="msonormal_mailru_css_attribute_postfix"/>
    <w:basedOn w:val="a"/>
    <w:rsid w:val="00F876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2"/>
    <w:basedOn w:val="a"/>
    <w:next w:val="af1"/>
    <w:qFormat/>
    <w:rsid w:val="00F876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2"/>
    <w:basedOn w:val="a"/>
    <w:link w:val="26"/>
    <w:uiPriority w:val="99"/>
    <w:semiHidden/>
    <w:unhideWhenUsed/>
    <w:rsid w:val="00F876C7"/>
    <w:pPr>
      <w:spacing w:after="120" w:line="480" w:lineRule="auto"/>
    </w:pPr>
    <w:rPr>
      <w:rFonts w:ascii="Calibri" w:eastAsia="Calibri" w:hAnsi="Calibri" w:cs="Times New Roman"/>
    </w:rPr>
  </w:style>
  <w:style w:type="character" w:customStyle="1" w:styleId="26">
    <w:name w:val="Основной текст 2 Знак"/>
    <w:basedOn w:val="a0"/>
    <w:link w:val="25"/>
    <w:uiPriority w:val="99"/>
    <w:semiHidden/>
    <w:rsid w:val="00F876C7"/>
    <w:rPr>
      <w:rFonts w:ascii="Calibri" w:eastAsia="Calibri" w:hAnsi="Calibri" w:cs="Times New Roman"/>
    </w:rPr>
  </w:style>
  <w:style w:type="paragraph" w:customStyle="1" w:styleId="affa">
    <w:name w:val="Базовый"/>
    <w:rsid w:val="00F876C7"/>
    <w:pPr>
      <w:tabs>
        <w:tab w:val="left" w:pos="709"/>
      </w:tabs>
      <w:suppressAutoHyphens/>
      <w:spacing w:after="200" w:line="276" w:lineRule="atLeast"/>
    </w:pPr>
    <w:rPr>
      <w:rFonts w:ascii="Calibri" w:eastAsia="SimSun" w:hAnsi="Calibri" w:cs="Mangal"/>
      <w:color w:val="00000A"/>
    </w:rPr>
  </w:style>
  <w:style w:type="character" w:customStyle="1" w:styleId="1a">
    <w:name w:val="Неразрешенное упоминание1"/>
    <w:basedOn w:val="a0"/>
    <w:uiPriority w:val="99"/>
    <w:semiHidden/>
    <w:unhideWhenUsed/>
    <w:rsid w:val="00F876C7"/>
    <w:rPr>
      <w:color w:val="605E5C"/>
      <w:shd w:val="clear" w:color="auto" w:fill="E1DFDD"/>
    </w:rPr>
  </w:style>
  <w:style w:type="paragraph" w:customStyle="1" w:styleId="36">
    <w:name w:val="3"/>
    <w:basedOn w:val="a"/>
    <w:next w:val="aff6"/>
    <w:qFormat/>
    <w:rsid w:val="00F876C7"/>
    <w:pPr>
      <w:spacing w:after="0" w:line="240" w:lineRule="auto"/>
      <w:jc w:val="center"/>
    </w:pPr>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F876C7"/>
    <w:rPr>
      <w:rFonts w:ascii="Cambria" w:eastAsia="Times New Roman" w:hAnsi="Cambria" w:cs="Times New Roman"/>
      <w:color w:val="365F91"/>
      <w:sz w:val="22"/>
      <w:szCs w:val="22"/>
      <w:lang w:eastAsia="en-US"/>
    </w:rPr>
  </w:style>
  <w:style w:type="character" w:customStyle="1" w:styleId="new-image-comment">
    <w:name w:val="new-image-comment"/>
    <w:basedOn w:val="a0"/>
    <w:rsid w:val="00F876C7"/>
  </w:style>
  <w:style w:type="paragraph" w:styleId="affb">
    <w:name w:val="endnote text"/>
    <w:basedOn w:val="a"/>
    <w:link w:val="affc"/>
    <w:uiPriority w:val="99"/>
    <w:semiHidden/>
    <w:unhideWhenUsed/>
    <w:rsid w:val="00F876C7"/>
    <w:pPr>
      <w:spacing w:after="0" w:line="240" w:lineRule="auto"/>
    </w:pPr>
    <w:rPr>
      <w:rFonts w:ascii="Calibri" w:eastAsia="Calibri" w:hAnsi="Calibri" w:cs="Times New Roman"/>
      <w:sz w:val="20"/>
      <w:szCs w:val="20"/>
    </w:rPr>
  </w:style>
  <w:style w:type="character" w:customStyle="1" w:styleId="affc">
    <w:name w:val="Текст концевой сноски Знак"/>
    <w:basedOn w:val="a0"/>
    <w:link w:val="affb"/>
    <w:uiPriority w:val="99"/>
    <w:semiHidden/>
    <w:rsid w:val="00F876C7"/>
    <w:rPr>
      <w:rFonts w:ascii="Calibri" w:eastAsia="Calibri" w:hAnsi="Calibri" w:cs="Times New Roman"/>
      <w:sz w:val="20"/>
      <w:szCs w:val="20"/>
    </w:rPr>
  </w:style>
  <w:style w:type="character" w:styleId="affd">
    <w:name w:val="endnote reference"/>
    <w:basedOn w:val="a0"/>
    <w:uiPriority w:val="99"/>
    <w:semiHidden/>
    <w:unhideWhenUsed/>
    <w:rsid w:val="00F876C7"/>
    <w:rPr>
      <w:vertAlign w:val="superscript"/>
    </w:rPr>
  </w:style>
  <w:style w:type="paragraph" w:customStyle="1" w:styleId="affe">
    <w:name w:val="Адресат"/>
    <w:basedOn w:val="a"/>
    <w:rsid w:val="00F876C7"/>
    <w:pPr>
      <w:suppressAutoHyphens/>
      <w:spacing w:after="0" w:line="240" w:lineRule="exact"/>
    </w:pPr>
    <w:rPr>
      <w:rFonts w:ascii="Times New Roman" w:eastAsia="Times New Roman" w:hAnsi="Times New Roman" w:cs="Times New Roman"/>
      <w:sz w:val="28"/>
      <w:szCs w:val="20"/>
      <w:lang w:eastAsia="ru-RU"/>
    </w:rPr>
  </w:style>
  <w:style w:type="character" w:customStyle="1" w:styleId="a4">
    <w:name w:val="Абзац списка Знак"/>
    <w:link w:val="a3"/>
    <w:uiPriority w:val="34"/>
    <w:rsid w:val="00F876C7"/>
    <w:rPr>
      <w:rFonts w:ascii="Calibri" w:eastAsia="Calibri" w:hAnsi="Calibri" w:cs="Times New Roman"/>
    </w:rPr>
  </w:style>
  <w:style w:type="paragraph" w:customStyle="1" w:styleId="afff">
    <w:name w:val="Старый"/>
    <w:basedOn w:val="a"/>
    <w:qFormat/>
    <w:rsid w:val="00F876C7"/>
    <w:pPr>
      <w:spacing w:after="0" w:line="360" w:lineRule="exact"/>
      <w:jc w:val="both"/>
    </w:pPr>
    <w:rPr>
      <w:rFonts w:ascii="Times New Roman" w:eastAsia="Calibri" w:hAnsi="Times New Roman" w:cs="Times New Roman"/>
      <w:color w:val="000000"/>
      <w:sz w:val="28"/>
    </w:rPr>
  </w:style>
  <w:style w:type="paragraph" w:styleId="aff6">
    <w:name w:val="Title"/>
    <w:basedOn w:val="a"/>
    <w:next w:val="a"/>
    <w:link w:val="16"/>
    <w:qFormat/>
    <w:rsid w:val="00F876C7"/>
    <w:pPr>
      <w:spacing w:after="0" w:line="240" w:lineRule="auto"/>
      <w:contextualSpacing/>
    </w:pPr>
    <w:rPr>
      <w:rFonts w:ascii="Cambria" w:eastAsia="Times New Roman" w:hAnsi="Cambria" w:cs="Times New Roman"/>
      <w:spacing w:val="-10"/>
      <w:kern w:val="28"/>
      <w:sz w:val="56"/>
      <w:szCs w:val="56"/>
    </w:rPr>
  </w:style>
  <w:style w:type="character" w:customStyle="1" w:styleId="27">
    <w:name w:val="Название Знак2"/>
    <w:basedOn w:val="a0"/>
    <w:uiPriority w:val="10"/>
    <w:rsid w:val="00F876C7"/>
    <w:rPr>
      <w:rFonts w:asciiTheme="majorHAnsi" w:eastAsiaTheme="majorEastAsia" w:hAnsiTheme="majorHAnsi" w:cstheme="majorBidi"/>
      <w:spacing w:val="-10"/>
      <w:kern w:val="28"/>
      <w:sz w:val="56"/>
      <w:szCs w:val="56"/>
    </w:rPr>
  </w:style>
  <w:style w:type="character" w:customStyle="1" w:styleId="210">
    <w:name w:val="Заголовок 2 Знак1"/>
    <w:basedOn w:val="a0"/>
    <w:uiPriority w:val="9"/>
    <w:semiHidden/>
    <w:rsid w:val="00F876C7"/>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F876C7"/>
    <w:rPr>
      <w:rFonts w:asciiTheme="majorHAnsi" w:eastAsiaTheme="majorEastAsia" w:hAnsiTheme="majorHAnsi" w:cstheme="majorBidi"/>
      <w:color w:val="1F4D78" w:themeColor="accent1" w:themeShade="7F"/>
      <w:sz w:val="24"/>
      <w:szCs w:val="24"/>
    </w:rPr>
  </w:style>
  <w:style w:type="character" w:customStyle="1" w:styleId="510">
    <w:name w:val="Заголовок 5 Знак1"/>
    <w:basedOn w:val="a0"/>
    <w:uiPriority w:val="9"/>
    <w:semiHidden/>
    <w:rsid w:val="00F876C7"/>
    <w:rPr>
      <w:rFonts w:asciiTheme="majorHAnsi" w:eastAsiaTheme="majorEastAsia" w:hAnsiTheme="majorHAnsi" w:cstheme="majorBidi"/>
      <w:color w:val="2E74B5" w:themeColor="accent1" w:themeShade="BF"/>
    </w:rPr>
  </w:style>
  <w:style w:type="numbering" w:customStyle="1" w:styleId="28">
    <w:name w:val="Нет списка2"/>
    <w:next w:val="a2"/>
    <w:uiPriority w:val="99"/>
    <w:semiHidden/>
    <w:unhideWhenUsed/>
    <w:rsid w:val="008D7845"/>
  </w:style>
  <w:style w:type="table" w:customStyle="1" w:styleId="37">
    <w:name w:val="Сетка таблицы3"/>
    <w:basedOn w:val="a1"/>
    <w:next w:val="ad"/>
    <w:uiPriority w:val="39"/>
    <w:rsid w:val="008D78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D78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8D78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11725B"/>
  </w:style>
  <w:style w:type="table" w:customStyle="1" w:styleId="4">
    <w:name w:val="Сетка таблицы4"/>
    <w:basedOn w:val="a1"/>
    <w:next w:val="ad"/>
    <w:uiPriority w:val="39"/>
    <w:rsid w:val="001172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1172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1172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9">
    <w:name w:val="toc 3"/>
    <w:basedOn w:val="a"/>
    <w:next w:val="a"/>
    <w:autoRedefine/>
    <w:uiPriority w:val="39"/>
    <w:unhideWhenUsed/>
    <w:rsid w:val="00971813"/>
    <w:pPr>
      <w:spacing w:after="100"/>
      <w:ind w:left="440"/>
    </w:pPr>
  </w:style>
  <w:style w:type="numbering" w:customStyle="1" w:styleId="40">
    <w:name w:val="Нет списка4"/>
    <w:next w:val="a2"/>
    <w:uiPriority w:val="99"/>
    <w:semiHidden/>
    <w:unhideWhenUsed/>
    <w:rsid w:val="00783C53"/>
  </w:style>
  <w:style w:type="table" w:customStyle="1" w:styleId="52">
    <w:name w:val="Сетка таблицы5"/>
    <w:basedOn w:val="a1"/>
    <w:next w:val="ad"/>
    <w:uiPriority w:val="39"/>
    <w:rsid w:val="00783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Revision"/>
    <w:hidden/>
    <w:uiPriority w:val="99"/>
    <w:semiHidden/>
    <w:rsid w:val="00B41493"/>
    <w:pPr>
      <w:spacing w:after="0" w:line="240" w:lineRule="auto"/>
    </w:pPr>
  </w:style>
  <w:style w:type="paragraph" w:customStyle="1" w:styleId="paragraph">
    <w:name w:val="paragraph"/>
    <w:basedOn w:val="a"/>
    <w:rsid w:val="009B72D9"/>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normaltextrun">
    <w:name w:val="normaltextrun"/>
    <w:basedOn w:val="a0"/>
    <w:rsid w:val="009B72D9"/>
  </w:style>
  <w:style w:type="character" w:customStyle="1" w:styleId="eop">
    <w:name w:val="eop"/>
    <w:basedOn w:val="a0"/>
    <w:rsid w:val="009B72D9"/>
  </w:style>
  <w:style w:type="character" w:customStyle="1" w:styleId="29">
    <w:name w:val="Основной текст (2)_"/>
    <w:link w:val="2a"/>
    <w:rsid w:val="00E161B4"/>
    <w:rPr>
      <w:sz w:val="28"/>
      <w:szCs w:val="28"/>
      <w:shd w:val="clear" w:color="auto" w:fill="FFFFFF"/>
    </w:rPr>
  </w:style>
  <w:style w:type="paragraph" w:customStyle="1" w:styleId="2a">
    <w:name w:val="Основной текст (2)"/>
    <w:basedOn w:val="a"/>
    <w:link w:val="29"/>
    <w:rsid w:val="00E161B4"/>
    <w:pPr>
      <w:widowControl w:val="0"/>
      <w:shd w:val="clear" w:color="auto" w:fill="FFFFFF"/>
      <w:spacing w:after="60" w:line="235" w:lineRule="exact"/>
    </w:pPr>
    <w:rPr>
      <w:sz w:val="28"/>
      <w:szCs w:val="28"/>
    </w:rPr>
  </w:style>
  <w:style w:type="paragraph" w:customStyle="1" w:styleId="212">
    <w:name w:val="Основной текст (2)1"/>
    <w:basedOn w:val="a"/>
    <w:rsid w:val="00810A45"/>
    <w:pPr>
      <w:widowControl w:val="0"/>
      <w:shd w:val="clear" w:color="auto" w:fill="FFFFFF"/>
      <w:spacing w:after="0" w:line="324" w:lineRule="exact"/>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F876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F876C7"/>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semiHidden/>
    <w:unhideWhenUsed/>
    <w:qFormat/>
    <w:rsid w:val="00F876C7"/>
    <w:pPr>
      <w:keepNext/>
      <w:keepLines/>
      <w:spacing w:before="40" w:after="0"/>
      <w:outlineLvl w:val="2"/>
    </w:pPr>
    <w:rPr>
      <w:rFonts w:ascii="Cambria" w:eastAsia="Times New Roman" w:hAnsi="Cambria" w:cs="Times New Roman"/>
      <w:color w:val="243F60"/>
      <w:sz w:val="24"/>
      <w:szCs w:val="24"/>
    </w:rPr>
  </w:style>
  <w:style w:type="paragraph" w:styleId="5">
    <w:name w:val="heading 5"/>
    <w:basedOn w:val="a"/>
    <w:next w:val="a"/>
    <w:link w:val="50"/>
    <w:unhideWhenUsed/>
    <w:qFormat/>
    <w:rsid w:val="00F876C7"/>
    <w:pPr>
      <w:keepNext/>
      <w:keepLines/>
      <w:spacing w:before="40" w:after="0"/>
      <w:outlineLvl w:val="4"/>
    </w:pPr>
    <w:rPr>
      <w:rFonts w:ascii="Cambria" w:eastAsia="Times New Roman" w:hAnsi="Cambria" w:cs="Times New Roman"/>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qFormat/>
    <w:locked/>
    <w:rsid w:val="00F876C7"/>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21">
    <w:name w:val="Заголовок 21"/>
    <w:basedOn w:val="a"/>
    <w:next w:val="a"/>
    <w:unhideWhenUsed/>
    <w:qFormat/>
    <w:locked/>
    <w:rsid w:val="00F876C7"/>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
    <w:name w:val="Заголовок 31"/>
    <w:basedOn w:val="a"/>
    <w:next w:val="a"/>
    <w:semiHidden/>
    <w:unhideWhenUsed/>
    <w:qFormat/>
    <w:locked/>
    <w:rsid w:val="00F876C7"/>
    <w:pPr>
      <w:keepNext/>
      <w:keepLines/>
      <w:spacing w:before="40" w:after="0" w:line="276" w:lineRule="auto"/>
      <w:outlineLvl w:val="2"/>
    </w:pPr>
    <w:rPr>
      <w:rFonts w:ascii="Cambria" w:eastAsia="Times New Roman" w:hAnsi="Cambria" w:cs="Times New Roman"/>
      <w:color w:val="243F60"/>
      <w:sz w:val="24"/>
      <w:szCs w:val="24"/>
    </w:rPr>
  </w:style>
  <w:style w:type="paragraph" w:customStyle="1" w:styleId="51">
    <w:name w:val="Заголовок 51"/>
    <w:basedOn w:val="a"/>
    <w:next w:val="a"/>
    <w:unhideWhenUsed/>
    <w:qFormat/>
    <w:locked/>
    <w:rsid w:val="00F876C7"/>
    <w:pPr>
      <w:keepNext/>
      <w:keepLines/>
      <w:spacing w:before="40" w:after="0" w:line="276" w:lineRule="auto"/>
      <w:outlineLvl w:val="4"/>
    </w:pPr>
    <w:rPr>
      <w:rFonts w:ascii="Cambria" w:eastAsia="Times New Roman" w:hAnsi="Cambria" w:cs="Times New Roman"/>
      <w:color w:val="365F91"/>
    </w:rPr>
  </w:style>
  <w:style w:type="numbering" w:customStyle="1" w:styleId="12">
    <w:name w:val="Нет списка1"/>
    <w:next w:val="a2"/>
    <w:uiPriority w:val="99"/>
    <w:semiHidden/>
    <w:unhideWhenUsed/>
    <w:rsid w:val="00F876C7"/>
  </w:style>
  <w:style w:type="paragraph" w:styleId="a3">
    <w:name w:val="List Paragraph"/>
    <w:basedOn w:val="a"/>
    <w:link w:val="a4"/>
    <w:uiPriority w:val="34"/>
    <w:qFormat/>
    <w:rsid w:val="00F876C7"/>
    <w:pPr>
      <w:spacing w:after="200" w:line="276" w:lineRule="auto"/>
      <w:ind w:left="720"/>
      <w:contextualSpacing/>
    </w:pPr>
    <w:rPr>
      <w:rFonts w:ascii="Calibri" w:eastAsia="Calibri" w:hAnsi="Calibri" w:cs="Times New Roman"/>
    </w:rPr>
  </w:style>
  <w:style w:type="paragraph" w:styleId="a5">
    <w:name w:val="header"/>
    <w:basedOn w:val="a"/>
    <w:link w:val="a6"/>
    <w:uiPriority w:val="99"/>
    <w:rsid w:val="00F876C7"/>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eastAsia="ru-RU"/>
    </w:rPr>
  </w:style>
  <w:style w:type="character" w:customStyle="1" w:styleId="a6">
    <w:name w:val="Верхний колонтитул Знак"/>
    <w:basedOn w:val="a0"/>
    <w:link w:val="a5"/>
    <w:uiPriority w:val="99"/>
    <w:rsid w:val="00F876C7"/>
    <w:rPr>
      <w:rFonts w:ascii="Times New Roman" w:eastAsia="Times New Roman" w:hAnsi="Times New Roman" w:cs="Times New Roman"/>
      <w:sz w:val="28"/>
      <w:szCs w:val="20"/>
      <w:lang w:eastAsia="ru-RU"/>
    </w:rPr>
  </w:style>
  <w:style w:type="paragraph" w:styleId="a7">
    <w:name w:val="Body Text"/>
    <w:basedOn w:val="a"/>
    <w:link w:val="a8"/>
    <w:uiPriority w:val="99"/>
    <w:rsid w:val="00F876C7"/>
    <w:pPr>
      <w:spacing w:after="0" w:line="360" w:lineRule="exact"/>
      <w:ind w:firstLine="709"/>
      <w:jc w:val="both"/>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uiPriority w:val="99"/>
    <w:rsid w:val="00F876C7"/>
    <w:rPr>
      <w:rFonts w:ascii="Times New Roman" w:eastAsia="Times New Roman" w:hAnsi="Times New Roman" w:cs="Times New Roman"/>
      <w:sz w:val="28"/>
      <w:szCs w:val="24"/>
      <w:lang w:eastAsia="ru-RU"/>
    </w:rPr>
  </w:style>
  <w:style w:type="paragraph" w:styleId="a9">
    <w:name w:val="Body Text Indent"/>
    <w:basedOn w:val="a"/>
    <w:link w:val="aa"/>
    <w:uiPriority w:val="99"/>
    <w:rsid w:val="00F876C7"/>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rsid w:val="00F876C7"/>
    <w:rPr>
      <w:rFonts w:ascii="Times New Roman" w:eastAsia="Times New Roman" w:hAnsi="Times New Roman" w:cs="Times New Roman"/>
      <w:sz w:val="24"/>
      <w:szCs w:val="24"/>
      <w:lang w:eastAsia="ru-RU"/>
    </w:rPr>
  </w:style>
  <w:style w:type="paragraph" w:styleId="ab">
    <w:name w:val="Balloon Text"/>
    <w:basedOn w:val="a"/>
    <w:link w:val="ac"/>
    <w:uiPriority w:val="99"/>
    <w:semiHidden/>
    <w:rsid w:val="00F876C7"/>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F876C7"/>
    <w:rPr>
      <w:rFonts w:ascii="Tahoma" w:eastAsia="Calibri" w:hAnsi="Tahoma" w:cs="Tahoma"/>
      <w:sz w:val="16"/>
      <w:szCs w:val="16"/>
    </w:rPr>
  </w:style>
  <w:style w:type="table" w:styleId="ad">
    <w:name w:val="Table Grid"/>
    <w:basedOn w:val="a1"/>
    <w:uiPriority w:val="39"/>
    <w:rsid w:val="00F876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uiPriority w:val="99"/>
    <w:semiHidden/>
    <w:rsid w:val="00F876C7"/>
    <w:pPr>
      <w:spacing w:after="120" w:line="276" w:lineRule="auto"/>
    </w:pPr>
    <w:rPr>
      <w:rFonts w:ascii="Calibri" w:eastAsia="Calibri" w:hAnsi="Calibri" w:cs="Times New Roman"/>
      <w:sz w:val="16"/>
      <w:szCs w:val="16"/>
    </w:rPr>
  </w:style>
  <w:style w:type="character" w:customStyle="1" w:styleId="33">
    <w:name w:val="Основной текст 3 Знак"/>
    <w:basedOn w:val="a0"/>
    <w:link w:val="32"/>
    <w:uiPriority w:val="99"/>
    <w:semiHidden/>
    <w:rsid w:val="00F876C7"/>
    <w:rPr>
      <w:rFonts w:ascii="Calibri" w:eastAsia="Calibri" w:hAnsi="Calibri" w:cs="Times New Roman"/>
      <w:sz w:val="16"/>
      <w:szCs w:val="16"/>
    </w:rPr>
  </w:style>
  <w:style w:type="table" w:customStyle="1" w:styleId="13">
    <w:name w:val="Сетка таблицы1"/>
    <w:uiPriority w:val="99"/>
    <w:rsid w:val="00F876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F876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aliases w:val="Footnote Text Char1,Footnote Text Char3 Char,Footnote Text Char2 Char Char,Footnote Text Char1 Char1 Char Char,ft Char1 Char Char Char,Footnote Text Char1 Char Char Char Char,Footnote Text Char Char1 Char Char Char Char,ft,ft Знак Знак,Зна"/>
    <w:basedOn w:val="a"/>
    <w:link w:val="af"/>
    <w:rsid w:val="00F876C7"/>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Footnote Text Char1 Знак,Footnote Text Char3 Char Знак,Footnote Text Char2 Char Char Знак,Footnote Text Char1 Char1 Char Char Знак,ft Char1 Char Char Char Знак,Footnote Text Char1 Char Char Char Char Знак,ft Знак,ft Знак Знак Знак"/>
    <w:basedOn w:val="a0"/>
    <w:link w:val="ae"/>
    <w:rsid w:val="00F876C7"/>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FN,Ciae niinee-FN,Знак сноски 1,Referencia nota al pie,SUPERS,16 Point,Superscript 6 Point,BVI fnr,Ciae niinee 1,Footnote Reference Number,ftref,анкета сноска,Ссылка на сноску 45,FZ"/>
    <w:rsid w:val="00F876C7"/>
    <w:rPr>
      <w:rFonts w:cs="Times New Roman"/>
      <w:vertAlign w:val="superscript"/>
    </w:rPr>
  </w:style>
  <w:style w:type="paragraph" w:styleId="af1">
    <w:name w:val="Normal (Web)"/>
    <w:aliases w:val="Обычный (Web),Обычный (Web)1,Обычный (Web)11"/>
    <w:basedOn w:val="a"/>
    <w:uiPriority w:val="99"/>
    <w:qFormat/>
    <w:rsid w:val="00F876C7"/>
    <w:pPr>
      <w:spacing w:before="100" w:after="100" w:line="240" w:lineRule="auto"/>
    </w:pPr>
    <w:rPr>
      <w:rFonts w:ascii="Times New Roman" w:eastAsia="Times New Roman" w:hAnsi="Times New Roman" w:cs="Times New Roman"/>
      <w:sz w:val="24"/>
      <w:szCs w:val="20"/>
      <w:lang w:eastAsia="ru-RU"/>
    </w:rPr>
  </w:style>
  <w:style w:type="paragraph" w:styleId="af2">
    <w:name w:val="footer"/>
    <w:basedOn w:val="a"/>
    <w:link w:val="af3"/>
    <w:uiPriority w:val="99"/>
    <w:rsid w:val="00F876C7"/>
    <w:pPr>
      <w:tabs>
        <w:tab w:val="center" w:pos="4677"/>
        <w:tab w:val="right" w:pos="9355"/>
      </w:tabs>
      <w:spacing w:after="0" w:line="240" w:lineRule="auto"/>
    </w:pPr>
    <w:rPr>
      <w:rFonts w:ascii="Calibri" w:eastAsia="Calibri" w:hAnsi="Calibri" w:cs="Times New Roman"/>
    </w:rPr>
  </w:style>
  <w:style w:type="character" w:customStyle="1" w:styleId="af3">
    <w:name w:val="Нижний колонтитул Знак"/>
    <w:basedOn w:val="a0"/>
    <w:link w:val="af2"/>
    <w:uiPriority w:val="99"/>
    <w:rsid w:val="00F876C7"/>
    <w:rPr>
      <w:rFonts w:ascii="Calibri" w:eastAsia="Calibri" w:hAnsi="Calibri" w:cs="Times New Roman"/>
    </w:rPr>
  </w:style>
  <w:style w:type="paragraph" w:styleId="af4">
    <w:name w:val="No Spacing"/>
    <w:link w:val="af5"/>
    <w:uiPriority w:val="1"/>
    <w:qFormat/>
    <w:rsid w:val="00F876C7"/>
    <w:pPr>
      <w:spacing w:after="0" w:line="240" w:lineRule="auto"/>
    </w:pPr>
    <w:rPr>
      <w:rFonts w:ascii="Calibri" w:eastAsia="Times New Roman" w:hAnsi="Calibri" w:cs="Times New Roman"/>
      <w:lang w:eastAsia="ru-RU"/>
    </w:rPr>
  </w:style>
  <w:style w:type="character" w:customStyle="1" w:styleId="af5">
    <w:name w:val="Без интервала Знак"/>
    <w:link w:val="af4"/>
    <w:uiPriority w:val="1"/>
    <w:locked/>
    <w:rsid w:val="00F876C7"/>
    <w:rPr>
      <w:rFonts w:ascii="Calibri" w:eastAsia="Times New Roman" w:hAnsi="Calibri" w:cs="Times New Roman"/>
      <w:lang w:eastAsia="ru-RU"/>
    </w:rPr>
  </w:style>
  <w:style w:type="character" w:customStyle="1" w:styleId="af6">
    <w:name w:val="Символ сноски"/>
    <w:uiPriority w:val="99"/>
    <w:rsid w:val="00F876C7"/>
    <w:rPr>
      <w:vertAlign w:val="superscript"/>
    </w:rPr>
  </w:style>
  <w:style w:type="paragraph" w:styleId="af7">
    <w:name w:val="Plain Text"/>
    <w:basedOn w:val="a"/>
    <w:link w:val="af8"/>
    <w:rsid w:val="00F876C7"/>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0"/>
    <w:link w:val="af7"/>
    <w:rsid w:val="00F876C7"/>
    <w:rPr>
      <w:rFonts w:ascii="Courier New" w:eastAsia="Times New Roman" w:hAnsi="Courier New" w:cs="Times New Roman"/>
      <w:sz w:val="20"/>
      <w:szCs w:val="20"/>
      <w:lang w:eastAsia="ru-RU"/>
    </w:rPr>
  </w:style>
  <w:style w:type="paragraph" w:customStyle="1" w:styleId="af9">
    <w:name w:val="Знак Знак Знак Знак"/>
    <w:basedOn w:val="a"/>
    <w:uiPriority w:val="99"/>
    <w:rsid w:val="00F876C7"/>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textdefault">
    <w:name w:val="text_default"/>
    <w:uiPriority w:val="99"/>
    <w:rsid w:val="00F876C7"/>
    <w:rPr>
      <w:rFonts w:cs="Times New Roman"/>
    </w:rPr>
  </w:style>
  <w:style w:type="character" w:customStyle="1" w:styleId="FontStyle27">
    <w:name w:val="Font Style27"/>
    <w:uiPriority w:val="99"/>
    <w:rsid w:val="00F876C7"/>
    <w:rPr>
      <w:rFonts w:ascii="Times New Roman" w:hAnsi="Times New Roman"/>
      <w:sz w:val="26"/>
    </w:rPr>
  </w:style>
  <w:style w:type="paragraph" w:customStyle="1" w:styleId="Style7">
    <w:name w:val="Style7"/>
    <w:basedOn w:val="a"/>
    <w:uiPriority w:val="99"/>
    <w:rsid w:val="00F876C7"/>
    <w:pPr>
      <w:widowControl w:val="0"/>
      <w:autoSpaceDE w:val="0"/>
      <w:autoSpaceDN w:val="0"/>
      <w:adjustRightInd w:val="0"/>
      <w:spacing w:after="0" w:line="312" w:lineRule="exact"/>
      <w:ind w:firstLine="706"/>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F876C7"/>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1KGK9">
    <w:name w:val="1KG=K9"/>
    <w:rsid w:val="00F876C7"/>
    <w:pPr>
      <w:autoSpaceDE w:val="0"/>
      <w:autoSpaceDN w:val="0"/>
      <w:adjustRightInd w:val="0"/>
      <w:spacing w:after="0" w:line="240" w:lineRule="auto"/>
    </w:pPr>
    <w:rPr>
      <w:rFonts w:ascii="MS Sans Serif" w:eastAsia="Times New Roman" w:hAnsi="MS Sans Serif" w:cs="Times New Roman"/>
      <w:sz w:val="24"/>
      <w:szCs w:val="24"/>
      <w:lang w:eastAsia="ru-RU"/>
    </w:rPr>
  </w:style>
  <w:style w:type="paragraph" w:customStyle="1" w:styleId="Word">
    <w:name w:val="Старый Word"/>
    <w:basedOn w:val="a"/>
    <w:uiPriority w:val="99"/>
    <w:rsid w:val="00F876C7"/>
    <w:pPr>
      <w:spacing w:after="0" w:line="240" w:lineRule="auto"/>
      <w:ind w:firstLine="709"/>
      <w:jc w:val="both"/>
    </w:pPr>
    <w:rPr>
      <w:rFonts w:ascii="Times New Roman" w:eastAsia="Calibri" w:hAnsi="Times New Roman" w:cs="Times New Roman"/>
      <w:sz w:val="28"/>
      <w:szCs w:val="28"/>
    </w:rPr>
  </w:style>
  <w:style w:type="paragraph" w:styleId="afa">
    <w:name w:val="caption"/>
    <w:basedOn w:val="a"/>
    <w:next w:val="a"/>
    <w:uiPriority w:val="99"/>
    <w:qFormat/>
    <w:rsid w:val="00F876C7"/>
    <w:pPr>
      <w:spacing w:after="200" w:line="240" w:lineRule="auto"/>
    </w:pPr>
    <w:rPr>
      <w:rFonts w:ascii="Calibri" w:eastAsia="Calibri" w:hAnsi="Calibri" w:cs="Times New Roman"/>
      <w:b/>
      <w:bCs/>
      <w:color w:val="4F81BD"/>
      <w:sz w:val="18"/>
      <w:szCs w:val="18"/>
    </w:rPr>
  </w:style>
  <w:style w:type="character" w:styleId="afb">
    <w:name w:val="Hyperlink"/>
    <w:uiPriority w:val="99"/>
    <w:rsid w:val="00F876C7"/>
    <w:rPr>
      <w:rFonts w:cs="Times New Roman"/>
      <w:color w:val="0000FF"/>
      <w:u w:val="single"/>
    </w:rPr>
  </w:style>
  <w:style w:type="character" w:styleId="afc">
    <w:name w:val="annotation reference"/>
    <w:basedOn w:val="a0"/>
    <w:unhideWhenUsed/>
    <w:rsid w:val="00F876C7"/>
    <w:rPr>
      <w:sz w:val="16"/>
      <w:szCs w:val="16"/>
    </w:rPr>
  </w:style>
  <w:style w:type="paragraph" w:styleId="afd">
    <w:name w:val="annotation text"/>
    <w:basedOn w:val="a"/>
    <w:link w:val="afe"/>
    <w:unhideWhenUsed/>
    <w:rsid w:val="00F876C7"/>
    <w:pPr>
      <w:spacing w:after="200" w:line="240" w:lineRule="auto"/>
    </w:pPr>
    <w:rPr>
      <w:rFonts w:ascii="Calibri" w:eastAsia="Calibri" w:hAnsi="Calibri" w:cs="Times New Roman"/>
      <w:sz w:val="20"/>
      <w:szCs w:val="20"/>
    </w:rPr>
  </w:style>
  <w:style w:type="character" w:customStyle="1" w:styleId="afe">
    <w:name w:val="Текст примечания Знак"/>
    <w:basedOn w:val="a0"/>
    <w:link w:val="afd"/>
    <w:rsid w:val="00F876C7"/>
    <w:rPr>
      <w:rFonts w:ascii="Calibri" w:eastAsia="Calibri" w:hAnsi="Calibri" w:cs="Times New Roman"/>
      <w:sz w:val="20"/>
      <w:szCs w:val="20"/>
    </w:rPr>
  </w:style>
  <w:style w:type="paragraph" w:styleId="aff">
    <w:name w:val="annotation subject"/>
    <w:basedOn w:val="afd"/>
    <w:next w:val="afd"/>
    <w:link w:val="aff0"/>
    <w:uiPriority w:val="99"/>
    <w:semiHidden/>
    <w:unhideWhenUsed/>
    <w:rsid w:val="00F876C7"/>
    <w:rPr>
      <w:b/>
      <w:bCs/>
    </w:rPr>
  </w:style>
  <w:style w:type="character" w:customStyle="1" w:styleId="aff0">
    <w:name w:val="Тема примечания Знак"/>
    <w:basedOn w:val="afe"/>
    <w:link w:val="aff"/>
    <w:uiPriority w:val="99"/>
    <w:semiHidden/>
    <w:rsid w:val="00F876C7"/>
    <w:rPr>
      <w:rFonts w:ascii="Calibri" w:eastAsia="Calibri" w:hAnsi="Calibri" w:cs="Times New Roman"/>
      <w:b/>
      <w:bCs/>
      <w:sz w:val="20"/>
      <w:szCs w:val="20"/>
    </w:rPr>
  </w:style>
  <w:style w:type="paragraph" w:customStyle="1" w:styleId="Default">
    <w:name w:val="Default"/>
    <w:rsid w:val="00F876C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10"/>
    <w:rsid w:val="00F876C7"/>
    <w:rPr>
      <w:rFonts w:ascii="Cambria" w:eastAsia="Times New Roman" w:hAnsi="Cambria" w:cs="Times New Roman"/>
      <w:color w:val="365F91"/>
      <w:sz w:val="32"/>
      <w:szCs w:val="32"/>
      <w:lang w:eastAsia="en-US"/>
    </w:rPr>
  </w:style>
  <w:style w:type="paragraph" w:customStyle="1" w:styleId="aff1">
    <w:name w:val="Исполнитель"/>
    <w:basedOn w:val="a7"/>
    <w:rsid w:val="00F876C7"/>
    <w:pPr>
      <w:suppressAutoHyphens/>
      <w:spacing w:line="240" w:lineRule="exact"/>
    </w:pPr>
    <w:rPr>
      <w:sz w:val="24"/>
      <w:szCs w:val="20"/>
    </w:rPr>
  </w:style>
  <w:style w:type="character" w:styleId="aff2">
    <w:name w:val="Strong"/>
    <w:basedOn w:val="a0"/>
    <w:uiPriority w:val="22"/>
    <w:qFormat/>
    <w:rsid w:val="00F876C7"/>
    <w:rPr>
      <w:b/>
      <w:bCs/>
    </w:rPr>
  </w:style>
  <w:style w:type="paragraph" w:customStyle="1" w:styleId="ConsPlusNormal">
    <w:name w:val="ConsPlusNormal"/>
    <w:rsid w:val="00F876C7"/>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s3">
    <w:name w:val="s3"/>
    <w:rsid w:val="00F876C7"/>
  </w:style>
  <w:style w:type="paragraph" w:customStyle="1" w:styleId="23">
    <w:name w:val="Знак Знак Знак Знак Знак Знак2 Знак"/>
    <w:basedOn w:val="a5"/>
    <w:rsid w:val="00F876C7"/>
    <w:pPr>
      <w:tabs>
        <w:tab w:val="clear" w:pos="4153"/>
        <w:tab w:val="clear" w:pos="8306"/>
      </w:tabs>
      <w:suppressAutoHyphens w:val="0"/>
      <w:ind w:right="40" w:firstLine="720"/>
      <w:jc w:val="both"/>
    </w:pPr>
    <w:rPr>
      <w:rFonts w:eastAsia="Symbol"/>
    </w:rPr>
  </w:style>
  <w:style w:type="character" w:customStyle="1" w:styleId="aff3">
    <w:name w:val="Основной текст_ Знак"/>
    <w:basedOn w:val="a0"/>
    <w:link w:val="aff4"/>
    <w:rsid w:val="00F876C7"/>
    <w:rPr>
      <w:sz w:val="27"/>
      <w:szCs w:val="27"/>
      <w:shd w:val="clear" w:color="auto" w:fill="FFFFFF"/>
    </w:rPr>
  </w:style>
  <w:style w:type="paragraph" w:customStyle="1" w:styleId="aff4">
    <w:name w:val="Основной текст_"/>
    <w:basedOn w:val="a"/>
    <w:link w:val="aff3"/>
    <w:rsid w:val="00F876C7"/>
    <w:pPr>
      <w:widowControl w:val="0"/>
      <w:shd w:val="clear" w:color="auto" w:fill="FFFFFF"/>
      <w:spacing w:before="300" w:after="0" w:line="320" w:lineRule="exact"/>
      <w:jc w:val="both"/>
    </w:pPr>
    <w:rPr>
      <w:sz w:val="27"/>
      <w:szCs w:val="27"/>
    </w:rPr>
  </w:style>
  <w:style w:type="paragraph" w:customStyle="1" w:styleId="Style2">
    <w:name w:val="Style2"/>
    <w:basedOn w:val="a"/>
    <w:rsid w:val="00F876C7"/>
    <w:pPr>
      <w:widowControl w:val="0"/>
      <w:autoSpaceDE w:val="0"/>
      <w:autoSpaceDN w:val="0"/>
      <w:adjustRightInd w:val="0"/>
      <w:spacing w:after="0" w:line="482" w:lineRule="exact"/>
      <w:ind w:firstLine="538"/>
      <w:jc w:val="both"/>
    </w:pPr>
    <w:rPr>
      <w:rFonts w:ascii="Times New Roman" w:eastAsia="Times New Roman" w:hAnsi="Times New Roman" w:cs="Times New Roman"/>
      <w:sz w:val="24"/>
      <w:szCs w:val="24"/>
      <w:lang w:eastAsia="ru-RU"/>
    </w:rPr>
  </w:style>
  <w:style w:type="character" w:customStyle="1" w:styleId="FontStyle23">
    <w:name w:val="Font Style23"/>
    <w:rsid w:val="00F876C7"/>
    <w:rPr>
      <w:rFonts w:ascii="Times New Roman" w:hAnsi="Times New Roman" w:cs="Times New Roman" w:hint="default"/>
      <w:sz w:val="28"/>
      <w:szCs w:val="28"/>
    </w:rPr>
  </w:style>
  <w:style w:type="character" w:customStyle="1" w:styleId="docaccesstitle">
    <w:name w:val="docaccess_title"/>
    <w:basedOn w:val="a0"/>
    <w:rsid w:val="00F876C7"/>
  </w:style>
  <w:style w:type="character" w:customStyle="1" w:styleId="docaccessactnever">
    <w:name w:val="docaccess_act_never"/>
    <w:basedOn w:val="a0"/>
    <w:rsid w:val="00F876C7"/>
  </w:style>
  <w:style w:type="character" w:customStyle="1" w:styleId="docaccessbase">
    <w:name w:val="docaccess_base"/>
    <w:basedOn w:val="a0"/>
    <w:rsid w:val="00F876C7"/>
  </w:style>
  <w:style w:type="character" w:customStyle="1" w:styleId="11">
    <w:name w:val="Заголовок 1 Знак1"/>
    <w:basedOn w:val="a0"/>
    <w:link w:val="1"/>
    <w:uiPriority w:val="9"/>
    <w:rsid w:val="00F876C7"/>
    <w:rPr>
      <w:rFonts w:asciiTheme="majorHAnsi" w:eastAsiaTheme="majorEastAsia" w:hAnsiTheme="majorHAnsi" w:cstheme="majorBidi"/>
      <w:color w:val="2E74B5" w:themeColor="accent1" w:themeShade="BF"/>
      <w:sz w:val="32"/>
      <w:szCs w:val="32"/>
    </w:rPr>
  </w:style>
  <w:style w:type="paragraph" w:styleId="aff5">
    <w:name w:val="TOC Heading"/>
    <w:basedOn w:val="1"/>
    <w:next w:val="a"/>
    <w:uiPriority w:val="39"/>
    <w:unhideWhenUsed/>
    <w:qFormat/>
    <w:rsid w:val="00F876C7"/>
    <w:pPr>
      <w:outlineLvl w:val="9"/>
    </w:pPr>
    <w:rPr>
      <w:lang w:eastAsia="ru-RU"/>
    </w:rPr>
  </w:style>
  <w:style w:type="paragraph" w:styleId="14">
    <w:name w:val="toc 1"/>
    <w:basedOn w:val="a"/>
    <w:next w:val="a"/>
    <w:autoRedefine/>
    <w:uiPriority w:val="39"/>
    <w:rsid w:val="00F876C7"/>
    <w:pPr>
      <w:spacing w:after="100" w:line="276" w:lineRule="auto"/>
    </w:pPr>
    <w:rPr>
      <w:rFonts w:ascii="Calibri" w:eastAsia="Calibri" w:hAnsi="Calibri" w:cs="Times New Roman"/>
    </w:rPr>
  </w:style>
  <w:style w:type="paragraph" w:customStyle="1" w:styleId="15">
    <w:name w:val="Название1"/>
    <w:basedOn w:val="a"/>
    <w:next w:val="a"/>
    <w:qFormat/>
    <w:locked/>
    <w:rsid w:val="00F876C7"/>
    <w:pPr>
      <w:spacing w:after="0" w:line="240" w:lineRule="auto"/>
      <w:contextualSpacing/>
    </w:pPr>
    <w:rPr>
      <w:rFonts w:ascii="Cambria" w:eastAsia="Times New Roman" w:hAnsi="Cambria" w:cs="Times New Roman"/>
      <w:spacing w:val="-10"/>
      <w:kern w:val="28"/>
      <w:sz w:val="56"/>
      <w:szCs w:val="56"/>
    </w:rPr>
  </w:style>
  <w:style w:type="character" w:customStyle="1" w:styleId="16">
    <w:name w:val="Название Знак1"/>
    <w:basedOn w:val="a0"/>
    <w:link w:val="aff6"/>
    <w:rsid w:val="00F876C7"/>
    <w:rPr>
      <w:rFonts w:ascii="Cambria" w:eastAsia="Times New Roman" w:hAnsi="Cambria" w:cs="Times New Roman"/>
      <w:spacing w:val="-10"/>
      <w:kern w:val="28"/>
      <w:sz w:val="56"/>
      <w:szCs w:val="56"/>
      <w:lang w:eastAsia="en-US"/>
    </w:rPr>
  </w:style>
  <w:style w:type="character" w:customStyle="1" w:styleId="17">
    <w:name w:val="стиль1"/>
    <w:basedOn w:val="a0"/>
    <w:rsid w:val="00F876C7"/>
  </w:style>
  <w:style w:type="paragraph" w:styleId="aff7">
    <w:name w:val="Body Text First Indent"/>
    <w:basedOn w:val="a7"/>
    <w:link w:val="aff8"/>
    <w:uiPriority w:val="99"/>
    <w:semiHidden/>
    <w:unhideWhenUsed/>
    <w:rsid w:val="00F876C7"/>
    <w:pPr>
      <w:spacing w:after="200" w:line="276" w:lineRule="auto"/>
      <w:ind w:firstLine="360"/>
      <w:jc w:val="left"/>
    </w:pPr>
    <w:rPr>
      <w:rFonts w:ascii="Calibri" w:eastAsia="Calibri" w:hAnsi="Calibri"/>
      <w:sz w:val="22"/>
      <w:szCs w:val="22"/>
      <w:lang w:eastAsia="en-US"/>
    </w:rPr>
  </w:style>
  <w:style w:type="character" w:customStyle="1" w:styleId="aff8">
    <w:name w:val="Красная строка Знак"/>
    <w:basedOn w:val="a8"/>
    <w:link w:val="aff7"/>
    <w:uiPriority w:val="99"/>
    <w:semiHidden/>
    <w:rsid w:val="00F876C7"/>
    <w:rPr>
      <w:rFonts w:ascii="Calibri" w:eastAsia="Calibri" w:hAnsi="Calibri" w:cs="Times New Roman"/>
      <w:sz w:val="28"/>
      <w:szCs w:val="24"/>
      <w:lang w:eastAsia="ru-RU"/>
    </w:rPr>
  </w:style>
  <w:style w:type="paragraph" w:customStyle="1" w:styleId="18">
    <w:name w:val="Основной текст1"/>
    <w:basedOn w:val="a"/>
    <w:rsid w:val="00F876C7"/>
    <w:pPr>
      <w:widowControl w:val="0"/>
      <w:shd w:val="clear" w:color="auto" w:fill="FFFFFF"/>
      <w:spacing w:after="240" w:line="302" w:lineRule="exact"/>
      <w:jc w:val="both"/>
    </w:pPr>
    <w:rPr>
      <w:rFonts w:ascii="Times New Roman" w:eastAsia="Times New Roman" w:hAnsi="Times New Roman" w:cs="Times New Roman"/>
      <w:sz w:val="26"/>
      <w:szCs w:val="26"/>
      <w:lang w:eastAsia="ru-RU"/>
    </w:rPr>
  </w:style>
  <w:style w:type="character" w:customStyle="1" w:styleId="20">
    <w:name w:val="Заголовок 2 Знак"/>
    <w:basedOn w:val="a0"/>
    <w:link w:val="2"/>
    <w:rsid w:val="00F876C7"/>
    <w:rPr>
      <w:rFonts w:ascii="Cambria" w:eastAsia="Times New Roman" w:hAnsi="Cambria" w:cs="Times New Roman"/>
      <w:b/>
      <w:bCs/>
      <w:color w:val="4F81BD"/>
      <w:sz w:val="26"/>
      <w:szCs w:val="26"/>
      <w:lang w:eastAsia="en-US"/>
    </w:rPr>
  </w:style>
  <w:style w:type="character" w:customStyle="1" w:styleId="apple-converted-space">
    <w:name w:val="apple-converted-space"/>
    <w:basedOn w:val="a0"/>
    <w:rsid w:val="00F876C7"/>
  </w:style>
  <w:style w:type="paragraph" w:customStyle="1" w:styleId="19">
    <w:name w:val="1"/>
    <w:basedOn w:val="a"/>
    <w:next w:val="aff6"/>
    <w:link w:val="aff9"/>
    <w:qFormat/>
    <w:rsid w:val="00F876C7"/>
    <w:pPr>
      <w:spacing w:after="0" w:line="240" w:lineRule="auto"/>
      <w:jc w:val="center"/>
    </w:pPr>
    <w:rPr>
      <w:rFonts w:ascii="Calibri" w:eastAsia="Calibri" w:hAnsi="Calibri" w:cs="Times New Roman"/>
      <w:b/>
      <w:sz w:val="28"/>
      <w:szCs w:val="20"/>
      <w:lang w:eastAsia="ru-RU"/>
    </w:rPr>
  </w:style>
  <w:style w:type="character" w:customStyle="1" w:styleId="aff9">
    <w:name w:val="Название Знак"/>
    <w:link w:val="19"/>
    <w:locked/>
    <w:rsid w:val="00F876C7"/>
    <w:rPr>
      <w:rFonts w:ascii="Calibri" w:eastAsia="Calibri" w:hAnsi="Calibri" w:cs="Times New Roman"/>
      <w:b/>
      <w:sz w:val="28"/>
      <w:szCs w:val="20"/>
      <w:lang w:eastAsia="ru-RU"/>
    </w:rPr>
  </w:style>
  <w:style w:type="paragraph" w:styleId="34">
    <w:name w:val="Body Text Indent 3"/>
    <w:basedOn w:val="a"/>
    <w:link w:val="35"/>
    <w:rsid w:val="00F876C7"/>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F876C7"/>
    <w:rPr>
      <w:rFonts w:ascii="Times New Roman" w:eastAsia="Times New Roman" w:hAnsi="Times New Roman" w:cs="Times New Roman"/>
      <w:sz w:val="16"/>
      <w:szCs w:val="16"/>
      <w:lang w:eastAsia="ru-RU"/>
    </w:rPr>
  </w:style>
  <w:style w:type="character" w:customStyle="1" w:styleId="30">
    <w:name w:val="Заголовок 3 Знак"/>
    <w:basedOn w:val="a0"/>
    <w:link w:val="3"/>
    <w:semiHidden/>
    <w:rsid w:val="00F876C7"/>
    <w:rPr>
      <w:rFonts w:ascii="Cambria" w:eastAsia="Times New Roman" w:hAnsi="Cambria" w:cs="Times New Roman"/>
      <w:color w:val="243F60"/>
      <w:sz w:val="24"/>
      <w:szCs w:val="24"/>
      <w:lang w:eastAsia="en-US"/>
    </w:rPr>
  </w:style>
  <w:style w:type="paragraph" w:customStyle="1" w:styleId="msonormalmailrucssattributepostfix">
    <w:name w:val="msonormal_mailru_css_attribute_postfix"/>
    <w:basedOn w:val="a"/>
    <w:rsid w:val="00F876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2"/>
    <w:basedOn w:val="a"/>
    <w:next w:val="af1"/>
    <w:qFormat/>
    <w:rsid w:val="00F876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2"/>
    <w:basedOn w:val="a"/>
    <w:link w:val="26"/>
    <w:uiPriority w:val="99"/>
    <w:semiHidden/>
    <w:unhideWhenUsed/>
    <w:rsid w:val="00F876C7"/>
    <w:pPr>
      <w:spacing w:after="120" w:line="480" w:lineRule="auto"/>
    </w:pPr>
    <w:rPr>
      <w:rFonts w:ascii="Calibri" w:eastAsia="Calibri" w:hAnsi="Calibri" w:cs="Times New Roman"/>
    </w:rPr>
  </w:style>
  <w:style w:type="character" w:customStyle="1" w:styleId="26">
    <w:name w:val="Основной текст 2 Знак"/>
    <w:basedOn w:val="a0"/>
    <w:link w:val="25"/>
    <w:uiPriority w:val="99"/>
    <w:semiHidden/>
    <w:rsid w:val="00F876C7"/>
    <w:rPr>
      <w:rFonts w:ascii="Calibri" w:eastAsia="Calibri" w:hAnsi="Calibri" w:cs="Times New Roman"/>
    </w:rPr>
  </w:style>
  <w:style w:type="paragraph" w:customStyle="1" w:styleId="affa">
    <w:name w:val="Базовый"/>
    <w:rsid w:val="00F876C7"/>
    <w:pPr>
      <w:tabs>
        <w:tab w:val="left" w:pos="709"/>
      </w:tabs>
      <w:suppressAutoHyphens/>
      <w:spacing w:after="200" w:line="276" w:lineRule="atLeast"/>
    </w:pPr>
    <w:rPr>
      <w:rFonts w:ascii="Calibri" w:eastAsia="SimSun" w:hAnsi="Calibri" w:cs="Mangal"/>
      <w:color w:val="00000A"/>
    </w:rPr>
  </w:style>
  <w:style w:type="character" w:customStyle="1" w:styleId="1a">
    <w:name w:val="Неразрешенное упоминание1"/>
    <w:basedOn w:val="a0"/>
    <w:uiPriority w:val="99"/>
    <w:semiHidden/>
    <w:unhideWhenUsed/>
    <w:rsid w:val="00F876C7"/>
    <w:rPr>
      <w:color w:val="605E5C"/>
      <w:shd w:val="clear" w:color="auto" w:fill="E1DFDD"/>
    </w:rPr>
  </w:style>
  <w:style w:type="paragraph" w:customStyle="1" w:styleId="36">
    <w:name w:val="3"/>
    <w:basedOn w:val="a"/>
    <w:next w:val="aff6"/>
    <w:qFormat/>
    <w:rsid w:val="00F876C7"/>
    <w:pPr>
      <w:spacing w:after="0" w:line="240" w:lineRule="auto"/>
      <w:jc w:val="center"/>
    </w:pPr>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F876C7"/>
    <w:rPr>
      <w:rFonts w:ascii="Cambria" w:eastAsia="Times New Roman" w:hAnsi="Cambria" w:cs="Times New Roman"/>
      <w:color w:val="365F91"/>
      <w:sz w:val="22"/>
      <w:szCs w:val="22"/>
      <w:lang w:eastAsia="en-US"/>
    </w:rPr>
  </w:style>
  <w:style w:type="character" w:customStyle="1" w:styleId="new-image-comment">
    <w:name w:val="new-image-comment"/>
    <w:basedOn w:val="a0"/>
    <w:rsid w:val="00F876C7"/>
  </w:style>
  <w:style w:type="paragraph" w:styleId="affb">
    <w:name w:val="endnote text"/>
    <w:basedOn w:val="a"/>
    <w:link w:val="affc"/>
    <w:uiPriority w:val="99"/>
    <w:semiHidden/>
    <w:unhideWhenUsed/>
    <w:rsid w:val="00F876C7"/>
    <w:pPr>
      <w:spacing w:after="0" w:line="240" w:lineRule="auto"/>
    </w:pPr>
    <w:rPr>
      <w:rFonts w:ascii="Calibri" w:eastAsia="Calibri" w:hAnsi="Calibri" w:cs="Times New Roman"/>
      <w:sz w:val="20"/>
      <w:szCs w:val="20"/>
    </w:rPr>
  </w:style>
  <w:style w:type="character" w:customStyle="1" w:styleId="affc">
    <w:name w:val="Текст концевой сноски Знак"/>
    <w:basedOn w:val="a0"/>
    <w:link w:val="affb"/>
    <w:uiPriority w:val="99"/>
    <w:semiHidden/>
    <w:rsid w:val="00F876C7"/>
    <w:rPr>
      <w:rFonts w:ascii="Calibri" w:eastAsia="Calibri" w:hAnsi="Calibri" w:cs="Times New Roman"/>
      <w:sz w:val="20"/>
      <w:szCs w:val="20"/>
    </w:rPr>
  </w:style>
  <w:style w:type="character" w:styleId="affd">
    <w:name w:val="endnote reference"/>
    <w:basedOn w:val="a0"/>
    <w:uiPriority w:val="99"/>
    <w:semiHidden/>
    <w:unhideWhenUsed/>
    <w:rsid w:val="00F876C7"/>
    <w:rPr>
      <w:vertAlign w:val="superscript"/>
    </w:rPr>
  </w:style>
  <w:style w:type="paragraph" w:customStyle="1" w:styleId="affe">
    <w:name w:val="Адресат"/>
    <w:basedOn w:val="a"/>
    <w:rsid w:val="00F876C7"/>
    <w:pPr>
      <w:suppressAutoHyphens/>
      <w:spacing w:after="0" w:line="240" w:lineRule="exact"/>
    </w:pPr>
    <w:rPr>
      <w:rFonts w:ascii="Times New Roman" w:eastAsia="Times New Roman" w:hAnsi="Times New Roman" w:cs="Times New Roman"/>
      <w:sz w:val="28"/>
      <w:szCs w:val="20"/>
      <w:lang w:eastAsia="ru-RU"/>
    </w:rPr>
  </w:style>
  <w:style w:type="character" w:customStyle="1" w:styleId="a4">
    <w:name w:val="Абзац списка Знак"/>
    <w:link w:val="a3"/>
    <w:uiPriority w:val="34"/>
    <w:rsid w:val="00F876C7"/>
    <w:rPr>
      <w:rFonts w:ascii="Calibri" w:eastAsia="Calibri" w:hAnsi="Calibri" w:cs="Times New Roman"/>
    </w:rPr>
  </w:style>
  <w:style w:type="paragraph" w:customStyle="1" w:styleId="afff">
    <w:name w:val="Старый"/>
    <w:basedOn w:val="a"/>
    <w:qFormat/>
    <w:rsid w:val="00F876C7"/>
    <w:pPr>
      <w:spacing w:after="0" w:line="360" w:lineRule="exact"/>
      <w:jc w:val="both"/>
    </w:pPr>
    <w:rPr>
      <w:rFonts w:ascii="Times New Roman" w:eastAsia="Calibri" w:hAnsi="Times New Roman" w:cs="Times New Roman"/>
      <w:color w:val="000000"/>
      <w:sz w:val="28"/>
    </w:rPr>
  </w:style>
  <w:style w:type="paragraph" w:styleId="aff6">
    <w:name w:val="Title"/>
    <w:basedOn w:val="a"/>
    <w:next w:val="a"/>
    <w:link w:val="16"/>
    <w:qFormat/>
    <w:rsid w:val="00F876C7"/>
    <w:pPr>
      <w:spacing w:after="0" w:line="240" w:lineRule="auto"/>
      <w:contextualSpacing/>
    </w:pPr>
    <w:rPr>
      <w:rFonts w:ascii="Cambria" w:eastAsia="Times New Roman" w:hAnsi="Cambria" w:cs="Times New Roman"/>
      <w:spacing w:val="-10"/>
      <w:kern w:val="28"/>
      <w:sz w:val="56"/>
      <w:szCs w:val="56"/>
    </w:rPr>
  </w:style>
  <w:style w:type="character" w:customStyle="1" w:styleId="27">
    <w:name w:val="Название Знак2"/>
    <w:basedOn w:val="a0"/>
    <w:uiPriority w:val="10"/>
    <w:rsid w:val="00F876C7"/>
    <w:rPr>
      <w:rFonts w:asciiTheme="majorHAnsi" w:eastAsiaTheme="majorEastAsia" w:hAnsiTheme="majorHAnsi" w:cstheme="majorBidi"/>
      <w:spacing w:val="-10"/>
      <w:kern w:val="28"/>
      <w:sz w:val="56"/>
      <w:szCs w:val="56"/>
    </w:rPr>
  </w:style>
  <w:style w:type="character" w:customStyle="1" w:styleId="210">
    <w:name w:val="Заголовок 2 Знак1"/>
    <w:basedOn w:val="a0"/>
    <w:uiPriority w:val="9"/>
    <w:semiHidden/>
    <w:rsid w:val="00F876C7"/>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F876C7"/>
    <w:rPr>
      <w:rFonts w:asciiTheme="majorHAnsi" w:eastAsiaTheme="majorEastAsia" w:hAnsiTheme="majorHAnsi" w:cstheme="majorBidi"/>
      <w:color w:val="1F4D78" w:themeColor="accent1" w:themeShade="7F"/>
      <w:sz w:val="24"/>
      <w:szCs w:val="24"/>
    </w:rPr>
  </w:style>
  <w:style w:type="character" w:customStyle="1" w:styleId="510">
    <w:name w:val="Заголовок 5 Знак1"/>
    <w:basedOn w:val="a0"/>
    <w:uiPriority w:val="9"/>
    <w:semiHidden/>
    <w:rsid w:val="00F876C7"/>
    <w:rPr>
      <w:rFonts w:asciiTheme="majorHAnsi" w:eastAsiaTheme="majorEastAsia" w:hAnsiTheme="majorHAnsi" w:cstheme="majorBidi"/>
      <w:color w:val="2E74B5" w:themeColor="accent1" w:themeShade="BF"/>
    </w:rPr>
  </w:style>
  <w:style w:type="numbering" w:customStyle="1" w:styleId="28">
    <w:name w:val="Нет списка2"/>
    <w:next w:val="a2"/>
    <w:uiPriority w:val="99"/>
    <w:semiHidden/>
    <w:unhideWhenUsed/>
    <w:rsid w:val="008D7845"/>
  </w:style>
  <w:style w:type="table" w:customStyle="1" w:styleId="37">
    <w:name w:val="Сетка таблицы3"/>
    <w:basedOn w:val="a1"/>
    <w:next w:val="ad"/>
    <w:uiPriority w:val="39"/>
    <w:rsid w:val="008D78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D78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8D78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11725B"/>
  </w:style>
  <w:style w:type="table" w:customStyle="1" w:styleId="4">
    <w:name w:val="Сетка таблицы4"/>
    <w:basedOn w:val="a1"/>
    <w:next w:val="ad"/>
    <w:uiPriority w:val="39"/>
    <w:rsid w:val="001172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1172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1172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9">
    <w:name w:val="toc 3"/>
    <w:basedOn w:val="a"/>
    <w:next w:val="a"/>
    <w:autoRedefine/>
    <w:uiPriority w:val="39"/>
    <w:unhideWhenUsed/>
    <w:rsid w:val="00971813"/>
    <w:pPr>
      <w:spacing w:after="100"/>
      <w:ind w:left="440"/>
    </w:pPr>
  </w:style>
  <w:style w:type="numbering" w:customStyle="1" w:styleId="40">
    <w:name w:val="Нет списка4"/>
    <w:next w:val="a2"/>
    <w:uiPriority w:val="99"/>
    <w:semiHidden/>
    <w:unhideWhenUsed/>
    <w:rsid w:val="00783C53"/>
  </w:style>
  <w:style w:type="table" w:customStyle="1" w:styleId="52">
    <w:name w:val="Сетка таблицы5"/>
    <w:basedOn w:val="a1"/>
    <w:next w:val="ad"/>
    <w:uiPriority w:val="39"/>
    <w:rsid w:val="00783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Revision"/>
    <w:hidden/>
    <w:uiPriority w:val="99"/>
    <w:semiHidden/>
    <w:rsid w:val="00B41493"/>
    <w:pPr>
      <w:spacing w:after="0" w:line="240" w:lineRule="auto"/>
    </w:pPr>
  </w:style>
  <w:style w:type="paragraph" w:customStyle="1" w:styleId="paragraph">
    <w:name w:val="paragraph"/>
    <w:basedOn w:val="a"/>
    <w:rsid w:val="009B72D9"/>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normaltextrun">
    <w:name w:val="normaltextrun"/>
    <w:basedOn w:val="a0"/>
    <w:rsid w:val="009B72D9"/>
  </w:style>
  <w:style w:type="character" w:customStyle="1" w:styleId="eop">
    <w:name w:val="eop"/>
    <w:basedOn w:val="a0"/>
    <w:rsid w:val="009B72D9"/>
  </w:style>
  <w:style w:type="character" w:customStyle="1" w:styleId="29">
    <w:name w:val="Основной текст (2)_"/>
    <w:link w:val="2a"/>
    <w:rsid w:val="00E161B4"/>
    <w:rPr>
      <w:sz w:val="28"/>
      <w:szCs w:val="28"/>
      <w:shd w:val="clear" w:color="auto" w:fill="FFFFFF"/>
    </w:rPr>
  </w:style>
  <w:style w:type="paragraph" w:customStyle="1" w:styleId="2a">
    <w:name w:val="Основной текст (2)"/>
    <w:basedOn w:val="a"/>
    <w:link w:val="29"/>
    <w:rsid w:val="00E161B4"/>
    <w:pPr>
      <w:widowControl w:val="0"/>
      <w:shd w:val="clear" w:color="auto" w:fill="FFFFFF"/>
      <w:spacing w:after="60" w:line="235" w:lineRule="exact"/>
    </w:pPr>
    <w:rPr>
      <w:sz w:val="28"/>
      <w:szCs w:val="28"/>
    </w:rPr>
  </w:style>
  <w:style w:type="paragraph" w:customStyle="1" w:styleId="212">
    <w:name w:val="Основной текст (2)1"/>
    <w:basedOn w:val="a"/>
    <w:rsid w:val="00810A45"/>
    <w:pPr>
      <w:widowControl w:val="0"/>
      <w:shd w:val="clear" w:color="auto" w:fill="FFFFFF"/>
      <w:spacing w:after="0" w:line="324" w:lineRule="exac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29881">
      <w:bodyDiv w:val="1"/>
      <w:marLeft w:val="0"/>
      <w:marRight w:val="0"/>
      <w:marTop w:val="0"/>
      <w:marBottom w:val="0"/>
      <w:divBdr>
        <w:top w:val="none" w:sz="0" w:space="0" w:color="auto"/>
        <w:left w:val="none" w:sz="0" w:space="0" w:color="auto"/>
        <w:bottom w:val="none" w:sz="0" w:space="0" w:color="auto"/>
        <w:right w:val="none" w:sz="0" w:space="0" w:color="auto"/>
      </w:divBdr>
    </w:div>
    <w:div w:id="311108473">
      <w:bodyDiv w:val="1"/>
      <w:marLeft w:val="0"/>
      <w:marRight w:val="0"/>
      <w:marTop w:val="0"/>
      <w:marBottom w:val="0"/>
      <w:divBdr>
        <w:top w:val="none" w:sz="0" w:space="0" w:color="auto"/>
        <w:left w:val="none" w:sz="0" w:space="0" w:color="auto"/>
        <w:bottom w:val="none" w:sz="0" w:space="0" w:color="auto"/>
        <w:right w:val="none" w:sz="0" w:space="0" w:color="auto"/>
      </w:divBdr>
    </w:div>
    <w:div w:id="563218630">
      <w:bodyDiv w:val="1"/>
      <w:marLeft w:val="0"/>
      <w:marRight w:val="0"/>
      <w:marTop w:val="0"/>
      <w:marBottom w:val="0"/>
      <w:divBdr>
        <w:top w:val="none" w:sz="0" w:space="0" w:color="auto"/>
        <w:left w:val="none" w:sz="0" w:space="0" w:color="auto"/>
        <w:bottom w:val="none" w:sz="0" w:space="0" w:color="auto"/>
        <w:right w:val="none" w:sz="0" w:space="0" w:color="auto"/>
      </w:divBdr>
    </w:div>
    <w:div w:id="584799840">
      <w:bodyDiv w:val="1"/>
      <w:marLeft w:val="0"/>
      <w:marRight w:val="0"/>
      <w:marTop w:val="0"/>
      <w:marBottom w:val="0"/>
      <w:divBdr>
        <w:top w:val="none" w:sz="0" w:space="0" w:color="auto"/>
        <w:left w:val="none" w:sz="0" w:space="0" w:color="auto"/>
        <w:bottom w:val="none" w:sz="0" w:space="0" w:color="auto"/>
        <w:right w:val="none" w:sz="0" w:space="0" w:color="auto"/>
      </w:divBdr>
    </w:div>
    <w:div w:id="747387419">
      <w:bodyDiv w:val="1"/>
      <w:marLeft w:val="0"/>
      <w:marRight w:val="0"/>
      <w:marTop w:val="0"/>
      <w:marBottom w:val="0"/>
      <w:divBdr>
        <w:top w:val="none" w:sz="0" w:space="0" w:color="auto"/>
        <w:left w:val="none" w:sz="0" w:space="0" w:color="auto"/>
        <w:bottom w:val="none" w:sz="0" w:space="0" w:color="auto"/>
        <w:right w:val="none" w:sz="0" w:space="0" w:color="auto"/>
      </w:divBdr>
    </w:div>
    <w:div w:id="1508640706">
      <w:bodyDiv w:val="1"/>
      <w:marLeft w:val="0"/>
      <w:marRight w:val="0"/>
      <w:marTop w:val="0"/>
      <w:marBottom w:val="0"/>
      <w:divBdr>
        <w:top w:val="none" w:sz="0" w:space="0" w:color="auto"/>
        <w:left w:val="none" w:sz="0" w:space="0" w:color="auto"/>
        <w:bottom w:val="none" w:sz="0" w:space="0" w:color="auto"/>
        <w:right w:val="none" w:sz="0" w:space="0" w:color="auto"/>
      </w:divBdr>
    </w:div>
    <w:div w:id="1824345934">
      <w:bodyDiv w:val="1"/>
      <w:marLeft w:val="0"/>
      <w:marRight w:val="0"/>
      <w:marTop w:val="0"/>
      <w:marBottom w:val="0"/>
      <w:divBdr>
        <w:top w:val="none" w:sz="0" w:space="0" w:color="auto"/>
        <w:left w:val="none" w:sz="0" w:space="0" w:color="auto"/>
        <w:bottom w:val="none" w:sz="0" w:space="0" w:color="auto"/>
        <w:right w:val="none" w:sz="0" w:space="0" w:color="auto"/>
      </w:divBdr>
    </w:div>
    <w:div w:id="1867908731">
      <w:bodyDiv w:val="1"/>
      <w:marLeft w:val="0"/>
      <w:marRight w:val="0"/>
      <w:marTop w:val="0"/>
      <w:marBottom w:val="0"/>
      <w:divBdr>
        <w:top w:val="none" w:sz="0" w:space="0" w:color="auto"/>
        <w:left w:val="none" w:sz="0" w:space="0" w:color="auto"/>
        <w:bottom w:val="none" w:sz="0" w:space="0" w:color="auto"/>
        <w:right w:val="none" w:sz="0" w:space="0" w:color="auto"/>
      </w:divBdr>
    </w:div>
    <w:div w:id="2043358534">
      <w:bodyDiv w:val="1"/>
      <w:marLeft w:val="0"/>
      <w:marRight w:val="0"/>
      <w:marTop w:val="0"/>
      <w:marBottom w:val="0"/>
      <w:divBdr>
        <w:top w:val="none" w:sz="0" w:space="0" w:color="auto"/>
        <w:left w:val="none" w:sz="0" w:space="0" w:color="auto"/>
        <w:bottom w:val="none" w:sz="0" w:space="0" w:color="auto"/>
        <w:right w:val="none" w:sz="0" w:space="0" w:color="auto"/>
      </w:divBdr>
    </w:div>
    <w:div w:id="2080324159">
      <w:bodyDiv w:val="1"/>
      <w:marLeft w:val="0"/>
      <w:marRight w:val="0"/>
      <w:marTop w:val="0"/>
      <w:marBottom w:val="0"/>
      <w:divBdr>
        <w:top w:val="none" w:sz="0" w:space="0" w:color="auto"/>
        <w:left w:val="none" w:sz="0" w:space="0" w:color="auto"/>
        <w:bottom w:val="none" w:sz="0" w:space="0" w:color="auto"/>
        <w:right w:val="none" w:sz="0" w:space="0" w:color="auto"/>
      </w:divBdr>
    </w:div>
    <w:div w:id="211675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4.emf"/><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3%D1%80%D0%B0%D0%BB%D1%8C%D1%81%D0%BA%D0%B8%D0%B5_%D0%B3%D0%BE%D1%80%D1%8B" TargetMode="External"/><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consultantplus://offline/ref=3284AFD0DC9AF31EF29229169D260E528CF82E32BC1E3AE5890DCF5C1905A0025088EFD9DC162DAC4C4632D0B1AB2CE9A8A55E92NAQ1L" TargetMode="External"/><Relationship Id="rId28" Type="http://schemas.openxmlformats.org/officeDocument/2006/relationships/image" Target="media/image7.png"/><Relationship Id="rId10" Type="http://schemas.openxmlformats.org/officeDocument/2006/relationships/hyperlink" Target="http://ru.wikipedia.org/wiki/%D0%92%D0%BE%D1%81%D1%82%D0%BE%D1%87%D0%BD%D0%BE-%D0%95%D0%B2%D1%80%D0%BE%D0%BF%D0%B5%D0%B9%D1%81%D0%BA%D0%B0%D1%8F_%D1%80%D0%B0%D0%B2%D0%BD%D0%B8%D0%BD%D0%B0" TargetMode="External"/><Relationship Id="rId19" Type="http://schemas.openxmlformats.org/officeDocument/2006/relationships/chart" Target="charts/chart4.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vk.com/onlayn_kabinet_doveriya"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ermstat.gks.ru/storage/mediabank/19.3.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osuhina_m\Desktop\&#1076;&#1080;&#1072;&#1075;&#1088;&#1072;&#1084;&#1099;%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1c86d4a1cbd0803e/&#1044;&#1086;&#1082;&#1091;&#1084;&#1077;&#1085;&#1090;&#1099;/&#1055;&#1077;&#1088;&#1084;&#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5913587724611"/>
          <c:y val="5.057471264367816E-2"/>
          <c:w val="0.45571095571095571"/>
          <c:h val="0.89885057471264362"/>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A9C-461A-8687-412CE9039C9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A9C-461A-8687-412CE9039C9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Sheet1!$B$2:$B$3</c:f>
              <c:strCache>
                <c:ptCount val="2"/>
                <c:pt idx="0">
                  <c:v>Городское население</c:v>
                </c:pt>
                <c:pt idx="1">
                  <c:v>Сельское население</c:v>
                </c:pt>
              </c:strCache>
            </c:strRef>
          </c:cat>
          <c:val>
            <c:numRef>
              <c:f>Sheet1!$C$2:$C$3</c:f>
              <c:numCache>
                <c:formatCode>General</c:formatCode>
                <c:ptCount val="2"/>
                <c:pt idx="0">
                  <c:v>1958.6</c:v>
                </c:pt>
                <c:pt idx="1">
                  <c:v>622.1</c:v>
                </c:pt>
              </c:numCache>
            </c:numRef>
          </c:val>
          <c:extLst xmlns:c16r2="http://schemas.microsoft.com/office/drawing/2015/06/chart">
            <c:ext xmlns:c16="http://schemas.microsoft.com/office/drawing/2014/chart" uri="{C3380CC4-5D6E-409C-BE32-E72D297353CC}">
              <c16:uniqueId val="{00000004-4A9C-461A-8687-412CE9039C9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Лист2!$A$25:$A$28</c:f>
              <c:strCache>
                <c:ptCount val="4"/>
                <c:pt idx="0">
                  <c:v>0-13 лет</c:v>
                </c:pt>
                <c:pt idx="1">
                  <c:v>14-17 лет</c:v>
                </c:pt>
                <c:pt idx="2">
                  <c:v>18-49 лет</c:v>
                </c:pt>
                <c:pt idx="3">
                  <c:v> 50 лет и старше </c:v>
                </c:pt>
              </c:strCache>
            </c:strRef>
          </c:cat>
          <c:val>
            <c:numRef>
              <c:f>Лист2!$B$25:$B$28</c:f>
              <c:numCache>
                <c:formatCode>General</c:formatCode>
                <c:ptCount val="4"/>
                <c:pt idx="0">
                  <c:v>496.4</c:v>
                </c:pt>
                <c:pt idx="1">
                  <c:v>113.4</c:v>
                </c:pt>
                <c:pt idx="2">
                  <c:v>110.5</c:v>
                </c:pt>
                <c:pt idx="3">
                  <c:v>892.4</c:v>
                </c:pt>
              </c:numCache>
            </c:numRef>
          </c:val>
          <c:extLst xmlns:c16r2="http://schemas.microsoft.com/office/drawing/2015/06/chart">
            <c:ext xmlns:c16="http://schemas.microsoft.com/office/drawing/2014/chart" uri="{C3380CC4-5D6E-409C-BE32-E72D297353CC}">
              <c16:uniqueId val="{00000000-E7DD-4471-A777-767CA30C6B73}"/>
            </c:ext>
          </c:extLst>
        </c:ser>
        <c:dLbls>
          <c:showLegendKey val="0"/>
          <c:showVal val="0"/>
          <c:showCatName val="0"/>
          <c:showSerName val="0"/>
          <c:showPercent val="0"/>
          <c:showBubbleSize val="0"/>
        </c:dLbls>
        <c:gapWidth val="219"/>
        <c:overlap val="-27"/>
        <c:axId val="219141632"/>
        <c:axId val="219143168"/>
      </c:barChart>
      <c:catAx>
        <c:axId val="2191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43168"/>
        <c:crosses val="autoZero"/>
        <c:auto val="1"/>
        <c:lblAlgn val="ctr"/>
        <c:lblOffset val="100"/>
        <c:noMultiLvlLbl val="0"/>
      </c:catAx>
      <c:valAx>
        <c:axId val="21914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4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44994255461521"/>
          <c:y val="9.5402709195248903E-2"/>
          <c:w val="0.76093006813485564"/>
          <c:h val="0.90311334709534929"/>
        </c:manualLayout>
      </c:layout>
      <c:barChart>
        <c:barDir val="bar"/>
        <c:grouping val="clustered"/>
        <c:varyColors val="0"/>
        <c:ser>
          <c:idx val="0"/>
          <c:order val="0"/>
          <c:tx>
            <c:strRef>
              <c:f>Лист1!$B$1</c:f>
              <c:strCache>
                <c:ptCount val="1"/>
                <c:pt idx="0">
                  <c:v>Ряд 1</c:v>
                </c:pt>
              </c:strCache>
            </c:strRef>
          </c:tx>
          <c:spPr>
            <a:solidFill>
              <a:srgbClr val="F79646">
                <a:lumMod val="75000"/>
              </a:srgbClr>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Лист1!$A$2:$A$7</c:f>
              <c:strCache>
                <c:ptCount val="6"/>
                <c:pt idx="0">
                  <c:v>Русские</c:v>
                </c:pt>
                <c:pt idx="1">
                  <c:v>Татары</c:v>
                </c:pt>
                <c:pt idx="2">
                  <c:v>Коми-пермяки</c:v>
                </c:pt>
                <c:pt idx="3">
                  <c:v>Удмурты</c:v>
                </c:pt>
                <c:pt idx="4">
                  <c:v>Башкиры</c:v>
                </c:pt>
                <c:pt idx="5">
                  <c:v>Украинцы</c:v>
                </c:pt>
              </c:strCache>
            </c:strRef>
          </c:cat>
          <c:val>
            <c:numRef>
              <c:f>Лист1!$B$2:$B$7</c:f>
              <c:numCache>
                <c:formatCode>0.0</c:formatCode>
                <c:ptCount val="6"/>
                <c:pt idx="0">
                  <c:v>2191.4</c:v>
                </c:pt>
                <c:pt idx="1">
                  <c:v>115.5</c:v>
                </c:pt>
                <c:pt idx="2">
                  <c:v>81.099999999999994</c:v>
                </c:pt>
                <c:pt idx="3">
                  <c:v>20.8</c:v>
                </c:pt>
                <c:pt idx="4">
                  <c:v>32.700000000000003</c:v>
                </c:pt>
                <c:pt idx="5">
                  <c:v>16.3</c:v>
                </c:pt>
              </c:numCache>
            </c:numRef>
          </c:val>
          <c:extLst xmlns:c16r2="http://schemas.microsoft.com/office/drawing/2015/06/chart">
            <c:ext xmlns:c16="http://schemas.microsoft.com/office/drawing/2014/chart" uri="{C3380CC4-5D6E-409C-BE32-E72D297353CC}">
              <c16:uniqueId val="{00000000-5046-462D-9A11-EC39229822CA}"/>
            </c:ext>
          </c:extLst>
        </c:ser>
        <c:dLbls>
          <c:showLegendKey val="0"/>
          <c:showVal val="0"/>
          <c:showCatName val="0"/>
          <c:showSerName val="0"/>
          <c:showPercent val="0"/>
          <c:showBubbleSize val="0"/>
        </c:dLbls>
        <c:gapWidth val="150"/>
        <c:axId val="218303488"/>
        <c:axId val="218764032"/>
      </c:barChart>
      <c:catAx>
        <c:axId val="218303488"/>
        <c:scaling>
          <c:orientation val="maxMin"/>
        </c:scaling>
        <c:delete val="0"/>
        <c:axPos val="l"/>
        <c:numFmt formatCode="General" sourceLinked="0"/>
        <c:majorTickMark val="out"/>
        <c:minorTickMark val="none"/>
        <c:tickLblPos val="nextTo"/>
        <c:txPr>
          <a:bodyPr/>
          <a:lstStyle/>
          <a:p>
            <a:pPr>
              <a:defRPr sz="1200"/>
            </a:pPr>
            <a:endParaRPr lang="ru-RU"/>
          </a:p>
        </c:txPr>
        <c:crossAx val="218764032"/>
        <c:crosses val="autoZero"/>
        <c:auto val="1"/>
        <c:lblAlgn val="ctr"/>
        <c:lblOffset val="100"/>
        <c:noMultiLvlLbl val="0"/>
      </c:catAx>
      <c:valAx>
        <c:axId val="218764032"/>
        <c:scaling>
          <c:orientation val="minMax"/>
        </c:scaling>
        <c:delete val="0"/>
        <c:axPos val="t"/>
        <c:majorGridlines>
          <c:spPr>
            <a:ln>
              <a:solidFill>
                <a:sysClr val="window" lastClr="FFFFFF">
                  <a:lumMod val="85000"/>
                </a:sysClr>
              </a:solidFill>
            </a:ln>
          </c:spPr>
        </c:majorGridlines>
        <c:numFmt formatCode="0" sourceLinked="0"/>
        <c:majorTickMark val="out"/>
        <c:minorTickMark val="none"/>
        <c:tickLblPos val="nextTo"/>
        <c:crossAx val="21830348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87293728135654E-2"/>
          <c:y val="4.4057617797775277E-2"/>
          <c:w val="0.66131560854417604"/>
          <c:h val="0.85653105861767276"/>
        </c:manualLayout>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Лист1!$A$2:$A$5</c:f>
              <c:strCache>
                <c:ptCount val="3"/>
                <c:pt idx="0">
                  <c:v>2019 год</c:v>
                </c:pt>
                <c:pt idx="1">
                  <c:v>2020 год</c:v>
                </c:pt>
                <c:pt idx="2">
                  <c:v>2021 год</c:v>
                </c:pt>
              </c:strCache>
            </c:strRef>
          </c:cat>
          <c:val>
            <c:numRef>
              <c:f>Лист1!$B$2:$B$5</c:f>
              <c:numCache>
                <c:formatCode>General</c:formatCode>
                <c:ptCount val="4"/>
                <c:pt idx="0">
                  <c:v>7959</c:v>
                </c:pt>
                <c:pt idx="1">
                  <c:v>8757</c:v>
                </c:pt>
                <c:pt idx="2">
                  <c:v>9695</c:v>
                </c:pt>
              </c:numCache>
            </c:numRef>
          </c:val>
        </c:ser>
        <c:ser>
          <c:idx val="1"/>
          <c:order val="1"/>
          <c:tx>
            <c:strRef>
              <c:f>Лист1!$C$1</c:f>
              <c:strCache>
                <c:ptCount val="1"/>
                <c:pt idx="0">
                  <c:v>Синдром зависимости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2019 год</c:v>
                </c:pt>
                <c:pt idx="1">
                  <c:v>2020 год</c:v>
                </c:pt>
                <c:pt idx="2">
                  <c:v>2021 год</c:v>
                </c:pt>
              </c:strCache>
            </c:strRef>
          </c:cat>
          <c:val>
            <c:numRef>
              <c:f>Лист1!$C$2:$C$5</c:f>
              <c:numCache>
                <c:formatCode>General</c:formatCode>
                <c:ptCount val="4"/>
                <c:pt idx="0">
                  <c:v>4684</c:v>
                </c:pt>
                <c:pt idx="1">
                  <c:v>5073</c:v>
                </c:pt>
                <c:pt idx="2">
                  <c:v>5488</c:v>
                </c:pt>
              </c:numCache>
            </c:numRef>
          </c:val>
        </c:ser>
        <c:ser>
          <c:idx val="2"/>
          <c:order val="2"/>
          <c:tx>
            <c:strRef>
              <c:f>Лист1!$D$1</c:f>
              <c:strCache>
                <c:ptCount val="1"/>
                <c:pt idx="0">
                  <c:v>Пагубное употребление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2019 год</c:v>
                </c:pt>
                <c:pt idx="1">
                  <c:v>2020 год</c:v>
                </c:pt>
                <c:pt idx="2">
                  <c:v>2021 год</c:v>
                </c:pt>
              </c:strCache>
            </c:strRef>
          </c:cat>
          <c:val>
            <c:numRef>
              <c:f>Лист1!$D$2:$D$5</c:f>
              <c:numCache>
                <c:formatCode>General</c:formatCode>
                <c:ptCount val="4"/>
                <c:pt idx="0">
                  <c:v>3275</c:v>
                </c:pt>
                <c:pt idx="1">
                  <c:v>3684</c:v>
                </c:pt>
                <c:pt idx="2">
                  <c:v>4207</c:v>
                </c:pt>
              </c:numCache>
            </c:numRef>
          </c:val>
        </c:ser>
        <c:ser>
          <c:idx val="3"/>
          <c:order val="3"/>
          <c:tx>
            <c:strRef>
              <c:f>Лист1!$E$1</c:f>
              <c:strCache>
                <c:ptCount val="1"/>
                <c:pt idx="0">
                  <c:v>подростки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2019 год</c:v>
                </c:pt>
                <c:pt idx="1">
                  <c:v>2020 год</c:v>
                </c:pt>
                <c:pt idx="2">
                  <c:v>2021 год</c:v>
                </c:pt>
              </c:strCache>
            </c:strRef>
          </c:cat>
          <c:val>
            <c:numRef>
              <c:f>Лист1!$E$2:$E$5</c:f>
              <c:numCache>
                <c:formatCode>General</c:formatCode>
                <c:ptCount val="4"/>
                <c:pt idx="0">
                  <c:v>125</c:v>
                </c:pt>
                <c:pt idx="1">
                  <c:v>104</c:v>
                </c:pt>
                <c:pt idx="2">
                  <c:v>104</c:v>
                </c:pt>
              </c:numCache>
            </c:numRef>
          </c:val>
        </c:ser>
        <c:dLbls>
          <c:showLegendKey val="0"/>
          <c:showVal val="0"/>
          <c:showCatName val="0"/>
          <c:showSerName val="0"/>
          <c:showPercent val="0"/>
          <c:showBubbleSize val="0"/>
        </c:dLbls>
        <c:gapWidth val="150"/>
        <c:axId val="218804992"/>
        <c:axId val="218806528"/>
      </c:barChart>
      <c:catAx>
        <c:axId val="218804992"/>
        <c:scaling>
          <c:orientation val="minMax"/>
        </c:scaling>
        <c:delete val="0"/>
        <c:axPos val="b"/>
        <c:numFmt formatCode="General" sourceLinked="1"/>
        <c:majorTickMark val="out"/>
        <c:minorTickMark val="none"/>
        <c:tickLblPos val="nextTo"/>
        <c:crossAx val="218806528"/>
        <c:crosses val="autoZero"/>
        <c:auto val="1"/>
        <c:lblAlgn val="ctr"/>
        <c:lblOffset val="100"/>
        <c:noMultiLvlLbl val="0"/>
      </c:catAx>
      <c:valAx>
        <c:axId val="218806528"/>
        <c:scaling>
          <c:orientation val="minMax"/>
        </c:scaling>
        <c:delete val="0"/>
        <c:axPos val="l"/>
        <c:majorGridlines/>
        <c:numFmt formatCode="General" sourceLinked="1"/>
        <c:majorTickMark val="out"/>
        <c:minorTickMark val="none"/>
        <c:tickLblPos val="nextTo"/>
        <c:crossAx val="218804992"/>
        <c:crosses val="autoZero"/>
        <c:crossBetween val="between"/>
      </c:valAx>
      <c:spPr>
        <a:noFill/>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1011666672055929"/>
          <c:y val="1.1338758600768942E-2"/>
          <c:w val="0.7156080130640754"/>
          <c:h val="0.90430171713639229"/>
        </c:manualLayout>
      </c:layout>
      <c:barChart>
        <c:barDir val="bar"/>
        <c:grouping val="clustered"/>
        <c:varyColors val="0"/>
        <c:ser>
          <c:idx val="0"/>
          <c:order val="0"/>
          <c:tx>
            <c:strRef>
              <c:f>Лист1!$B$1</c:f>
              <c:strCache>
                <c:ptCount val="1"/>
                <c:pt idx="0">
                  <c:v>2021</c:v>
                </c:pt>
              </c:strCache>
            </c:strRef>
          </c:tx>
          <c:invertIfNegative val="0"/>
          <c:dLbls>
            <c:dLbl>
              <c:idx val="43"/>
              <c:layout>
                <c:manualLayout>
                  <c:x val="2.463970096068965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accent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Лист1!$A$2:$A$47</c:f>
              <c:strCache>
                <c:ptCount val="46"/>
                <c:pt idx="0">
                  <c:v>Чердынский  </c:v>
                </c:pt>
                <c:pt idx="1">
                  <c:v>Частинский  </c:v>
                </c:pt>
                <c:pt idx="2">
                  <c:v>Косинский</c:v>
                </c:pt>
                <c:pt idx="3">
                  <c:v>Оханский</c:v>
                </c:pt>
                <c:pt idx="4">
                  <c:v>Октябрьский  </c:v>
                </c:pt>
                <c:pt idx="5">
                  <c:v>Гайнский</c:v>
                </c:pt>
                <c:pt idx="6">
                  <c:v>Еловский</c:v>
                </c:pt>
                <c:pt idx="7">
                  <c:v>Уинский  </c:v>
                </c:pt>
                <c:pt idx="8">
                  <c:v>Верещагинский</c:v>
                </c:pt>
                <c:pt idx="9">
                  <c:v>Чернушинский  </c:v>
                </c:pt>
                <c:pt idx="10">
                  <c:v>Юрлинский  </c:v>
                </c:pt>
                <c:pt idx="11">
                  <c:v>Александровский</c:v>
                </c:pt>
                <c:pt idx="12">
                  <c:v>Ординский  </c:v>
                </c:pt>
                <c:pt idx="13">
                  <c:v>Бардымский</c:v>
                </c:pt>
                <c:pt idx="14">
                  <c:v>Кочевский</c:v>
                </c:pt>
                <c:pt idx="15">
                  <c:v>Суксунский  </c:v>
                </c:pt>
                <c:pt idx="16">
                  <c:v>Большесосновский</c:v>
                </c:pt>
                <c:pt idx="17">
                  <c:v>Кудымкарский МР</c:v>
                </c:pt>
                <c:pt idx="18">
                  <c:v>Сивинский  </c:v>
                </c:pt>
                <c:pt idx="19">
                  <c:v>Карагайский</c:v>
                </c:pt>
                <c:pt idx="20">
                  <c:v>Ильинский</c:v>
                </c:pt>
                <c:pt idx="21">
                  <c:v>Куединский</c:v>
                </c:pt>
                <c:pt idx="22">
                  <c:v>Чусовской  </c:v>
                </c:pt>
                <c:pt idx="23">
                  <c:v>Кишертский</c:v>
                </c:pt>
                <c:pt idx="24">
                  <c:v>Добрянский</c:v>
                </c:pt>
                <c:pt idx="25">
                  <c:v>Нытвенский  </c:v>
                </c:pt>
                <c:pt idx="26">
                  <c:v>Осинский  </c:v>
                </c:pt>
                <c:pt idx="27">
                  <c:v>Лысьвенский</c:v>
                </c:pt>
                <c:pt idx="28">
                  <c:v>Юсьвинский  </c:v>
                </c:pt>
                <c:pt idx="29">
                  <c:v>Кунгурский</c:v>
                </c:pt>
                <c:pt idx="30">
                  <c:v>Красновишерский</c:v>
                </c:pt>
                <c:pt idx="31">
                  <c:v>Гремячинский</c:v>
                </c:pt>
                <c:pt idx="32">
                  <c:v>ЗАТО Звездный</c:v>
                </c:pt>
                <c:pt idx="33">
                  <c:v>Березовский</c:v>
                </c:pt>
                <c:pt idx="34">
                  <c:v>Пермский  </c:v>
                </c:pt>
                <c:pt idx="35">
                  <c:v>Кудымкарский ГО</c:v>
                </c:pt>
                <c:pt idx="36">
                  <c:v>Соликамский  </c:v>
                </c:pt>
                <c:pt idx="37">
                  <c:v>Губахинский</c:v>
                </c:pt>
                <c:pt idx="38">
                  <c:v>Очерский  </c:v>
                </c:pt>
                <c:pt idx="39">
                  <c:v>Горнозаводский</c:v>
                </c:pt>
                <c:pt idx="40">
                  <c:v>Пермь</c:v>
                </c:pt>
                <c:pt idx="41">
                  <c:v>Березниковский</c:v>
                </c:pt>
                <c:pt idx="42">
                  <c:v>Кизеловский</c:v>
                </c:pt>
                <c:pt idx="43">
                  <c:v>Краснокамский</c:v>
                </c:pt>
                <c:pt idx="44">
                  <c:v>Чайковский  </c:v>
                </c:pt>
                <c:pt idx="45">
                  <c:v>По Пермскому краю</c:v>
                </c:pt>
              </c:strCache>
            </c:strRef>
          </c:cat>
          <c:val>
            <c:numRef>
              <c:f>Лист1!$B$2:$B$47</c:f>
              <c:numCache>
                <c:formatCode>0.00</c:formatCode>
                <c:ptCount val="46"/>
                <c:pt idx="0">
                  <c:v>0</c:v>
                </c:pt>
                <c:pt idx="1">
                  <c:v>0</c:v>
                </c:pt>
                <c:pt idx="2">
                  <c:v>0</c:v>
                </c:pt>
                <c:pt idx="3">
                  <c:v>6.4</c:v>
                </c:pt>
                <c:pt idx="4">
                  <c:v>7.5</c:v>
                </c:pt>
                <c:pt idx="5">
                  <c:v>8.6</c:v>
                </c:pt>
                <c:pt idx="6">
                  <c:v>11.6</c:v>
                </c:pt>
                <c:pt idx="7">
                  <c:v>20.100000000000001</c:v>
                </c:pt>
                <c:pt idx="8">
                  <c:v>23.66054997633945</c:v>
                </c:pt>
                <c:pt idx="9">
                  <c:v>23.7</c:v>
                </c:pt>
                <c:pt idx="10">
                  <c:v>24</c:v>
                </c:pt>
                <c:pt idx="11">
                  <c:v>26.5</c:v>
                </c:pt>
                <c:pt idx="12">
                  <c:v>28.2</c:v>
                </c:pt>
                <c:pt idx="13">
                  <c:v>28.8</c:v>
                </c:pt>
                <c:pt idx="14">
                  <c:v>30.1</c:v>
                </c:pt>
                <c:pt idx="15">
                  <c:v>31.9</c:v>
                </c:pt>
                <c:pt idx="16">
                  <c:v>33.4</c:v>
                </c:pt>
                <c:pt idx="17">
                  <c:v>41.1</c:v>
                </c:pt>
                <c:pt idx="18">
                  <c:v>44.6</c:v>
                </c:pt>
                <c:pt idx="19">
                  <c:v>47.6</c:v>
                </c:pt>
                <c:pt idx="20">
                  <c:v>50.4</c:v>
                </c:pt>
                <c:pt idx="21">
                  <c:v>50.9</c:v>
                </c:pt>
                <c:pt idx="22">
                  <c:v>78.7</c:v>
                </c:pt>
                <c:pt idx="23">
                  <c:v>81.8</c:v>
                </c:pt>
                <c:pt idx="24">
                  <c:v>90.9</c:v>
                </c:pt>
                <c:pt idx="25">
                  <c:v>92</c:v>
                </c:pt>
                <c:pt idx="26">
                  <c:v>118.6</c:v>
                </c:pt>
                <c:pt idx="27">
                  <c:v>119.59849078094966</c:v>
                </c:pt>
                <c:pt idx="28">
                  <c:v>120.9</c:v>
                </c:pt>
                <c:pt idx="29">
                  <c:v>123.4</c:v>
                </c:pt>
                <c:pt idx="30">
                  <c:v>125.2</c:v>
                </c:pt>
                <c:pt idx="31">
                  <c:v>140.69999999999999</c:v>
                </c:pt>
                <c:pt idx="32">
                  <c:v>145.4</c:v>
                </c:pt>
                <c:pt idx="33">
                  <c:v>148.4</c:v>
                </c:pt>
                <c:pt idx="34">
                  <c:v>160.69999999999999</c:v>
                </c:pt>
                <c:pt idx="35">
                  <c:v>167.74</c:v>
                </c:pt>
                <c:pt idx="36">
                  <c:v>171.7</c:v>
                </c:pt>
                <c:pt idx="37">
                  <c:v>181.91</c:v>
                </c:pt>
                <c:pt idx="38">
                  <c:v>212.8</c:v>
                </c:pt>
                <c:pt idx="39">
                  <c:v>213.2</c:v>
                </c:pt>
                <c:pt idx="40">
                  <c:v>220.27</c:v>
                </c:pt>
                <c:pt idx="41">
                  <c:v>220.27</c:v>
                </c:pt>
                <c:pt idx="42">
                  <c:v>237.62</c:v>
                </c:pt>
                <c:pt idx="43">
                  <c:v>260.98</c:v>
                </c:pt>
                <c:pt idx="44">
                  <c:v>295.7</c:v>
                </c:pt>
                <c:pt idx="45">
                  <c:v>224.4</c:v>
                </c:pt>
              </c:numCache>
            </c:numRef>
          </c:val>
        </c:ser>
        <c:ser>
          <c:idx val="1"/>
          <c:order val="1"/>
          <c:tx>
            <c:strRef>
              <c:f>Лист1!$C$1</c:f>
              <c:strCache>
                <c:ptCount val="1"/>
                <c:pt idx="0">
                  <c:v>2020</c:v>
                </c:pt>
              </c:strCache>
            </c:strRef>
          </c:tx>
          <c:invertIfNegative val="0"/>
          <c:dLbls>
            <c:spPr>
              <a:noFill/>
              <a:ln>
                <a:noFill/>
              </a:ln>
              <a:effectLst/>
            </c:spPr>
            <c:txPr>
              <a:bodyPr/>
              <a:lstStyle/>
              <a:p>
                <a:pPr>
                  <a:defRPr>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Лист1!$A$2:$A$47</c:f>
              <c:strCache>
                <c:ptCount val="46"/>
                <c:pt idx="0">
                  <c:v>Чердынский  </c:v>
                </c:pt>
                <c:pt idx="1">
                  <c:v>Частинский  </c:v>
                </c:pt>
                <c:pt idx="2">
                  <c:v>Косинский</c:v>
                </c:pt>
                <c:pt idx="3">
                  <c:v>Оханский</c:v>
                </c:pt>
                <c:pt idx="4">
                  <c:v>Октябрьский  </c:v>
                </c:pt>
                <c:pt idx="5">
                  <c:v>Гайнский</c:v>
                </c:pt>
                <c:pt idx="6">
                  <c:v>Еловский</c:v>
                </c:pt>
                <c:pt idx="7">
                  <c:v>Уинский  </c:v>
                </c:pt>
                <c:pt idx="8">
                  <c:v>Верещагинский</c:v>
                </c:pt>
                <c:pt idx="9">
                  <c:v>Чернушинский  </c:v>
                </c:pt>
                <c:pt idx="10">
                  <c:v>Юрлинский  </c:v>
                </c:pt>
                <c:pt idx="11">
                  <c:v>Александровский</c:v>
                </c:pt>
                <c:pt idx="12">
                  <c:v>Ординский  </c:v>
                </c:pt>
                <c:pt idx="13">
                  <c:v>Бардымский</c:v>
                </c:pt>
                <c:pt idx="14">
                  <c:v>Кочевский</c:v>
                </c:pt>
                <c:pt idx="15">
                  <c:v>Суксунский  </c:v>
                </c:pt>
                <c:pt idx="16">
                  <c:v>Большесосновский</c:v>
                </c:pt>
                <c:pt idx="17">
                  <c:v>Кудымкарский МР</c:v>
                </c:pt>
                <c:pt idx="18">
                  <c:v>Сивинский  </c:v>
                </c:pt>
                <c:pt idx="19">
                  <c:v>Карагайский</c:v>
                </c:pt>
                <c:pt idx="20">
                  <c:v>Ильинский</c:v>
                </c:pt>
                <c:pt idx="21">
                  <c:v>Куединский</c:v>
                </c:pt>
                <c:pt idx="22">
                  <c:v>Чусовской  </c:v>
                </c:pt>
                <c:pt idx="23">
                  <c:v>Кишертский</c:v>
                </c:pt>
                <c:pt idx="24">
                  <c:v>Добрянский</c:v>
                </c:pt>
                <c:pt idx="25">
                  <c:v>Нытвенский  </c:v>
                </c:pt>
                <c:pt idx="26">
                  <c:v>Осинский  </c:v>
                </c:pt>
                <c:pt idx="27">
                  <c:v>Лысьвенский</c:v>
                </c:pt>
                <c:pt idx="28">
                  <c:v>Юсьвинский  </c:v>
                </c:pt>
                <c:pt idx="29">
                  <c:v>Кунгурский</c:v>
                </c:pt>
                <c:pt idx="30">
                  <c:v>Красновишерский</c:v>
                </c:pt>
                <c:pt idx="31">
                  <c:v>Гремячинский</c:v>
                </c:pt>
                <c:pt idx="32">
                  <c:v>ЗАТО Звездный</c:v>
                </c:pt>
                <c:pt idx="33">
                  <c:v>Березовский</c:v>
                </c:pt>
                <c:pt idx="34">
                  <c:v>Пермский  </c:v>
                </c:pt>
                <c:pt idx="35">
                  <c:v>Кудымкарский ГО</c:v>
                </c:pt>
                <c:pt idx="36">
                  <c:v>Соликамский  </c:v>
                </c:pt>
                <c:pt idx="37">
                  <c:v>Губахинский</c:v>
                </c:pt>
                <c:pt idx="38">
                  <c:v>Очерский  </c:v>
                </c:pt>
                <c:pt idx="39">
                  <c:v>Горнозаводский</c:v>
                </c:pt>
                <c:pt idx="40">
                  <c:v>Пермь</c:v>
                </c:pt>
                <c:pt idx="41">
                  <c:v>Березниковский</c:v>
                </c:pt>
                <c:pt idx="42">
                  <c:v>Кизеловский</c:v>
                </c:pt>
                <c:pt idx="43">
                  <c:v>Краснокамский</c:v>
                </c:pt>
                <c:pt idx="44">
                  <c:v>Чайковский  </c:v>
                </c:pt>
                <c:pt idx="45">
                  <c:v>По Пермскому краю</c:v>
                </c:pt>
              </c:strCache>
            </c:strRef>
          </c:cat>
          <c:val>
            <c:numRef>
              <c:f>Лист1!$C$2:$C$47</c:f>
              <c:numCache>
                <c:formatCode>General</c:formatCode>
                <c:ptCount val="46"/>
                <c:pt idx="0">
                  <c:v>0</c:v>
                </c:pt>
                <c:pt idx="1">
                  <c:v>0</c:v>
                </c:pt>
                <c:pt idx="2">
                  <c:v>0</c:v>
                </c:pt>
                <c:pt idx="3">
                  <c:v>6.3</c:v>
                </c:pt>
                <c:pt idx="4">
                  <c:v>7.4</c:v>
                </c:pt>
                <c:pt idx="5">
                  <c:v>8.5</c:v>
                </c:pt>
                <c:pt idx="6">
                  <c:v>11.4</c:v>
                </c:pt>
                <c:pt idx="7">
                  <c:v>9.9</c:v>
                </c:pt>
                <c:pt idx="8">
                  <c:v>10.4</c:v>
                </c:pt>
                <c:pt idx="9">
                  <c:v>85.4</c:v>
                </c:pt>
                <c:pt idx="10">
                  <c:v>48</c:v>
                </c:pt>
                <c:pt idx="11">
                  <c:v>7.4</c:v>
                </c:pt>
                <c:pt idx="12">
                  <c:v>41.8</c:v>
                </c:pt>
                <c:pt idx="13">
                  <c:v>40.700000000000003</c:v>
                </c:pt>
                <c:pt idx="14">
                  <c:v>39.9</c:v>
                </c:pt>
                <c:pt idx="15">
                  <c:v>31.5</c:v>
                </c:pt>
                <c:pt idx="16">
                  <c:v>41.3</c:v>
                </c:pt>
                <c:pt idx="17">
                  <c:v>36.299999999999997</c:v>
                </c:pt>
                <c:pt idx="18">
                  <c:v>36.9</c:v>
                </c:pt>
                <c:pt idx="19">
                  <c:v>42.8</c:v>
                </c:pt>
                <c:pt idx="20">
                  <c:v>33</c:v>
                </c:pt>
                <c:pt idx="21">
                  <c:v>41.9</c:v>
                </c:pt>
                <c:pt idx="22">
                  <c:v>42.7</c:v>
                </c:pt>
                <c:pt idx="23">
                  <c:v>107.8</c:v>
                </c:pt>
                <c:pt idx="24">
                  <c:v>83.1</c:v>
                </c:pt>
                <c:pt idx="25">
                  <c:v>91.1</c:v>
                </c:pt>
                <c:pt idx="26">
                  <c:v>182.2</c:v>
                </c:pt>
                <c:pt idx="27">
                  <c:v>123.9</c:v>
                </c:pt>
                <c:pt idx="28">
                  <c:v>59.5</c:v>
                </c:pt>
                <c:pt idx="29">
                  <c:v>155.6</c:v>
                </c:pt>
                <c:pt idx="30">
                  <c:v>72</c:v>
                </c:pt>
                <c:pt idx="31">
                  <c:v>107.5</c:v>
                </c:pt>
                <c:pt idx="32">
                  <c:v>136.1</c:v>
                </c:pt>
                <c:pt idx="33">
                  <c:v>73.3</c:v>
                </c:pt>
                <c:pt idx="34">
                  <c:v>92.9</c:v>
                </c:pt>
                <c:pt idx="35">
                  <c:v>154.5</c:v>
                </c:pt>
                <c:pt idx="36">
                  <c:v>195.4</c:v>
                </c:pt>
                <c:pt idx="37">
                  <c:v>203.7</c:v>
                </c:pt>
                <c:pt idx="38">
                  <c:v>93.2</c:v>
                </c:pt>
                <c:pt idx="39">
                  <c:v>218.4</c:v>
                </c:pt>
                <c:pt idx="40">
                  <c:v>282.60000000000002</c:v>
                </c:pt>
                <c:pt idx="41">
                  <c:v>184.8</c:v>
                </c:pt>
                <c:pt idx="42">
                  <c:v>233</c:v>
                </c:pt>
                <c:pt idx="43">
                  <c:v>193.8</c:v>
                </c:pt>
                <c:pt idx="44">
                  <c:v>293.60000000000002</c:v>
                </c:pt>
                <c:pt idx="45">
                  <c:v>185.5</c:v>
                </c:pt>
              </c:numCache>
            </c:numRef>
          </c:val>
        </c:ser>
        <c:ser>
          <c:idx val="2"/>
          <c:order val="2"/>
          <c:tx>
            <c:strRef>
              <c:f>Лист1!$D$1</c:f>
              <c:strCache>
                <c:ptCount val="1"/>
                <c:pt idx="0">
                  <c:v>2019</c:v>
                </c:pt>
              </c:strCache>
            </c:strRef>
          </c:tx>
          <c:invertIfNegative val="0"/>
          <c:dLbls>
            <c:dLbl>
              <c:idx val="46"/>
              <c:spPr>
                <a:solidFill>
                  <a:schemeClr val="bg1"/>
                </a:solidFill>
              </c:spPr>
              <c:txPr>
                <a:bodyPr/>
                <a:lstStyle/>
                <a:p>
                  <a:pPr>
                    <a:defRPr>
                      <a:solidFill>
                        <a:schemeClr val="bg1">
                          <a:lumMod val="65000"/>
                        </a:schemeClr>
                      </a:solidFill>
                    </a:defRPr>
                  </a:pPr>
                  <a:endParaRPr lang="ru-RU"/>
                </a:p>
              </c:txPr>
              <c:showLegendKey val="0"/>
              <c:showVal val="1"/>
              <c:showCatName val="0"/>
              <c:showSerName val="0"/>
              <c:showPercent val="0"/>
              <c:showBubbleSize val="0"/>
            </c:dLbl>
            <c:spPr>
              <a:noFill/>
              <a:ln>
                <a:noFill/>
              </a:ln>
              <a:effectLst/>
            </c:spPr>
            <c:txPr>
              <a:bodyPr/>
              <a:lstStyle/>
              <a:p>
                <a:pPr>
                  <a:defRPr>
                    <a:solidFill>
                      <a:schemeClr val="bg1">
                        <a:lumMod val="6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Лист1!$A$2:$A$47</c:f>
              <c:strCache>
                <c:ptCount val="46"/>
                <c:pt idx="0">
                  <c:v>Чердынский  </c:v>
                </c:pt>
                <c:pt idx="1">
                  <c:v>Частинский  </c:v>
                </c:pt>
                <c:pt idx="2">
                  <c:v>Косинский</c:v>
                </c:pt>
                <c:pt idx="3">
                  <c:v>Оханский</c:v>
                </c:pt>
                <c:pt idx="4">
                  <c:v>Октябрьский  </c:v>
                </c:pt>
                <c:pt idx="5">
                  <c:v>Гайнский</c:v>
                </c:pt>
                <c:pt idx="6">
                  <c:v>Еловский</c:v>
                </c:pt>
                <c:pt idx="7">
                  <c:v>Уинский  </c:v>
                </c:pt>
                <c:pt idx="8">
                  <c:v>Верещагинский</c:v>
                </c:pt>
                <c:pt idx="9">
                  <c:v>Чернушинский  </c:v>
                </c:pt>
                <c:pt idx="10">
                  <c:v>Юрлинский  </c:v>
                </c:pt>
                <c:pt idx="11">
                  <c:v>Александровский</c:v>
                </c:pt>
                <c:pt idx="12">
                  <c:v>Ординский  </c:v>
                </c:pt>
                <c:pt idx="13">
                  <c:v>Бардымский</c:v>
                </c:pt>
                <c:pt idx="14">
                  <c:v>Кочевский</c:v>
                </c:pt>
                <c:pt idx="15">
                  <c:v>Суксунский  </c:v>
                </c:pt>
                <c:pt idx="16">
                  <c:v>Большесосновский</c:v>
                </c:pt>
                <c:pt idx="17">
                  <c:v>Кудымкарский МР</c:v>
                </c:pt>
                <c:pt idx="18">
                  <c:v>Сивинский  </c:v>
                </c:pt>
                <c:pt idx="19">
                  <c:v>Карагайский</c:v>
                </c:pt>
                <c:pt idx="20">
                  <c:v>Ильинский</c:v>
                </c:pt>
                <c:pt idx="21">
                  <c:v>Куединский</c:v>
                </c:pt>
                <c:pt idx="22">
                  <c:v>Чусовской  </c:v>
                </c:pt>
                <c:pt idx="23">
                  <c:v>Кишертский</c:v>
                </c:pt>
                <c:pt idx="24">
                  <c:v>Добрянский</c:v>
                </c:pt>
                <c:pt idx="25">
                  <c:v>Нытвенский  </c:v>
                </c:pt>
                <c:pt idx="26">
                  <c:v>Осинский  </c:v>
                </c:pt>
                <c:pt idx="27">
                  <c:v>Лысьвенский</c:v>
                </c:pt>
                <c:pt idx="28">
                  <c:v>Юсьвинский  </c:v>
                </c:pt>
                <c:pt idx="29">
                  <c:v>Кунгурский</c:v>
                </c:pt>
                <c:pt idx="30">
                  <c:v>Красновишерский</c:v>
                </c:pt>
                <c:pt idx="31">
                  <c:v>Гремячинский</c:v>
                </c:pt>
                <c:pt idx="32">
                  <c:v>ЗАТО Звездный</c:v>
                </c:pt>
                <c:pt idx="33">
                  <c:v>Березовский</c:v>
                </c:pt>
                <c:pt idx="34">
                  <c:v>Пермский  </c:v>
                </c:pt>
                <c:pt idx="35">
                  <c:v>Кудымкарский ГО</c:v>
                </c:pt>
                <c:pt idx="36">
                  <c:v>Соликамский  </c:v>
                </c:pt>
                <c:pt idx="37">
                  <c:v>Губахинский</c:v>
                </c:pt>
                <c:pt idx="38">
                  <c:v>Очерский  </c:v>
                </c:pt>
                <c:pt idx="39">
                  <c:v>Горнозаводский</c:v>
                </c:pt>
                <c:pt idx="40">
                  <c:v>Пермь</c:v>
                </c:pt>
                <c:pt idx="41">
                  <c:v>Березниковский</c:v>
                </c:pt>
                <c:pt idx="42">
                  <c:v>Кизеловский</c:v>
                </c:pt>
                <c:pt idx="43">
                  <c:v>Краснокамский</c:v>
                </c:pt>
                <c:pt idx="44">
                  <c:v>Чайковский  </c:v>
                </c:pt>
                <c:pt idx="45">
                  <c:v>По Пермскому краю</c:v>
                </c:pt>
              </c:strCache>
            </c:strRef>
          </c:cat>
          <c:val>
            <c:numRef>
              <c:f>Лист1!$D$2:$D$47</c:f>
              <c:numCache>
                <c:formatCode>General</c:formatCode>
                <c:ptCount val="46"/>
                <c:pt idx="0">
                  <c:v>15.1</c:v>
                </c:pt>
                <c:pt idx="1">
                  <c:v>15.9</c:v>
                </c:pt>
                <c:pt idx="2">
                  <c:v>16.2</c:v>
                </c:pt>
                <c:pt idx="3">
                  <c:v>12.5</c:v>
                </c:pt>
                <c:pt idx="4">
                  <c:v>11.1</c:v>
                </c:pt>
                <c:pt idx="5">
                  <c:v>8.5</c:v>
                </c:pt>
                <c:pt idx="6">
                  <c:v>33.4</c:v>
                </c:pt>
                <c:pt idx="7">
                  <c:v>9.6999999999999993</c:v>
                </c:pt>
                <c:pt idx="8">
                  <c:v>20.399999999999999</c:v>
                </c:pt>
                <c:pt idx="9">
                  <c:v>109.1</c:v>
                </c:pt>
                <c:pt idx="10">
                  <c:v>59.4</c:v>
                </c:pt>
                <c:pt idx="11">
                  <c:v>18.3</c:v>
                </c:pt>
                <c:pt idx="12">
                  <c:v>48.2</c:v>
                </c:pt>
                <c:pt idx="13">
                  <c:v>56.5</c:v>
                </c:pt>
                <c:pt idx="14">
                  <c:v>49.8</c:v>
                </c:pt>
                <c:pt idx="15">
                  <c:v>26.1</c:v>
                </c:pt>
                <c:pt idx="16">
                  <c:v>40.700000000000003</c:v>
                </c:pt>
                <c:pt idx="17">
                  <c:v>253.3</c:v>
                </c:pt>
                <c:pt idx="18">
                  <c:v>58.6</c:v>
                </c:pt>
                <c:pt idx="19">
                  <c:v>56.5</c:v>
                </c:pt>
                <c:pt idx="20">
                  <c:v>59.3</c:v>
                </c:pt>
                <c:pt idx="21">
                  <c:v>49.6</c:v>
                </c:pt>
                <c:pt idx="22">
                  <c:v>78.3</c:v>
                </c:pt>
                <c:pt idx="23">
                  <c:v>105.6</c:v>
                </c:pt>
                <c:pt idx="24">
                  <c:v>125.9</c:v>
                </c:pt>
                <c:pt idx="25">
                  <c:v>92.3</c:v>
                </c:pt>
                <c:pt idx="26">
                  <c:v>247.5</c:v>
                </c:pt>
                <c:pt idx="27">
                  <c:v>119.8</c:v>
                </c:pt>
                <c:pt idx="28">
                  <c:v>151.69999999999999</c:v>
                </c:pt>
                <c:pt idx="29">
                  <c:v>99.1</c:v>
                </c:pt>
                <c:pt idx="30">
                  <c:v>101.3</c:v>
                </c:pt>
                <c:pt idx="31">
                  <c:v>75.5</c:v>
                </c:pt>
                <c:pt idx="32">
                  <c:v>116.3</c:v>
                </c:pt>
                <c:pt idx="33">
                  <c:v>59.3</c:v>
                </c:pt>
                <c:pt idx="34">
                  <c:v>116.3</c:v>
                </c:pt>
                <c:pt idx="35">
                  <c:v>109</c:v>
                </c:pt>
                <c:pt idx="36">
                  <c:v>130.1</c:v>
                </c:pt>
                <c:pt idx="37">
                  <c:v>194.8</c:v>
                </c:pt>
                <c:pt idx="38">
                  <c:v>101.4</c:v>
                </c:pt>
                <c:pt idx="39">
                  <c:v>219.2</c:v>
                </c:pt>
                <c:pt idx="40">
                  <c:v>299.3</c:v>
                </c:pt>
                <c:pt idx="41">
                  <c:v>160.80000000000001</c:v>
                </c:pt>
                <c:pt idx="42">
                  <c:v>250.5</c:v>
                </c:pt>
                <c:pt idx="43">
                  <c:v>253.3</c:v>
                </c:pt>
                <c:pt idx="44">
                  <c:v>306.8</c:v>
                </c:pt>
                <c:pt idx="45">
                  <c:v>195.49</c:v>
                </c:pt>
              </c:numCache>
            </c:numRef>
          </c:val>
        </c:ser>
        <c:dLbls>
          <c:showLegendKey val="0"/>
          <c:showVal val="0"/>
          <c:showCatName val="0"/>
          <c:showSerName val="0"/>
          <c:showPercent val="0"/>
          <c:showBubbleSize val="0"/>
        </c:dLbls>
        <c:gapWidth val="150"/>
        <c:axId val="219068672"/>
        <c:axId val="218824704"/>
      </c:barChart>
      <c:catAx>
        <c:axId val="219068672"/>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8824704"/>
        <c:crosses val="autoZero"/>
        <c:auto val="1"/>
        <c:lblAlgn val="ctr"/>
        <c:lblOffset val="100"/>
        <c:noMultiLvlLbl val="0"/>
      </c:catAx>
      <c:valAx>
        <c:axId val="218824704"/>
        <c:scaling>
          <c:orientation val="minMax"/>
        </c:scaling>
        <c:delete val="0"/>
        <c:axPos val="b"/>
        <c:numFmt formatCode="0.00" sourceLinked="1"/>
        <c:majorTickMark val="out"/>
        <c:minorTickMark val="none"/>
        <c:tickLblPos val="nextTo"/>
        <c:crossAx val="21906867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'1'!$A$4:$A$21</c:f>
              <c:strCache>
                <c:ptCount val="18"/>
                <c:pt idx="0">
                  <c:v>Александровский ГО</c:v>
                </c:pt>
                <c:pt idx="1">
                  <c:v>Березниковский ГО</c:v>
                </c:pt>
                <c:pt idx="2">
                  <c:v>Большесосновский МР</c:v>
                </c:pt>
                <c:pt idx="3">
                  <c:v>Дзержинский район, ГО Пермь</c:v>
                </c:pt>
                <c:pt idx="4">
                  <c:v>Добрянский ГО</c:v>
                </c:pt>
                <c:pt idx="5">
                  <c:v>Еловский МР</c:v>
                </c:pt>
                <c:pt idx="6">
                  <c:v>Индустриальный район, ГО Пермь</c:v>
                </c:pt>
                <c:pt idx="7">
                  <c:v>Кировский район, ГО Пермь</c:v>
                </c:pt>
                <c:pt idx="8">
                  <c:v>Краснокамский ГО</c:v>
                </c:pt>
                <c:pt idx="9">
                  <c:v>Кунгурский МР</c:v>
                </c:pt>
                <c:pt idx="10">
                  <c:v>Ленинский район, ГО Пермь</c:v>
                </c:pt>
                <c:pt idx="11">
                  <c:v>Лысьвенский ГО</c:v>
                </c:pt>
                <c:pt idx="12">
                  <c:v>Мотовилихинский район, ГО Пермь</c:v>
                </c:pt>
                <c:pt idx="13">
                  <c:v>Орджоникидзевский район, ГО Пермь</c:v>
                </c:pt>
                <c:pt idx="14">
                  <c:v>Пермский МР</c:v>
                </c:pt>
                <c:pt idx="15">
                  <c:v>Свердловский, ГО Пермь</c:v>
                </c:pt>
                <c:pt idx="16">
                  <c:v>Соликамский ГО</c:v>
                </c:pt>
                <c:pt idx="17">
                  <c:v>Чайковский ГО</c:v>
                </c:pt>
              </c:strCache>
            </c:strRef>
          </c:cat>
          <c:val>
            <c:numRef>
              <c:f>'1'!$B$4:$B$21</c:f>
              <c:numCache>
                <c:formatCode>0.0%</c:formatCode>
                <c:ptCount val="18"/>
                <c:pt idx="0">
                  <c:v>0.01</c:v>
                </c:pt>
                <c:pt idx="1">
                  <c:v>0.11625000000000001</c:v>
                </c:pt>
                <c:pt idx="2">
                  <c:v>1.5625E-2</c:v>
                </c:pt>
                <c:pt idx="3">
                  <c:v>0.06</c:v>
                </c:pt>
                <c:pt idx="4">
                  <c:v>2.6875E-2</c:v>
                </c:pt>
                <c:pt idx="5">
                  <c:v>1.1875E-2</c:v>
                </c:pt>
                <c:pt idx="6">
                  <c:v>0.06</c:v>
                </c:pt>
                <c:pt idx="7">
                  <c:v>5.2499999999999998E-2</c:v>
                </c:pt>
                <c:pt idx="8">
                  <c:v>4.3749999999999997E-2</c:v>
                </c:pt>
                <c:pt idx="9">
                  <c:v>5.4375E-2</c:v>
                </c:pt>
                <c:pt idx="10">
                  <c:v>1.8749999999999999E-2</c:v>
                </c:pt>
                <c:pt idx="11">
                  <c:v>0.05</c:v>
                </c:pt>
                <c:pt idx="12">
                  <c:v>6.7500000000000004E-2</c:v>
                </c:pt>
                <c:pt idx="13">
                  <c:v>4.1250000000000002E-2</c:v>
                </c:pt>
                <c:pt idx="14">
                  <c:v>0.15062500000000001</c:v>
                </c:pt>
                <c:pt idx="15">
                  <c:v>7.4999999999999997E-2</c:v>
                </c:pt>
                <c:pt idx="16">
                  <c:v>7.6874999999999999E-2</c:v>
                </c:pt>
                <c:pt idx="17">
                  <c:v>6.8750000000000006E-2</c:v>
                </c:pt>
              </c:numCache>
            </c:numRef>
          </c:val>
          <c:extLst xmlns:c16r2="http://schemas.microsoft.com/office/drawing/2015/06/chart">
            <c:ext xmlns:c16="http://schemas.microsoft.com/office/drawing/2014/chart" uri="{C3380CC4-5D6E-409C-BE32-E72D297353CC}">
              <c16:uniqueId val="{00000000-32E1-4ABA-BF63-0D69848FDACE}"/>
            </c:ext>
          </c:extLst>
        </c:ser>
        <c:dLbls>
          <c:dLblPos val="outEnd"/>
          <c:showLegendKey val="0"/>
          <c:showVal val="1"/>
          <c:showCatName val="0"/>
          <c:showSerName val="0"/>
          <c:showPercent val="0"/>
          <c:showBubbleSize val="0"/>
        </c:dLbls>
        <c:gapWidth val="182"/>
        <c:axId val="218881408"/>
        <c:axId val="218888448"/>
      </c:barChart>
      <c:catAx>
        <c:axId val="21888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18888448"/>
        <c:crosses val="autoZero"/>
        <c:auto val="1"/>
        <c:lblAlgn val="ctr"/>
        <c:lblOffset val="100"/>
        <c:noMultiLvlLbl val="0"/>
      </c:catAx>
      <c:valAx>
        <c:axId val="21888844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8881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97296-FB1C-4C0E-A42A-27EA646D5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TotalTime>
  <Pages>104</Pages>
  <Words>31743</Words>
  <Characters>180936</Characters>
  <Application>Microsoft Office Word</Application>
  <DocSecurity>0</DocSecurity>
  <Lines>1507</Lines>
  <Paragraphs>424</Paragraphs>
  <ScaleCrop>false</ScaleCrop>
  <HeadingPairs>
    <vt:vector size="4" baseType="variant">
      <vt:variant>
        <vt:lpstr>Название</vt:lpstr>
      </vt:variant>
      <vt:variant>
        <vt:i4>1</vt:i4>
      </vt:variant>
      <vt:variant>
        <vt:lpstr>Заголовки</vt:lpstr>
      </vt:variant>
      <vt:variant>
        <vt:i4>31</vt:i4>
      </vt:variant>
    </vt:vector>
  </HeadingPairs>
  <TitlesOfParts>
    <vt:vector size="32" baseType="lpstr">
      <vt:lpstr/>
      <vt:lpstr>Характеристика Пермского края</vt:lpstr>
      <vt:lpstr/>
      <vt:lpstr>Административно-территориальное деление.</vt:lpstr>
      <vt:lpstr>1.2 Транспортная инфраструктура региона</vt:lpstr>
      <vt:lpstr>1.3 Демографическая ситуация</vt:lpstr>
      <vt:lpstr>1.4. Экономическое развитие.</vt:lpstr>
      <vt:lpstr>2. Анализ (оценка и динамика) уровня и структуры потребления наркотиков в немеди</vt:lpstr>
      <vt:lpstr/>
      <vt:lpstr>2.1 Число лиц, состоящих под диспансерным наблюдением в связи с употреблением на</vt:lpstr>
      <vt:lpstr>2.2 Анализ смертельных отравлений наркотиками</vt:lpstr>
      <vt:lpstr>2.3 Факторы, причины и условия, влияющие на наркотизацию населения</vt:lpstr>
      <vt:lpstr>2.4. Анализ уровня и структуры потребления наркотиков в немедицинских целях на о</vt:lpstr>
      <vt:lpstr>3. Оценка состояния и доступности наркологической медицинской помощи, медицинско</vt:lpstr>
      <vt:lpstr/>
      <vt:lpstr>3.1 Состояние доступности наркологической помощи.</vt:lpstr>
      <vt:lpstr>3.2 Реабилитационная помощь лицам, употребляющим наркотические средства.</vt:lpstr>
      <vt:lpstr>4. Анализ, оценка и динамика результатов деятельности в сфере профилактики потре</vt:lpstr>
      <vt:lpstr>4.1 Мероприятия, проводимые ГУ МВД по Пермскому краю.</vt:lpstr>
      <vt:lpstr>5. Оперативно-профилактическое мероприятие «Наркопритон» (на территории оператив</vt:lpstr>
      <vt:lpstr>проверено 515 лиц, состоящих на учетах в органах внутренних дел;</vt:lpstr>
      <vt:lpstr>проверено 120 мест массового досуга и иных мест массового пребывания граждан;</vt:lpstr>
      <vt:lpstr>составлено 144 административных протокола, из них 2 – по ст. 6.8 КоАП РФ, 111 – </vt:lpstr>
      <vt:lpstr>из незаконного оборота изъято более 1 кг наркотических средств и психотропных ве</vt:lpstr>
      <vt:lpstr>В период с 14 по 27 июня 2021 г. организован комплекс мероприятий, приуроченных </vt:lpstr>
      <vt:lpstr/>
      <vt:lpstr>4.2 Мероприятия, проводимые ГУ ФСИН по Пермскому краю</vt:lpstr>
      <vt:lpstr>Организация взаимодействия ГУФСИН России по Пермскому краю и ГУ МВД России по Пе</vt:lpstr>
      <vt:lpstr/>
      <vt:lpstr>4.3 Мероприятия, проводимые Министерством здравоохранения Пермского края</vt:lpstr>
      <vt:lpstr>Аналитические мероприятия, используемые для профилактической работы</vt:lpstr>
      <vt:lpstr>4.4.Мероприятия, проводимые Министерством образования и науки Пермского края.</vt:lpstr>
    </vt:vector>
  </TitlesOfParts>
  <Company>SPecialiST RePack</Company>
  <LinksUpToDate>false</LinksUpToDate>
  <CharactersWithSpaces>212255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Лысенко Олег Владиславович</dc:creator>
  <cp:lastModifiedBy>Шмыкова Светлана Ивановна</cp:lastModifiedBy>
  <cp:revision>75</cp:revision>
  <cp:lastPrinted>2022-03-25T06:24:00Z</cp:lastPrinted>
  <dcterms:created xsi:type="dcterms:W3CDTF">2021-03-29T11:03:00Z</dcterms:created>
  <dcterms:modified xsi:type="dcterms:W3CDTF">2022-03-28T10:03:00Z</dcterms:modified>
</cp:coreProperties>
</file>