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81" w:rsidRDefault="00F35D81" w:rsidP="00F35D81">
      <w:pPr>
        <w:pStyle w:val="1"/>
        <w:tabs>
          <w:tab w:val="left" w:pos="5460"/>
        </w:tabs>
        <w:ind w:firstLine="720"/>
        <w:jc w:val="both"/>
      </w:pPr>
      <w:r>
        <w:t>Автономная некоммерческая организация «Российская система качества»</w:t>
      </w:r>
      <w:r>
        <w:br/>
        <w:t>(</w:t>
      </w:r>
      <w:proofErr w:type="spellStart"/>
      <w:r>
        <w:t>Роскачество</w:t>
      </w:r>
      <w:proofErr w:type="spellEnd"/>
      <w:r>
        <w:t xml:space="preserve">) </w:t>
      </w:r>
      <w:r>
        <w:rPr>
          <w:color w:val="434646"/>
        </w:rPr>
        <w:t xml:space="preserve">- </w:t>
      </w:r>
      <w:r>
        <w:t>национальный институт качества, учрежденный Правительством</w:t>
      </w:r>
      <w:r>
        <w:br/>
        <w:t>Российской Федерации с целью улучшения качества жизни граждан за счет</w:t>
      </w:r>
      <w:r>
        <w:br/>
        <w:t>внедрения современных управленческих технологий на предприятиях страны и в</w:t>
      </w:r>
      <w:r>
        <w:br/>
        <w:t>органах власти, роста качества товаров и услуг на российском рынке, а также</w:t>
      </w:r>
      <w:r>
        <w:br/>
        <w:t xml:space="preserve">повышения культуры качества. Партнерами </w:t>
      </w:r>
      <w:proofErr w:type="spellStart"/>
      <w:r>
        <w:t>Роскачества</w:t>
      </w:r>
      <w:proofErr w:type="spellEnd"/>
      <w:r>
        <w:t xml:space="preserve"> в реализации данной цели</w:t>
      </w:r>
      <w:r>
        <w:br/>
        <w:t>являются федеральные и региональные органы власти, институты развития, деловые</w:t>
      </w:r>
      <w:r>
        <w:br/>
        <w:t>и профессиональные объединения.</w:t>
      </w:r>
    </w:p>
    <w:p w:rsidR="00F35D81" w:rsidRDefault="00F35D81" w:rsidP="00F35D81">
      <w:pPr>
        <w:pStyle w:val="1"/>
        <w:tabs>
          <w:tab w:val="left" w:pos="5460"/>
        </w:tabs>
        <w:ind w:firstLine="720"/>
        <w:jc w:val="both"/>
      </w:pPr>
      <w:proofErr w:type="spellStart"/>
      <w:r>
        <w:t>Роскачество</w:t>
      </w:r>
      <w:proofErr w:type="spellEnd"/>
      <w:r>
        <w:t xml:space="preserve"> разрабатывает и предлагает идеологию, объединяющую все</w:t>
      </w:r>
      <w:r>
        <w:br/>
        <w:t>элементы национальной системы качества. Одна из них - организация и проведение</w:t>
      </w:r>
      <w:r>
        <w:br/>
        <w:t>конкурса на соискание национальной' премии в области качества (Премии</w:t>
      </w:r>
      <w:r>
        <w:br/>
        <w:t>Правительства РФ в области качества).</w:t>
      </w:r>
    </w:p>
    <w:p w:rsidR="00F35D81" w:rsidRDefault="00F35D81" w:rsidP="00F35D81">
      <w:pPr>
        <w:pStyle w:val="1"/>
        <w:tabs>
          <w:tab w:val="left" w:pos="5460"/>
        </w:tabs>
        <w:spacing w:line="257" w:lineRule="auto"/>
        <w:ind w:firstLine="720"/>
        <w:jc w:val="both"/>
      </w:pPr>
      <w:r>
        <w:t>За время проведения Конкурса в нем приняли участие более 3500 организаций</w:t>
      </w:r>
      <w:r>
        <w:br/>
        <w:t>из 80 субъектов Российской Федерации следующих отраслей: промышленные</w:t>
      </w:r>
      <w:r>
        <w:br/>
        <w:t>производства, здравоохранение, образование, пищевая промышленность, сфера</w:t>
      </w:r>
      <w:r>
        <w:br/>
        <w:t>услуг, торговля, научно-производственная деятельность и т. д. Лауреатами</w:t>
      </w:r>
      <w:r>
        <w:br/>
        <w:t>и дипломантами премии за эти годы стали более 400 организаций.</w:t>
      </w:r>
    </w:p>
    <w:p w:rsidR="00F35D81" w:rsidRDefault="00F35D81" w:rsidP="00F35D81">
      <w:pPr>
        <w:pStyle w:val="1"/>
        <w:tabs>
          <w:tab w:val="left" w:pos="5460"/>
        </w:tabs>
        <w:ind w:firstLine="720"/>
        <w:jc w:val="both"/>
      </w:pPr>
      <w:r>
        <w:t xml:space="preserve">Участие в Конкурсе предполагает системный анализ деятельности </w:t>
      </w:r>
      <w:proofErr w:type="gramStart"/>
      <w:r>
        <w:t>организации</w:t>
      </w:r>
      <w:proofErr w:type="gramEnd"/>
      <w:r>
        <w:br/>
        <w:t>как в рамках самооценки, так и со стороны экспертной комиссии. Оценка проводится</w:t>
      </w:r>
      <w:r>
        <w:br/>
        <w:t>по критериям и приводит к улучшению управляемости компании.</w:t>
      </w:r>
    </w:p>
    <w:p w:rsidR="00F35D81" w:rsidRDefault="00F35D81" w:rsidP="00F35D81">
      <w:pPr>
        <w:pStyle w:val="1"/>
        <w:tabs>
          <w:tab w:val="left" w:pos="5460"/>
        </w:tabs>
        <w:spacing w:line="266" w:lineRule="auto"/>
        <w:ind w:firstLine="720"/>
        <w:jc w:val="both"/>
      </w:pPr>
      <w:r>
        <w:t>Экспертная оценка позволяет выявить точки роста, направления оптимизации</w:t>
      </w:r>
      <w:r>
        <w:br/>
        <w:t>бизнес-процессов и путей развития бизнеса, способствует повышению рейтинга</w:t>
      </w:r>
      <w:r>
        <w:br/>
        <w:t>и популярности бренда.</w:t>
      </w:r>
    </w:p>
    <w:p w:rsidR="00F35D81" w:rsidRDefault="00F35D81" w:rsidP="00F35D81">
      <w:pPr>
        <w:pStyle w:val="1"/>
        <w:tabs>
          <w:tab w:val="left" w:pos="5460"/>
        </w:tabs>
        <w:spacing w:line="269" w:lineRule="auto"/>
        <w:ind w:firstLine="720"/>
        <w:jc w:val="both"/>
      </w:pPr>
      <w:r>
        <w:t>Организации, которые участвуют в конкурсе и становятся дипломантами</w:t>
      </w:r>
      <w:r>
        <w:br/>
        <w:t>или лауреатами, являются примерами внедрения лучших практик управления</w:t>
      </w:r>
      <w:r>
        <w:br/>
        <w:t>внутренними процессами.</w:t>
      </w:r>
    </w:p>
    <w:p w:rsidR="00F35D81" w:rsidRDefault="007F1EB2" w:rsidP="00F35D81">
      <w:pPr>
        <w:pStyle w:val="1"/>
        <w:tabs>
          <w:tab w:val="left" w:pos="5460"/>
        </w:tabs>
        <w:spacing w:line="257" w:lineRule="auto"/>
        <w:ind w:firstLine="720"/>
        <w:jc w:val="both"/>
      </w:pPr>
      <w:r>
        <w:t xml:space="preserve">Приглашаем </w:t>
      </w:r>
      <w:r w:rsidR="00F35D81">
        <w:t xml:space="preserve">принять участие в </w:t>
      </w:r>
      <w:proofErr w:type="spellStart"/>
      <w:r w:rsidR="00F35D81">
        <w:t>вебинарах</w:t>
      </w:r>
      <w:proofErr w:type="spellEnd"/>
      <w:r w:rsidR="00F35D81">
        <w:t xml:space="preserve"> на соискание</w:t>
      </w:r>
      <w:r w:rsidR="00F35D81">
        <w:br/>
        <w:t>Премий Правительства Российской Федерации в области качества, которые</w:t>
      </w:r>
      <w:r w:rsidR="00F35D81">
        <w:br/>
        <w:t>запланированы:</w:t>
      </w:r>
    </w:p>
    <w:p w:rsidR="00F35D81" w:rsidRDefault="00F35D81" w:rsidP="00F35D81">
      <w:pPr>
        <w:pStyle w:val="1"/>
        <w:tabs>
          <w:tab w:val="left" w:pos="5460"/>
        </w:tabs>
        <w:ind w:firstLine="720"/>
        <w:jc w:val="both"/>
      </w:pPr>
      <w:r>
        <w:t xml:space="preserve">18-20 апреля 2022 г. </w:t>
      </w:r>
      <w:r>
        <w:rPr>
          <w:b/>
          <w:bCs/>
        </w:rPr>
        <w:t>«Совершенствование деятельности организации на</w:t>
      </w:r>
      <w:r>
        <w:rPr>
          <w:b/>
          <w:bCs/>
        </w:rPr>
        <w:br/>
        <w:t>основе модели Премии Правительства Российской Федерации в области</w:t>
      </w:r>
      <w:r>
        <w:rPr>
          <w:b/>
          <w:bCs/>
        </w:rPr>
        <w:br/>
        <w:t>качества»</w:t>
      </w:r>
    </w:p>
    <w:p w:rsidR="00F35D81" w:rsidRDefault="00F35D81" w:rsidP="00F35D81">
      <w:pPr>
        <w:pStyle w:val="1"/>
        <w:tabs>
          <w:tab w:val="left" w:pos="5460"/>
        </w:tabs>
        <w:spacing w:after="540"/>
        <w:ind w:firstLine="720"/>
        <w:jc w:val="both"/>
      </w:pPr>
      <w:r>
        <w:t xml:space="preserve">23-25 мая 2022 г. </w:t>
      </w:r>
      <w:r>
        <w:rPr>
          <w:b/>
          <w:bCs/>
        </w:rPr>
        <w:t>«Создание основы качественных систем менеджмента с</w:t>
      </w:r>
      <w:r>
        <w:rPr>
          <w:b/>
          <w:bCs/>
        </w:rPr>
        <w:br/>
        <w:t>помощью ISO 9001:2015 и их совершенствование на основе модели премии</w:t>
      </w:r>
      <w:r>
        <w:rPr>
          <w:b/>
          <w:bCs/>
        </w:rPr>
        <w:br/>
        <w:t>Правительства Российской Федерации в области качества»;</w:t>
      </w:r>
    </w:p>
    <w:p w:rsidR="00F35D81" w:rsidRDefault="00F35D81" w:rsidP="00F35D81">
      <w:pPr>
        <w:pStyle w:val="1"/>
        <w:tabs>
          <w:tab w:val="left" w:pos="5460"/>
        </w:tabs>
        <w:ind w:firstLine="720"/>
        <w:jc w:val="both"/>
      </w:pPr>
      <w:r>
        <w:t xml:space="preserve">По итогам участия в </w:t>
      </w:r>
      <w:proofErr w:type="spellStart"/>
      <w:r>
        <w:t>вебинарах</w:t>
      </w:r>
      <w:proofErr w:type="spellEnd"/>
      <w:r>
        <w:t xml:space="preserve"> вы получите знания и навыки, необходимые для</w:t>
      </w:r>
      <w:r>
        <w:br/>
        <w:t>проведения самооценки, разработки мероприятий по улучшению систем</w:t>
      </w:r>
      <w:r>
        <w:br/>
        <w:t>менеджмента и процессов, для повышения своей организации с применением модели</w:t>
      </w:r>
      <w:r>
        <w:br/>
        <w:t>конкурса ППК РФ.</w:t>
      </w:r>
    </w:p>
    <w:p w:rsidR="00F35D81" w:rsidRDefault="00F35D81" w:rsidP="00F35D81">
      <w:pPr>
        <w:pStyle w:val="1"/>
        <w:tabs>
          <w:tab w:val="left" w:pos="5460"/>
        </w:tabs>
        <w:spacing w:line="266" w:lineRule="auto"/>
        <w:ind w:firstLine="720"/>
        <w:jc w:val="both"/>
      </w:pPr>
      <w:r>
        <w:t xml:space="preserve">Все слушатели по итогам участия в </w:t>
      </w:r>
      <w:proofErr w:type="spellStart"/>
      <w:r>
        <w:t>вебинаре</w:t>
      </w:r>
      <w:proofErr w:type="spellEnd"/>
      <w:r>
        <w:t xml:space="preserve"> получат удостоверение о</w:t>
      </w:r>
      <w:r>
        <w:br/>
        <w:t xml:space="preserve">повышении квалификации и свидетельство Академии </w:t>
      </w:r>
      <w:proofErr w:type="spellStart"/>
      <w:r>
        <w:t>Роскачества</w:t>
      </w:r>
      <w:proofErr w:type="spellEnd"/>
      <w:r>
        <w:t>.</w:t>
      </w:r>
    </w:p>
    <w:p w:rsidR="00F35D81" w:rsidRDefault="00F35D81" w:rsidP="00F35D81">
      <w:pPr>
        <w:pStyle w:val="1"/>
        <w:tabs>
          <w:tab w:val="left" w:pos="1531"/>
          <w:tab w:val="left" w:pos="2530"/>
          <w:tab w:val="left" w:pos="4075"/>
          <w:tab w:val="left" w:pos="5460"/>
          <w:tab w:val="left" w:pos="5486"/>
          <w:tab w:val="left" w:pos="6168"/>
          <w:tab w:val="left" w:pos="7152"/>
        </w:tabs>
        <w:spacing w:after="0"/>
        <w:ind w:firstLine="720"/>
        <w:jc w:val="both"/>
      </w:pPr>
      <w:r>
        <w:lastRenderedPageBreak/>
        <w:t xml:space="preserve">Ответственное лицо по вопросам участия: Анна Александровна </w:t>
      </w:r>
      <w:proofErr w:type="spellStart"/>
      <w:r>
        <w:t>Каликенцева</w:t>
      </w:r>
      <w:proofErr w:type="spellEnd"/>
      <w:r>
        <w:t>,</w:t>
      </w:r>
      <w:r>
        <w:br/>
        <w:t>тел. +7</w:t>
      </w:r>
      <w:r>
        <w:tab/>
        <w:t>(495)</w:t>
      </w:r>
      <w:r>
        <w:tab/>
        <w:t>777-43-12</w:t>
      </w:r>
      <w:r>
        <w:tab/>
        <w:t>(вн.155),</w:t>
      </w:r>
      <w:r>
        <w:tab/>
        <w:t>+7</w:t>
      </w:r>
      <w:r>
        <w:tab/>
        <w:t>(903)</w:t>
      </w:r>
      <w:r>
        <w:tab/>
        <w:t>293-86-05 эл. почта:</w:t>
      </w:r>
    </w:p>
    <w:p w:rsidR="00F35D81" w:rsidRPr="00F35D81" w:rsidRDefault="00F35D81" w:rsidP="00F35D81">
      <w:pPr>
        <w:pStyle w:val="1"/>
        <w:tabs>
          <w:tab w:val="left" w:pos="5460"/>
        </w:tabs>
        <w:ind w:firstLine="0"/>
        <w:jc w:val="both"/>
      </w:pPr>
      <w:proofErr w:type="gramStart"/>
      <w:r w:rsidRPr="00EE0061">
        <w:rPr>
          <w:lang w:val="en-US"/>
        </w:rPr>
        <w:t>Kai</w:t>
      </w:r>
      <w:r w:rsidRPr="00F35D81">
        <w:t xml:space="preserve"> </w:t>
      </w:r>
      <w:proofErr w:type="spellStart"/>
      <w:r w:rsidRPr="00EE0061">
        <w:rPr>
          <w:lang w:val="en-US"/>
        </w:rPr>
        <w:t>ikentse</w:t>
      </w:r>
      <w:proofErr w:type="spellEnd"/>
      <w:r w:rsidRPr="00F35D81">
        <w:t xml:space="preserve"> </w:t>
      </w:r>
      <w:proofErr w:type="spellStart"/>
      <w:r w:rsidRPr="00EE0061">
        <w:rPr>
          <w:lang w:val="en-US"/>
        </w:rPr>
        <w:t>va</w:t>
      </w:r>
      <w:proofErr w:type="spellEnd"/>
      <w:r w:rsidRPr="00F35D81">
        <w:t>@</w:t>
      </w:r>
      <w:proofErr w:type="spellStart"/>
      <w:r w:rsidRPr="00EE0061">
        <w:rPr>
          <w:lang w:val="en-US"/>
        </w:rPr>
        <w:t>roskachestvo</w:t>
      </w:r>
      <w:proofErr w:type="spellEnd"/>
      <w:r w:rsidRPr="00F35D81">
        <w:t>.</w:t>
      </w:r>
      <w:proofErr w:type="gramEnd"/>
      <w:r w:rsidRPr="00F35D81">
        <w:t xml:space="preserve"> </w:t>
      </w:r>
      <w:proofErr w:type="gramStart"/>
      <w:r w:rsidRPr="00EE0061">
        <w:rPr>
          <w:lang w:val="en-US"/>
        </w:rPr>
        <w:t>go</w:t>
      </w:r>
      <w:proofErr w:type="gramEnd"/>
      <w:r w:rsidRPr="00F35D81">
        <w:t xml:space="preserve"> </w:t>
      </w:r>
      <w:r w:rsidRPr="00EE0061">
        <w:rPr>
          <w:lang w:val="en-US"/>
        </w:rPr>
        <w:t>v</w:t>
      </w:r>
      <w:r w:rsidRPr="00F35D81">
        <w:t xml:space="preserve">. </w:t>
      </w:r>
      <w:proofErr w:type="spellStart"/>
      <w:r w:rsidRPr="00EE0061">
        <w:rPr>
          <w:lang w:val="en-US"/>
        </w:rPr>
        <w:t>ru</w:t>
      </w:r>
      <w:proofErr w:type="spellEnd"/>
    </w:p>
    <w:p w:rsidR="00F35D81" w:rsidRPr="00F35D81" w:rsidRDefault="00F35D81" w:rsidP="00F35D81">
      <w:pPr>
        <w:tabs>
          <w:tab w:val="left" w:pos="5460"/>
        </w:tabs>
        <w:spacing w:line="1" w:lineRule="exact"/>
        <w:sectPr w:rsidR="00F35D81" w:rsidRPr="00F35D81" w:rsidSect="00F35D81">
          <w:pgSz w:w="11909" w:h="16834"/>
          <w:pgMar w:top="1056" w:right="572" w:bottom="761" w:left="10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8B24EFB" wp14:editId="3B8C97F9">
                <wp:simplePos x="0" y="0"/>
                <wp:positionH relativeFrom="page">
                  <wp:posOffset>1151890</wp:posOffset>
                </wp:positionH>
                <wp:positionV relativeFrom="paragraph">
                  <wp:posOffset>546100</wp:posOffset>
                </wp:positionV>
                <wp:extent cx="3505200" cy="22225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5D81" w:rsidRDefault="00F35D81" w:rsidP="00F35D81">
                            <w:pPr>
                              <w:pStyle w:val="a4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0" o:spid="_x0000_s1026" type="#_x0000_t202" style="position:absolute;margin-left:90.7pt;margin-top:43pt;width:276pt;height:17.5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" filled="f" stroked="f">
                <v:textbox inset="0,0,0,0">
                  <w:txbxContent>
                    <w:p w:rsidR="00F35D81" w:rsidRDefault="00F35D81" w:rsidP="00F35D81">
                      <w:pPr>
                        <w:pStyle w:val="a4"/>
                        <w:jc w:val="lef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BAF0C6B" wp14:editId="257C19FF">
                <wp:simplePos x="0" y="0"/>
                <wp:positionH relativeFrom="page">
                  <wp:posOffset>715645</wp:posOffset>
                </wp:positionH>
                <wp:positionV relativeFrom="paragraph">
                  <wp:posOffset>1594485</wp:posOffset>
                </wp:positionV>
                <wp:extent cx="1155065" cy="219710"/>
                <wp:effectExtent l="0" t="0" r="0" b="0"/>
                <wp:wrapNone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5D81" w:rsidRDefault="00F35D81" w:rsidP="00F35D81">
                            <w:pPr>
                              <w:pStyle w:val="a4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" o:spid="_x0000_s1027" type="#_x0000_t202" style="position:absolute;margin-left:56.35pt;margin-top:125.55pt;width:90.95pt;height:17.3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" filled="f" stroked="f">
                <v:textbox inset="0,0,0,0">
                  <w:txbxContent>
                    <w:p w:rsidR="00F35D81" w:rsidRDefault="00F35D81" w:rsidP="00F35D81">
                      <w:pPr>
                        <w:pStyle w:val="a4"/>
                        <w:jc w:val="left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570355" distB="862330" distL="0" distR="0" simplePos="0" relativeHeight="251660288" behindDoc="0" locked="0" layoutInCell="1" allowOverlap="1" wp14:anchorId="24FE1D29" wp14:editId="43B17959">
                <wp:simplePos x="0" y="0"/>
                <wp:positionH relativeFrom="page">
                  <wp:posOffset>5525135</wp:posOffset>
                </wp:positionH>
                <wp:positionV relativeFrom="paragraph">
                  <wp:posOffset>1570355</wp:posOffset>
                </wp:positionV>
                <wp:extent cx="1225550" cy="21018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5550" cy="210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5D81" w:rsidRDefault="00F35D81" w:rsidP="00F35D81">
                            <w:pPr>
                              <w:pStyle w:val="1"/>
                              <w:spacing w:after="0" w:line="240" w:lineRule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" o:spid="_x0000_s1028" type="#_x0000_t202" style="position:absolute;margin-left:435.05pt;margin-top:123.65pt;width:96.5pt;height:16.55pt;z-index:251660288;visibility:visible;mso-wrap-style:none;mso-wrap-distance-left:0;mso-wrap-distance-top:123.65pt;mso-wrap-distance-right:0;mso-wrap-distance-bottom:67.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" filled="f" stroked="f">
                <v:textbox inset="0,0,0,0">
                  <w:txbxContent>
                    <w:p w:rsidR="00F35D81" w:rsidRDefault="00F35D81" w:rsidP="00F35D81">
                      <w:pPr>
                        <w:pStyle w:val="1"/>
                        <w:spacing w:after="0" w:line="240" w:lineRule="auto"/>
                        <w:ind w:firstLine="0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35D81" w:rsidRPr="00F35D81" w:rsidRDefault="00F35D81" w:rsidP="00F35D81">
      <w:pPr>
        <w:tabs>
          <w:tab w:val="left" w:pos="5460"/>
        </w:tabs>
        <w:spacing w:line="1" w:lineRule="exact"/>
      </w:pPr>
      <w:r>
        <w:rPr>
          <w:noProof/>
          <w:lang w:bidi="ar-SA"/>
        </w:rPr>
        <w:lastRenderedPageBreak/>
        <w:drawing>
          <wp:anchor distT="0" distB="0" distL="1428115" distR="0" simplePos="0" relativeHeight="251662336" behindDoc="0" locked="0" layoutInCell="1" allowOverlap="1" wp14:anchorId="0B8DEBF4" wp14:editId="5EA1A297">
            <wp:simplePos x="0" y="0"/>
            <wp:positionH relativeFrom="page">
              <wp:posOffset>1756410</wp:posOffset>
            </wp:positionH>
            <wp:positionV relativeFrom="paragraph">
              <wp:posOffset>0</wp:posOffset>
            </wp:positionV>
            <wp:extent cx="5669280" cy="1725295"/>
            <wp:effectExtent l="0" t="0" r="0" b="0"/>
            <wp:wrapTopAndBottom/>
            <wp:docPr id="3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669280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9E76879" wp14:editId="3D9FE032">
                <wp:simplePos x="0" y="0"/>
                <wp:positionH relativeFrom="page">
                  <wp:posOffset>328295</wp:posOffset>
                </wp:positionH>
                <wp:positionV relativeFrom="paragraph">
                  <wp:posOffset>501015</wp:posOffset>
                </wp:positionV>
                <wp:extent cx="1285240" cy="154940"/>
                <wp:effectExtent l="0" t="0" r="0" b="0"/>
                <wp:wrapNone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549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35D81" w:rsidRDefault="00F35D81" w:rsidP="00F35D81">
                            <w:pPr>
                              <w:pStyle w:val="a4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color w:val="1C458F"/>
                                <w:sz w:val="15"/>
                                <w:szCs w:val="15"/>
                              </w:rPr>
                              <w:t>БИЗНЕС АКАДЕМИЯ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0" o:spid="_x0000_s1029" type="#_x0000_t202" style="position:absolute;margin-left:25.85pt;margin-top:39.45pt;width:101.2pt;height:12.2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" filled="f" stroked="f">
                <v:textbox inset="0,0,0,0">
                  <w:txbxContent>
                    <w:p w:rsidR="00F35D81" w:rsidRDefault="00F35D81" w:rsidP="00F35D81">
                      <w:pPr>
                        <w:pStyle w:val="a4"/>
                        <w:jc w:val="lef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color w:val="1C458F"/>
                          <w:sz w:val="15"/>
                          <w:szCs w:val="15"/>
                        </w:rPr>
                        <w:t>БИЗНЕС АКАДЕМИЯ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35D81" w:rsidRDefault="00F35D81" w:rsidP="00F35D81">
      <w:pPr>
        <w:pStyle w:val="20"/>
        <w:pBdr>
          <w:top w:val="single" w:sz="0" w:space="0" w:color="6C7596"/>
          <w:left w:val="single" w:sz="0" w:space="0" w:color="6C7596"/>
          <w:bottom w:val="single" w:sz="0" w:space="0" w:color="6C7596"/>
          <w:right w:val="single" w:sz="0" w:space="0" w:color="6C7596"/>
        </w:pBdr>
        <w:shd w:val="clear" w:color="auto" w:fill="6C7596"/>
        <w:tabs>
          <w:tab w:val="left" w:pos="5460"/>
        </w:tabs>
        <w:spacing w:line="283" w:lineRule="auto"/>
        <w:ind w:left="8660" w:right="320" w:firstLine="0"/>
        <w:jc w:val="right"/>
        <w:rPr>
          <w:sz w:val="26"/>
          <w:szCs w:val="26"/>
        </w:rPr>
      </w:pPr>
      <w:r>
        <w:rPr>
          <w:b/>
          <w:bCs/>
          <w:color w:val="F5F6F6"/>
          <w:sz w:val="26"/>
          <w:szCs w:val="26"/>
        </w:rPr>
        <w:t>23-25 МАЯ</w:t>
      </w:r>
      <w:r>
        <w:rPr>
          <w:b/>
          <w:bCs/>
          <w:color w:val="F5F6F6"/>
          <w:sz w:val="26"/>
          <w:szCs w:val="26"/>
        </w:rPr>
        <w:br/>
        <w:t>И 2022 ГОДА</w:t>
      </w:r>
    </w:p>
    <w:p w:rsidR="00F35D81" w:rsidRDefault="00F35D81" w:rsidP="00F35D81">
      <w:pPr>
        <w:pStyle w:val="30"/>
        <w:pBdr>
          <w:top w:val="single" w:sz="0" w:space="0" w:color="6C7596"/>
          <w:left w:val="single" w:sz="0" w:space="0" w:color="6C7596"/>
          <w:bottom w:val="single" w:sz="0" w:space="0" w:color="6C7596"/>
          <w:right w:val="single" w:sz="0" w:space="0" w:color="6C7596"/>
        </w:pBdr>
        <w:shd w:val="clear" w:color="auto" w:fill="6C7596"/>
        <w:tabs>
          <w:tab w:val="left" w:pos="5460"/>
        </w:tabs>
        <w:jc w:val="both"/>
      </w:pPr>
      <w:r>
        <w:t>ВЕБИНАР</w:t>
      </w:r>
    </w:p>
    <w:p w:rsidR="00F35D81" w:rsidRDefault="00F35D81" w:rsidP="00F35D81">
      <w:pPr>
        <w:pStyle w:val="11"/>
        <w:keepNext/>
        <w:keepLines/>
        <w:pBdr>
          <w:top w:val="single" w:sz="0" w:space="0" w:color="6C7596"/>
          <w:left w:val="single" w:sz="0" w:space="0" w:color="6C7596"/>
          <w:bottom w:val="single" w:sz="0" w:space="0" w:color="6C7596"/>
          <w:right w:val="single" w:sz="0" w:space="0" w:color="6C7596"/>
        </w:pBdr>
        <w:shd w:val="clear" w:color="auto" w:fill="6C7596"/>
        <w:tabs>
          <w:tab w:val="left" w:pos="5460"/>
        </w:tabs>
        <w:spacing w:after="0"/>
      </w:pPr>
      <w:bookmarkStart w:id="0" w:name="bookmark2"/>
      <w:r>
        <w:t xml:space="preserve">СОЗДАНИЕ ОСНОВЫ </w:t>
      </w:r>
      <w:proofErr w:type="gramStart"/>
      <w:r>
        <w:t>КАЧЕСТВЕННЫХ</w:t>
      </w:r>
      <w:bookmarkEnd w:id="0"/>
      <w:proofErr w:type="gramEnd"/>
    </w:p>
    <w:p w:rsidR="00F35D81" w:rsidRDefault="00F35D81" w:rsidP="00F35D81">
      <w:pPr>
        <w:pStyle w:val="11"/>
        <w:keepNext/>
        <w:keepLines/>
        <w:pBdr>
          <w:top w:val="single" w:sz="0" w:space="0" w:color="6C7596"/>
          <w:left w:val="single" w:sz="0" w:space="0" w:color="6C7596"/>
          <w:bottom w:val="single" w:sz="0" w:space="0" w:color="6C7596"/>
          <w:right w:val="single" w:sz="0" w:space="0" w:color="6C7596"/>
        </w:pBdr>
        <w:shd w:val="clear" w:color="auto" w:fill="6C7596"/>
        <w:tabs>
          <w:tab w:val="left" w:pos="5460"/>
        </w:tabs>
        <w:spacing w:after="8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AF88332" wp14:editId="5ACE1477">
            <wp:simplePos x="0" y="0"/>
            <wp:positionH relativeFrom="page">
              <wp:posOffset>6318885</wp:posOffset>
            </wp:positionH>
            <wp:positionV relativeFrom="paragraph">
              <wp:posOffset>317500</wp:posOffset>
            </wp:positionV>
            <wp:extent cx="816610" cy="938530"/>
            <wp:effectExtent l="0" t="0" r="0" b="0"/>
            <wp:wrapSquare wrapText="left"/>
            <wp:docPr id="4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16610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ookmark0"/>
      <w:bookmarkStart w:id="2" w:name="bookmark1"/>
      <w:bookmarkStart w:id="3" w:name="bookmark3"/>
      <w:r>
        <w:t>СИСТЕМ МЕНЕДЖМЕНТА</w:t>
      </w:r>
      <w:bookmarkEnd w:id="1"/>
      <w:bookmarkEnd w:id="2"/>
      <w:bookmarkEnd w:id="3"/>
    </w:p>
    <w:p w:rsidR="00F35D81" w:rsidRDefault="00F35D81" w:rsidP="00F35D81">
      <w:pPr>
        <w:pStyle w:val="22"/>
        <w:keepNext/>
        <w:keepLines/>
        <w:pBdr>
          <w:top w:val="single" w:sz="0" w:space="0" w:color="6C7596"/>
          <w:left w:val="single" w:sz="0" w:space="0" w:color="6C7596"/>
          <w:bottom w:val="single" w:sz="0" w:space="0" w:color="6C7596"/>
          <w:right w:val="single" w:sz="0" w:space="0" w:color="6C7596"/>
        </w:pBdr>
        <w:shd w:val="clear" w:color="auto" w:fill="6C7596"/>
        <w:tabs>
          <w:tab w:val="left" w:pos="5460"/>
        </w:tabs>
      </w:pPr>
      <w:bookmarkStart w:id="4" w:name="bookmark4"/>
      <w:bookmarkStart w:id="5" w:name="bookmark5"/>
      <w:bookmarkStart w:id="6" w:name="bookmark6"/>
      <w:r>
        <w:t>С ПОМОЩЬЮ ISO 9001:2015/ ISO 9004:2018</w:t>
      </w:r>
      <w:bookmarkEnd w:id="4"/>
      <w:bookmarkEnd w:id="5"/>
      <w:bookmarkEnd w:id="6"/>
    </w:p>
    <w:p w:rsidR="00F35D81" w:rsidRDefault="00F35D81" w:rsidP="00F35D81">
      <w:pPr>
        <w:pStyle w:val="20"/>
        <w:pBdr>
          <w:top w:val="single" w:sz="0" w:space="0" w:color="6C7596"/>
          <w:left w:val="single" w:sz="0" w:space="0" w:color="6C7596"/>
          <w:bottom w:val="single" w:sz="0" w:space="0" w:color="6C7596"/>
          <w:right w:val="single" w:sz="0" w:space="0" w:color="6C7596"/>
        </w:pBdr>
        <w:shd w:val="clear" w:color="auto" w:fill="6C7596"/>
        <w:tabs>
          <w:tab w:val="left" w:pos="5460"/>
        </w:tabs>
        <w:spacing w:line="264" w:lineRule="auto"/>
        <w:ind w:left="0" w:right="0" w:firstLine="520"/>
      </w:pPr>
      <w:r>
        <w:t>И ИХ СОВЕРШЕНСТВОВАНИЕ НА ОСНОВЕ МОДЕЛИ</w:t>
      </w:r>
    </w:p>
    <w:p w:rsidR="00F35D81" w:rsidRDefault="00F35D81" w:rsidP="00F35D81">
      <w:pPr>
        <w:pStyle w:val="20"/>
        <w:pBdr>
          <w:top w:val="single" w:sz="0" w:space="0" w:color="6C7596"/>
          <w:left w:val="single" w:sz="0" w:space="0" w:color="6C7596"/>
          <w:bottom w:val="single" w:sz="0" w:space="0" w:color="6C7596"/>
          <w:right w:val="single" w:sz="0" w:space="0" w:color="6C7596"/>
        </w:pBdr>
        <w:shd w:val="clear" w:color="auto" w:fill="6C7596"/>
        <w:tabs>
          <w:tab w:val="left" w:pos="5460"/>
        </w:tabs>
        <w:spacing w:after="840" w:line="264" w:lineRule="auto"/>
        <w:ind w:left="0" w:right="0" w:firstLine="520"/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0BAECA38" wp14:editId="4B907985">
            <wp:simplePos x="0" y="0"/>
            <wp:positionH relativeFrom="page">
              <wp:posOffset>6668135</wp:posOffset>
            </wp:positionH>
            <wp:positionV relativeFrom="paragraph">
              <wp:posOffset>5981700</wp:posOffset>
            </wp:positionV>
            <wp:extent cx="890270" cy="286385"/>
            <wp:effectExtent l="0" t="0" r="0" b="0"/>
            <wp:wrapTight wrapText="bothSides">
              <wp:wrapPolygon edited="0">
                <wp:start x="18209" y="0"/>
                <wp:lineTo x="21600" y="0"/>
                <wp:lineTo x="21600" y="21600"/>
                <wp:lineTo x="0" y="21600"/>
                <wp:lineTo x="0" y="909"/>
                <wp:lineTo x="18209" y="909"/>
                <wp:lineTo x="18209" y="0"/>
              </wp:wrapPolygon>
            </wp:wrapTight>
            <wp:docPr id="5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902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ПРЕМИИ ПРАВИ</w:t>
      </w:r>
      <w:bookmarkStart w:id="7" w:name="_GoBack"/>
      <w:bookmarkEnd w:id="7"/>
      <w:r>
        <w:t>ТЕЛЬСТВА РФ В ОБЛАСТИ КАЧЕСТВА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2"/>
        <w:gridCol w:w="6545"/>
      </w:tblGrid>
      <w:tr w:rsidR="00F35D81" w:rsidTr="009456CB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4602" w:type="dxa"/>
            <w:tcBorders>
              <w:left w:val="single" w:sz="4" w:space="0" w:color="auto"/>
            </w:tcBorders>
            <w:shd w:val="clear" w:color="auto" w:fill="FFFFFF"/>
          </w:tcPr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0" w:line="240" w:lineRule="auto"/>
              <w:ind w:firstLine="24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20404"/>
                <w:sz w:val="28"/>
                <w:szCs w:val="28"/>
              </w:rPr>
              <w:lastRenderedPageBreak/>
              <w:t>ЦЕЛЕВАЯ АУДИТОРИЯ:</w:t>
            </w:r>
          </w:p>
        </w:tc>
        <w:tc>
          <w:tcPr>
            <w:tcW w:w="6545" w:type="dxa"/>
            <w:shd w:val="clear" w:color="auto" w:fill="FFFFFF"/>
          </w:tcPr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20404"/>
                <w:sz w:val="28"/>
                <w:szCs w:val="28"/>
              </w:rPr>
              <w:t>О ВЕБИНАРЕ:</w:t>
            </w:r>
          </w:p>
        </w:tc>
      </w:tr>
      <w:tr w:rsidR="00F35D81" w:rsidTr="009456CB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4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0" w:line="276" w:lineRule="auto"/>
              <w:ind w:left="240"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Руководители организаций, руководители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>и специалисты служб качества и другие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>заинтересованные лица в применении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>метода самооценки для совершенств</w:t>
            </w:r>
            <w:proofErr w:type="gramStart"/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о-</w:t>
            </w:r>
            <w:proofErr w:type="gramEnd"/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вания</w:t>
            </w:r>
            <w:proofErr w:type="spellEnd"/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 xml:space="preserve"> деятельности организации.</w:t>
            </w:r>
          </w:p>
        </w:tc>
        <w:tc>
          <w:tcPr>
            <w:tcW w:w="6545" w:type="dxa"/>
            <w:shd w:val="clear" w:color="auto" w:fill="FFFFFF"/>
            <w:vAlign w:val="bottom"/>
          </w:tcPr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 xml:space="preserve">— </w:t>
            </w:r>
            <w:proofErr w:type="gramStart"/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Практико-ориентированный</w:t>
            </w:r>
            <w:proofErr w:type="gramEnd"/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вебинар</w:t>
            </w:r>
            <w:proofErr w:type="spellEnd"/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 xml:space="preserve"> по стандартам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>ISO 9001:2015, ISO 9004:2018, с выполнением самооценки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>соответствия им организаций слушателей и практических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 xml:space="preserve">работ по этапам их внедрения. Каждый участник </w:t>
            </w:r>
            <w:proofErr w:type="spellStart"/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вебинара</w:t>
            </w:r>
            <w:proofErr w:type="spellEnd"/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 xml:space="preserve">сможет применять </w:t>
            </w:r>
            <w:proofErr w:type="gramStart"/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полученные</w:t>
            </w:r>
            <w:proofErr w:type="gramEnd"/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 xml:space="preserve"> в ходе практических занятий</w:t>
            </w:r>
          </w:p>
        </w:tc>
      </w:tr>
      <w:tr w:rsidR="00F35D81" w:rsidTr="009456CB">
        <w:tblPrEx>
          <w:tblCellMar>
            <w:top w:w="0" w:type="dxa"/>
            <w:bottom w:w="0" w:type="dxa"/>
          </w:tblCellMar>
        </w:tblPrEx>
        <w:trPr>
          <w:trHeight w:hRule="exact" w:val="1617"/>
        </w:trPr>
        <w:tc>
          <w:tcPr>
            <w:tcW w:w="46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0" w:line="276" w:lineRule="auto"/>
              <w:ind w:left="240" w:firstLine="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Вебинар</w:t>
            </w:r>
            <w:proofErr w:type="spellEnd"/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 xml:space="preserve"> будет полезен организациям,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>планирующим принять участие в конкурсе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>на соискание премий Правительства РФ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>в области качества в 2022 году, а также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>в последующие годы.</w:t>
            </w:r>
          </w:p>
        </w:tc>
        <w:tc>
          <w:tcPr>
            <w:tcW w:w="6545" w:type="dxa"/>
            <w:shd w:val="clear" w:color="auto" w:fill="FFFFFF"/>
          </w:tcPr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120" w:line="276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материалы в реальной работе своих организаций.</w:t>
            </w:r>
          </w:p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— Рассматриваются вопросы организации и проведения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>внутреннего аудита - одного из важнейших инструментов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>высшего руководства организации в деле достижения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>устойчивого успеха.</w:t>
            </w:r>
          </w:p>
        </w:tc>
      </w:tr>
      <w:tr w:rsidR="00F35D81" w:rsidTr="009456CB">
        <w:tblPrEx>
          <w:tblCellMar>
            <w:top w:w="0" w:type="dxa"/>
            <w:bottom w:w="0" w:type="dxa"/>
          </w:tblCellMar>
        </w:tblPrEx>
        <w:trPr>
          <w:trHeight w:hRule="exact" w:val="617"/>
        </w:trPr>
        <w:tc>
          <w:tcPr>
            <w:tcW w:w="460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0" w:line="240" w:lineRule="auto"/>
              <w:ind w:firstLine="24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20404"/>
                <w:sz w:val="28"/>
                <w:szCs w:val="28"/>
              </w:rPr>
              <w:t>СТОИМОСТЬ ВЕБИНАРА:</w:t>
            </w:r>
          </w:p>
        </w:tc>
        <w:tc>
          <w:tcPr>
            <w:tcW w:w="6545" w:type="dxa"/>
            <w:shd w:val="clear" w:color="auto" w:fill="FFFFFF"/>
            <w:vAlign w:val="bottom"/>
          </w:tcPr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 xml:space="preserve">— Кроме того, </w:t>
            </w:r>
            <w:proofErr w:type="spellStart"/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вебинар</w:t>
            </w:r>
            <w:proofErr w:type="spellEnd"/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 xml:space="preserve"> дает лучшее понимание возможностей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>развития системы менеджмента по критериям модели конкурса</w:t>
            </w:r>
          </w:p>
        </w:tc>
      </w:tr>
      <w:tr w:rsidR="00F35D81" w:rsidTr="009456CB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4602" w:type="dxa"/>
            <w:tcBorders>
              <w:left w:val="single" w:sz="4" w:space="0" w:color="auto"/>
            </w:tcBorders>
            <w:shd w:val="clear" w:color="auto" w:fill="FFFFFF"/>
          </w:tcPr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0" w:line="240" w:lineRule="auto"/>
              <w:ind w:firstLine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40 000 руб. (НДС не облагается).</w:t>
            </w:r>
          </w:p>
        </w:tc>
        <w:tc>
          <w:tcPr>
            <w:tcW w:w="6545" w:type="dxa"/>
            <w:shd w:val="clear" w:color="auto" w:fill="FFFFFF"/>
          </w:tcPr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на соискание премий Правительства РФ в области качества.</w:t>
            </w:r>
          </w:p>
        </w:tc>
      </w:tr>
      <w:tr w:rsidR="00F35D81" w:rsidTr="009456CB">
        <w:tblPrEx>
          <w:tblCellMar>
            <w:top w:w="0" w:type="dxa"/>
            <w:bottom w:w="0" w:type="dxa"/>
          </w:tblCellMar>
        </w:tblPrEx>
        <w:trPr>
          <w:trHeight w:hRule="exact" w:val="1119"/>
        </w:trPr>
        <w:tc>
          <w:tcPr>
            <w:tcW w:w="46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0" w:line="286" w:lineRule="auto"/>
              <w:ind w:left="240" w:firstLine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20404"/>
                <w:sz w:val="28"/>
                <w:szCs w:val="28"/>
              </w:rPr>
              <w:t>ДОКУМЕНТЫ ОБ УЧАСТИИ</w:t>
            </w:r>
            <w:r>
              <w:rPr>
                <w:rFonts w:ascii="Arial" w:eastAsia="Arial" w:hAnsi="Arial" w:cs="Arial"/>
                <w:b/>
                <w:bCs/>
                <w:color w:val="020404"/>
                <w:sz w:val="28"/>
                <w:szCs w:val="28"/>
              </w:rPr>
              <w:br/>
              <w:t>В ВЕБИНАРЕ:</w:t>
            </w:r>
          </w:p>
        </w:tc>
        <w:tc>
          <w:tcPr>
            <w:tcW w:w="6545" w:type="dxa"/>
            <w:shd w:val="clear" w:color="auto" w:fill="FFFFFF"/>
            <w:vAlign w:val="bottom"/>
          </w:tcPr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140" w:line="240" w:lineRule="auto"/>
              <w:ind w:firstLine="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20404"/>
                <w:sz w:val="28"/>
                <w:szCs w:val="28"/>
              </w:rPr>
              <w:t>ПО ОКОНЧАНИИ ВЕБИНАРА ВЫ:</w:t>
            </w:r>
          </w:p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— Получите и улучшите знания и практические навыки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>в области построения и развития систем менеджмента</w:t>
            </w:r>
          </w:p>
        </w:tc>
      </w:tr>
      <w:tr w:rsidR="00F35D81" w:rsidTr="009456CB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4602" w:type="dxa"/>
            <w:tcBorders>
              <w:left w:val="single" w:sz="4" w:space="0" w:color="auto"/>
            </w:tcBorders>
            <w:shd w:val="clear" w:color="auto" w:fill="FFFFFF"/>
          </w:tcPr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numPr>
                <w:ilvl w:val="0"/>
                <w:numId w:val="1"/>
              </w:numPr>
              <w:tabs>
                <w:tab w:val="left" w:pos="484"/>
                <w:tab w:val="left" w:pos="5460"/>
              </w:tabs>
              <w:spacing w:after="0" w:line="276" w:lineRule="auto"/>
              <w:ind w:left="240"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удостоверение о повышении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>квалификации;</w:t>
            </w:r>
          </w:p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numPr>
                <w:ilvl w:val="0"/>
                <w:numId w:val="1"/>
              </w:numPr>
              <w:tabs>
                <w:tab w:val="left" w:pos="494"/>
                <w:tab w:val="left" w:pos="5460"/>
              </w:tabs>
              <w:spacing w:after="0" w:line="276" w:lineRule="auto"/>
              <w:ind w:left="240"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свидетельство Академии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Роскачества</w:t>
            </w:r>
            <w:proofErr w:type="spellEnd"/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.</w:t>
            </w:r>
          </w:p>
        </w:tc>
        <w:tc>
          <w:tcPr>
            <w:tcW w:w="6545" w:type="dxa"/>
            <w:shd w:val="clear" w:color="auto" w:fill="FFFFFF"/>
          </w:tcPr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200" w:line="276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в целом.</w:t>
            </w:r>
          </w:p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— Научитесь организовывать процесс по сбору информации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>и написанию отчета по самооценке деятельности.</w:t>
            </w:r>
          </w:p>
        </w:tc>
      </w:tr>
      <w:tr w:rsidR="00F35D81" w:rsidTr="009456CB">
        <w:tblPrEx>
          <w:tblCellMar>
            <w:top w:w="0" w:type="dxa"/>
            <w:bottom w:w="0" w:type="dxa"/>
          </w:tblCellMar>
        </w:tblPrEx>
        <w:trPr>
          <w:trHeight w:hRule="exact" w:val="627"/>
        </w:trPr>
        <w:tc>
          <w:tcPr>
            <w:tcW w:w="46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0" w:line="240" w:lineRule="auto"/>
              <w:ind w:firstLine="240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20404"/>
                <w:sz w:val="28"/>
                <w:szCs w:val="28"/>
              </w:rPr>
              <w:t>КОНТАКТЫ</w:t>
            </w:r>
          </w:p>
        </w:tc>
        <w:tc>
          <w:tcPr>
            <w:tcW w:w="6545" w:type="dxa"/>
            <w:shd w:val="clear" w:color="auto" w:fill="FFFFFF"/>
            <w:vAlign w:val="bottom"/>
          </w:tcPr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— Подготовитесь к участию в конкурсе на соискание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>Премии Правительства РФ в области качества.</w:t>
            </w:r>
          </w:p>
        </w:tc>
      </w:tr>
      <w:tr w:rsidR="00F35D81" w:rsidTr="009456CB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4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0" w:line="240" w:lineRule="auto"/>
              <w:ind w:firstLine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+7 (495) 777-43-12 (доб. 155),</w:t>
            </w:r>
          </w:p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0" w:line="240" w:lineRule="auto"/>
              <w:ind w:firstLine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+7 (903)293-86-05</w:t>
            </w:r>
          </w:p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0" w:line="240" w:lineRule="auto"/>
              <w:ind w:firstLine="240"/>
              <w:rPr>
                <w:sz w:val="20"/>
                <w:szCs w:val="20"/>
              </w:rPr>
            </w:pPr>
            <w:hyperlink r:id="rId9" w:history="1">
              <w:r>
                <w:rPr>
                  <w:rFonts w:ascii="Arial" w:eastAsia="Arial" w:hAnsi="Arial" w:cs="Arial"/>
                  <w:color w:val="020404"/>
                  <w:sz w:val="20"/>
                  <w:szCs w:val="20"/>
                </w:rPr>
                <w:t>academy@roskachestvo.gov.ru</w:t>
              </w:r>
            </w:hyperlink>
          </w:p>
        </w:tc>
        <w:tc>
          <w:tcPr>
            <w:tcW w:w="6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35D81" w:rsidRDefault="00F35D81" w:rsidP="009456CB">
            <w:pPr>
              <w:pStyle w:val="a7"/>
              <w:framePr w:w="11147" w:h="8157" w:hSpace="144" w:vSpace="488" w:wrap="notBeside" w:vAnchor="text" w:hAnchor="text" w:x="145" w:y="1"/>
              <w:tabs>
                <w:tab w:val="left" w:pos="5460"/>
              </w:tabs>
              <w:spacing w:after="0" w:line="276" w:lineRule="auto"/>
              <w:ind w:firstLine="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t>— Узнаете о лучших практиках лауреатов и дипломантов</w:t>
            </w:r>
            <w:r>
              <w:rPr>
                <w:rFonts w:ascii="Arial" w:eastAsia="Arial" w:hAnsi="Arial" w:cs="Arial"/>
                <w:color w:val="020404"/>
                <w:sz w:val="20"/>
                <w:szCs w:val="20"/>
              </w:rPr>
              <w:br/>
              <w:t>Премии Правительства РФ в области качества.</w:t>
            </w:r>
          </w:p>
        </w:tc>
      </w:tr>
    </w:tbl>
    <w:p w:rsidR="00F35D81" w:rsidRDefault="00F35D81" w:rsidP="00F35D81">
      <w:pPr>
        <w:pStyle w:val="a9"/>
        <w:framePr w:w="3952" w:h="211" w:hSpace="7338" w:wrap="notBeside" w:vAnchor="text" w:hAnchor="text" w:x="179" w:y="8435"/>
        <w:tabs>
          <w:tab w:val="left" w:pos="5460"/>
        </w:tabs>
      </w:pPr>
      <w:r>
        <w:rPr>
          <w:color w:val="000000"/>
        </w:rPr>
        <w:t>граница 3 из 21. Страница создана: 28.03.2022 14:19</w:t>
      </w:r>
    </w:p>
    <w:p w:rsidR="00F35D81" w:rsidRDefault="00F35D81" w:rsidP="00F35D81">
      <w:pPr>
        <w:pStyle w:val="a9"/>
        <w:framePr w:w="5569" w:h="359" w:hSpace="5721" w:wrap="notBeside" w:vAnchor="text" w:hAnchor="text" w:y="8277"/>
        <w:tabs>
          <w:tab w:val="left" w:pos="5460"/>
        </w:tabs>
        <w:jc w:val="both"/>
      </w:pPr>
      <w:r>
        <w:rPr>
          <w:color w:val="000000"/>
        </w:rPr>
        <w:t>Документ создан в электронной форме. № 03-03-02-12-149 от 28.03.2022.</w:t>
      </w:r>
    </w:p>
    <w:p w:rsidR="00F35D81" w:rsidRDefault="00F35D81" w:rsidP="00F35D81">
      <w:pPr>
        <w:pStyle w:val="a9"/>
        <w:framePr w:w="5569" w:h="359" w:hSpace="5721" w:wrap="notBeside" w:vAnchor="text" w:hAnchor="text" w:y="8277"/>
        <w:tabs>
          <w:tab w:val="left" w:pos="765"/>
          <w:tab w:val="left" w:pos="1105"/>
          <w:tab w:val="left" w:pos="1387"/>
          <w:tab w:val="left" w:pos="2827"/>
          <w:tab w:val="left" w:leader="hyphen" w:pos="3612"/>
          <w:tab w:val="left" w:leader="hyphen" w:pos="3722"/>
          <w:tab w:val="left" w:pos="3985"/>
          <w:tab w:val="left" w:pos="5460"/>
        </w:tabs>
        <w:spacing w:line="180" w:lineRule="auto"/>
      </w:pPr>
      <w:r>
        <w:rPr>
          <w:color w:val="000000"/>
        </w:rPr>
        <w:t>С</w:t>
      </w:r>
      <w:proofErr w:type="gramStart"/>
      <w:r>
        <w:rPr>
          <w:color w:val="000000"/>
        </w:rPr>
        <w:tab/>
        <w:t>-</w:t>
      </w:r>
      <w:r>
        <w:rPr>
          <w:color w:val="000000"/>
        </w:rPr>
        <w:tab/>
        <w:t>-■</w:t>
      </w:r>
      <w:r>
        <w:rPr>
          <w:color w:val="000000"/>
        </w:rPr>
        <w:tab/>
        <w:t>-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■</w:t>
      </w:r>
      <w:r>
        <w:rPr>
          <w:color w:val="000000"/>
        </w:rPr>
        <w:tab/>
        <w:t>-</w:t>
      </w:r>
      <w:proofErr w:type="gramEnd"/>
    </w:p>
    <w:p w:rsidR="00F35D81" w:rsidRDefault="00F35D81" w:rsidP="00F35D81">
      <w:pPr>
        <w:tabs>
          <w:tab w:val="left" w:pos="5460"/>
        </w:tabs>
        <w:spacing w:line="1" w:lineRule="exact"/>
      </w:pPr>
    </w:p>
    <w:p w:rsidR="00E67515" w:rsidRDefault="00E67515"/>
    <w:sectPr w:rsidR="00E67515">
      <w:footerReference w:type="default" r:id="rId10"/>
      <w:pgSz w:w="11909" w:h="16834"/>
      <w:pgMar w:top="209" w:right="522" w:bottom="0" w:left="9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9A" w:rsidRDefault="007F1EB2">
    <w:pPr>
      <w:spacing w:line="1" w:lineRule="exac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5961"/>
    <w:multiLevelType w:val="multilevel"/>
    <w:tmpl w:val="2E8E58A4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20404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59"/>
    <w:rsid w:val="007F1EB2"/>
    <w:rsid w:val="00831159"/>
    <w:rsid w:val="00E67515"/>
    <w:rsid w:val="00F3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F35D81"/>
    <w:rPr>
      <w:rFonts w:ascii="Arial" w:eastAsia="Arial" w:hAnsi="Arial" w:cs="Arial"/>
      <w:b/>
      <w:bCs/>
      <w:color w:val="3E606B"/>
      <w:sz w:val="16"/>
      <w:szCs w:val="16"/>
    </w:rPr>
  </w:style>
  <w:style w:type="character" w:customStyle="1" w:styleId="a5">
    <w:name w:val="Основной текст_"/>
    <w:basedOn w:val="a0"/>
    <w:link w:val="1"/>
    <w:rsid w:val="00F35D81"/>
    <w:rPr>
      <w:rFonts w:ascii="Times New Roman" w:eastAsia="Times New Roman" w:hAnsi="Times New Roman" w:cs="Times New Roman"/>
      <w:color w:val="232521"/>
      <w:sz w:val="26"/>
      <w:szCs w:val="26"/>
    </w:rPr>
  </w:style>
  <w:style w:type="character" w:customStyle="1" w:styleId="2">
    <w:name w:val="Основной текст (2)_"/>
    <w:basedOn w:val="a0"/>
    <w:link w:val="20"/>
    <w:rsid w:val="00F35D81"/>
    <w:rPr>
      <w:rFonts w:ascii="Arial" w:eastAsia="Arial" w:hAnsi="Arial" w:cs="Arial"/>
      <w:color w:val="F8F9FA"/>
      <w:sz w:val="28"/>
      <w:szCs w:val="28"/>
    </w:rPr>
  </w:style>
  <w:style w:type="character" w:customStyle="1" w:styleId="3">
    <w:name w:val="Основной текст (3)_"/>
    <w:basedOn w:val="a0"/>
    <w:link w:val="30"/>
    <w:rsid w:val="00F35D81"/>
    <w:rPr>
      <w:rFonts w:ascii="Arial" w:eastAsia="Arial" w:hAnsi="Arial" w:cs="Arial"/>
      <w:color w:val="F8F9FA"/>
      <w:sz w:val="38"/>
      <w:szCs w:val="38"/>
    </w:rPr>
  </w:style>
  <w:style w:type="character" w:customStyle="1" w:styleId="10">
    <w:name w:val="Заголовок №1_"/>
    <w:basedOn w:val="a0"/>
    <w:link w:val="11"/>
    <w:rsid w:val="00F35D81"/>
    <w:rPr>
      <w:rFonts w:ascii="Arial" w:eastAsia="Arial" w:hAnsi="Arial" w:cs="Arial"/>
      <w:b/>
      <w:bCs/>
      <w:color w:val="F8F9FA"/>
      <w:sz w:val="50"/>
      <w:szCs w:val="50"/>
    </w:rPr>
  </w:style>
  <w:style w:type="character" w:customStyle="1" w:styleId="21">
    <w:name w:val="Заголовок №2_"/>
    <w:basedOn w:val="a0"/>
    <w:link w:val="22"/>
    <w:rsid w:val="00F35D81"/>
    <w:rPr>
      <w:rFonts w:ascii="Arial" w:eastAsia="Arial" w:hAnsi="Arial" w:cs="Arial"/>
      <w:b/>
      <w:bCs/>
      <w:color w:val="F8F9FA"/>
      <w:sz w:val="42"/>
      <w:szCs w:val="42"/>
    </w:rPr>
  </w:style>
  <w:style w:type="character" w:customStyle="1" w:styleId="a6">
    <w:name w:val="Другое_"/>
    <w:basedOn w:val="a0"/>
    <w:link w:val="a7"/>
    <w:rsid w:val="00F35D81"/>
    <w:rPr>
      <w:rFonts w:ascii="Times New Roman" w:eastAsia="Times New Roman" w:hAnsi="Times New Roman" w:cs="Times New Roman"/>
      <w:color w:val="232521"/>
      <w:sz w:val="26"/>
      <w:szCs w:val="26"/>
    </w:rPr>
  </w:style>
  <w:style w:type="character" w:customStyle="1" w:styleId="a8">
    <w:name w:val="Подпись к таблице_"/>
    <w:basedOn w:val="a0"/>
    <w:link w:val="a9"/>
    <w:rsid w:val="00F35D81"/>
    <w:rPr>
      <w:rFonts w:ascii="Arial" w:eastAsia="Arial" w:hAnsi="Arial" w:cs="Arial"/>
      <w:sz w:val="16"/>
      <w:szCs w:val="16"/>
    </w:rPr>
  </w:style>
  <w:style w:type="paragraph" w:customStyle="1" w:styleId="a4">
    <w:name w:val="Подпись к картинке"/>
    <w:basedOn w:val="a"/>
    <w:link w:val="a3"/>
    <w:rsid w:val="00F35D81"/>
    <w:pPr>
      <w:jc w:val="right"/>
    </w:pPr>
    <w:rPr>
      <w:rFonts w:ascii="Arial" w:eastAsia="Arial" w:hAnsi="Arial" w:cs="Arial"/>
      <w:b/>
      <w:bCs/>
      <w:color w:val="3E606B"/>
      <w:sz w:val="16"/>
      <w:szCs w:val="16"/>
      <w:lang w:eastAsia="en-US" w:bidi="ar-SA"/>
    </w:rPr>
  </w:style>
  <w:style w:type="paragraph" w:customStyle="1" w:styleId="1">
    <w:name w:val="Основной текст1"/>
    <w:basedOn w:val="a"/>
    <w:link w:val="a5"/>
    <w:rsid w:val="00F35D81"/>
    <w:pPr>
      <w:spacing w:after="100" w:line="259" w:lineRule="auto"/>
      <w:ind w:firstLine="400"/>
    </w:pPr>
    <w:rPr>
      <w:rFonts w:ascii="Times New Roman" w:eastAsia="Times New Roman" w:hAnsi="Times New Roman" w:cs="Times New Roman"/>
      <w:color w:val="232521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F35D81"/>
    <w:pPr>
      <w:spacing w:line="274" w:lineRule="auto"/>
      <w:ind w:left="4330" w:right="160" w:firstLine="260"/>
    </w:pPr>
    <w:rPr>
      <w:rFonts w:ascii="Arial" w:eastAsia="Arial" w:hAnsi="Arial" w:cs="Arial"/>
      <w:color w:val="F8F9FA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F35D81"/>
    <w:pPr>
      <w:spacing w:after="80"/>
      <w:ind w:firstLine="520"/>
    </w:pPr>
    <w:rPr>
      <w:rFonts w:ascii="Arial" w:eastAsia="Arial" w:hAnsi="Arial" w:cs="Arial"/>
      <w:color w:val="F8F9FA"/>
      <w:sz w:val="38"/>
      <w:szCs w:val="38"/>
      <w:lang w:eastAsia="en-US" w:bidi="ar-SA"/>
    </w:rPr>
  </w:style>
  <w:style w:type="paragraph" w:customStyle="1" w:styleId="11">
    <w:name w:val="Заголовок №1"/>
    <w:basedOn w:val="a"/>
    <w:link w:val="10"/>
    <w:rsid w:val="00F35D81"/>
    <w:pPr>
      <w:spacing w:after="40"/>
      <w:ind w:firstLine="520"/>
      <w:outlineLvl w:val="0"/>
    </w:pPr>
    <w:rPr>
      <w:rFonts w:ascii="Arial" w:eastAsia="Arial" w:hAnsi="Arial" w:cs="Arial"/>
      <w:b/>
      <w:bCs/>
      <w:color w:val="F8F9FA"/>
      <w:sz w:val="50"/>
      <w:szCs w:val="50"/>
      <w:lang w:eastAsia="en-US" w:bidi="ar-SA"/>
    </w:rPr>
  </w:style>
  <w:style w:type="paragraph" w:customStyle="1" w:styleId="22">
    <w:name w:val="Заголовок №2"/>
    <w:basedOn w:val="a"/>
    <w:link w:val="21"/>
    <w:rsid w:val="00F35D81"/>
    <w:pPr>
      <w:ind w:firstLine="520"/>
      <w:outlineLvl w:val="1"/>
    </w:pPr>
    <w:rPr>
      <w:rFonts w:ascii="Arial" w:eastAsia="Arial" w:hAnsi="Arial" w:cs="Arial"/>
      <w:b/>
      <w:bCs/>
      <w:color w:val="F8F9FA"/>
      <w:sz w:val="42"/>
      <w:szCs w:val="42"/>
      <w:lang w:eastAsia="en-US" w:bidi="ar-SA"/>
    </w:rPr>
  </w:style>
  <w:style w:type="paragraph" w:customStyle="1" w:styleId="a7">
    <w:name w:val="Другое"/>
    <w:basedOn w:val="a"/>
    <w:link w:val="a6"/>
    <w:rsid w:val="00F35D81"/>
    <w:pPr>
      <w:spacing w:after="100" w:line="259" w:lineRule="auto"/>
      <w:ind w:firstLine="400"/>
    </w:pPr>
    <w:rPr>
      <w:rFonts w:ascii="Times New Roman" w:eastAsia="Times New Roman" w:hAnsi="Times New Roman" w:cs="Times New Roman"/>
      <w:color w:val="232521"/>
      <w:sz w:val="26"/>
      <w:szCs w:val="26"/>
      <w:lang w:eastAsia="en-US" w:bidi="ar-SA"/>
    </w:rPr>
  </w:style>
  <w:style w:type="paragraph" w:customStyle="1" w:styleId="a9">
    <w:name w:val="Подпись к таблице"/>
    <w:basedOn w:val="a"/>
    <w:link w:val="a8"/>
    <w:rsid w:val="00F35D81"/>
    <w:rPr>
      <w:rFonts w:ascii="Arial" w:eastAsia="Arial" w:hAnsi="Arial" w:cs="Arial"/>
      <w:color w:val="auto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8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F35D81"/>
    <w:rPr>
      <w:rFonts w:ascii="Arial" w:eastAsia="Arial" w:hAnsi="Arial" w:cs="Arial"/>
      <w:b/>
      <w:bCs/>
      <w:color w:val="3E606B"/>
      <w:sz w:val="16"/>
      <w:szCs w:val="16"/>
    </w:rPr>
  </w:style>
  <w:style w:type="character" w:customStyle="1" w:styleId="a5">
    <w:name w:val="Основной текст_"/>
    <w:basedOn w:val="a0"/>
    <w:link w:val="1"/>
    <w:rsid w:val="00F35D81"/>
    <w:rPr>
      <w:rFonts w:ascii="Times New Roman" w:eastAsia="Times New Roman" w:hAnsi="Times New Roman" w:cs="Times New Roman"/>
      <w:color w:val="232521"/>
      <w:sz w:val="26"/>
      <w:szCs w:val="26"/>
    </w:rPr>
  </w:style>
  <w:style w:type="character" w:customStyle="1" w:styleId="2">
    <w:name w:val="Основной текст (2)_"/>
    <w:basedOn w:val="a0"/>
    <w:link w:val="20"/>
    <w:rsid w:val="00F35D81"/>
    <w:rPr>
      <w:rFonts w:ascii="Arial" w:eastAsia="Arial" w:hAnsi="Arial" w:cs="Arial"/>
      <w:color w:val="F8F9FA"/>
      <w:sz w:val="28"/>
      <w:szCs w:val="28"/>
    </w:rPr>
  </w:style>
  <w:style w:type="character" w:customStyle="1" w:styleId="3">
    <w:name w:val="Основной текст (3)_"/>
    <w:basedOn w:val="a0"/>
    <w:link w:val="30"/>
    <w:rsid w:val="00F35D81"/>
    <w:rPr>
      <w:rFonts w:ascii="Arial" w:eastAsia="Arial" w:hAnsi="Arial" w:cs="Arial"/>
      <w:color w:val="F8F9FA"/>
      <w:sz w:val="38"/>
      <w:szCs w:val="38"/>
    </w:rPr>
  </w:style>
  <w:style w:type="character" w:customStyle="1" w:styleId="10">
    <w:name w:val="Заголовок №1_"/>
    <w:basedOn w:val="a0"/>
    <w:link w:val="11"/>
    <w:rsid w:val="00F35D81"/>
    <w:rPr>
      <w:rFonts w:ascii="Arial" w:eastAsia="Arial" w:hAnsi="Arial" w:cs="Arial"/>
      <w:b/>
      <w:bCs/>
      <w:color w:val="F8F9FA"/>
      <w:sz w:val="50"/>
      <w:szCs w:val="50"/>
    </w:rPr>
  </w:style>
  <w:style w:type="character" w:customStyle="1" w:styleId="21">
    <w:name w:val="Заголовок №2_"/>
    <w:basedOn w:val="a0"/>
    <w:link w:val="22"/>
    <w:rsid w:val="00F35D81"/>
    <w:rPr>
      <w:rFonts w:ascii="Arial" w:eastAsia="Arial" w:hAnsi="Arial" w:cs="Arial"/>
      <w:b/>
      <w:bCs/>
      <w:color w:val="F8F9FA"/>
      <w:sz w:val="42"/>
      <w:szCs w:val="42"/>
    </w:rPr>
  </w:style>
  <w:style w:type="character" w:customStyle="1" w:styleId="a6">
    <w:name w:val="Другое_"/>
    <w:basedOn w:val="a0"/>
    <w:link w:val="a7"/>
    <w:rsid w:val="00F35D81"/>
    <w:rPr>
      <w:rFonts w:ascii="Times New Roman" w:eastAsia="Times New Roman" w:hAnsi="Times New Roman" w:cs="Times New Roman"/>
      <w:color w:val="232521"/>
      <w:sz w:val="26"/>
      <w:szCs w:val="26"/>
    </w:rPr>
  </w:style>
  <w:style w:type="character" w:customStyle="1" w:styleId="a8">
    <w:name w:val="Подпись к таблице_"/>
    <w:basedOn w:val="a0"/>
    <w:link w:val="a9"/>
    <w:rsid w:val="00F35D81"/>
    <w:rPr>
      <w:rFonts w:ascii="Arial" w:eastAsia="Arial" w:hAnsi="Arial" w:cs="Arial"/>
      <w:sz w:val="16"/>
      <w:szCs w:val="16"/>
    </w:rPr>
  </w:style>
  <w:style w:type="paragraph" w:customStyle="1" w:styleId="a4">
    <w:name w:val="Подпись к картинке"/>
    <w:basedOn w:val="a"/>
    <w:link w:val="a3"/>
    <w:rsid w:val="00F35D81"/>
    <w:pPr>
      <w:jc w:val="right"/>
    </w:pPr>
    <w:rPr>
      <w:rFonts w:ascii="Arial" w:eastAsia="Arial" w:hAnsi="Arial" w:cs="Arial"/>
      <w:b/>
      <w:bCs/>
      <w:color w:val="3E606B"/>
      <w:sz w:val="16"/>
      <w:szCs w:val="16"/>
      <w:lang w:eastAsia="en-US" w:bidi="ar-SA"/>
    </w:rPr>
  </w:style>
  <w:style w:type="paragraph" w:customStyle="1" w:styleId="1">
    <w:name w:val="Основной текст1"/>
    <w:basedOn w:val="a"/>
    <w:link w:val="a5"/>
    <w:rsid w:val="00F35D81"/>
    <w:pPr>
      <w:spacing w:after="100" w:line="259" w:lineRule="auto"/>
      <w:ind w:firstLine="400"/>
    </w:pPr>
    <w:rPr>
      <w:rFonts w:ascii="Times New Roman" w:eastAsia="Times New Roman" w:hAnsi="Times New Roman" w:cs="Times New Roman"/>
      <w:color w:val="232521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F35D81"/>
    <w:pPr>
      <w:spacing w:line="274" w:lineRule="auto"/>
      <w:ind w:left="4330" w:right="160" w:firstLine="260"/>
    </w:pPr>
    <w:rPr>
      <w:rFonts w:ascii="Arial" w:eastAsia="Arial" w:hAnsi="Arial" w:cs="Arial"/>
      <w:color w:val="F8F9FA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F35D81"/>
    <w:pPr>
      <w:spacing w:after="80"/>
      <w:ind w:firstLine="520"/>
    </w:pPr>
    <w:rPr>
      <w:rFonts w:ascii="Arial" w:eastAsia="Arial" w:hAnsi="Arial" w:cs="Arial"/>
      <w:color w:val="F8F9FA"/>
      <w:sz w:val="38"/>
      <w:szCs w:val="38"/>
      <w:lang w:eastAsia="en-US" w:bidi="ar-SA"/>
    </w:rPr>
  </w:style>
  <w:style w:type="paragraph" w:customStyle="1" w:styleId="11">
    <w:name w:val="Заголовок №1"/>
    <w:basedOn w:val="a"/>
    <w:link w:val="10"/>
    <w:rsid w:val="00F35D81"/>
    <w:pPr>
      <w:spacing w:after="40"/>
      <w:ind w:firstLine="520"/>
      <w:outlineLvl w:val="0"/>
    </w:pPr>
    <w:rPr>
      <w:rFonts w:ascii="Arial" w:eastAsia="Arial" w:hAnsi="Arial" w:cs="Arial"/>
      <w:b/>
      <w:bCs/>
      <w:color w:val="F8F9FA"/>
      <w:sz w:val="50"/>
      <w:szCs w:val="50"/>
      <w:lang w:eastAsia="en-US" w:bidi="ar-SA"/>
    </w:rPr>
  </w:style>
  <w:style w:type="paragraph" w:customStyle="1" w:styleId="22">
    <w:name w:val="Заголовок №2"/>
    <w:basedOn w:val="a"/>
    <w:link w:val="21"/>
    <w:rsid w:val="00F35D81"/>
    <w:pPr>
      <w:ind w:firstLine="520"/>
      <w:outlineLvl w:val="1"/>
    </w:pPr>
    <w:rPr>
      <w:rFonts w:ascii="Arial" w:eastAsia="Arial" w:hAnsi="Arial" w:cs="Arial"/>
      <w:b/>
      <w:bCs/>
      <w:color w:val="F8F9FA"/>
      <w:sz w:val="42"/>
      <w:szCs w:val="42"/>
      <w:lang w:eastAsia="en-US" w:bidi="ar-SA"/>
    </w:rPr>
  </w:style>
  <w:style w:type="paragraph" w:customStyle="1" w:styleId="a7">
    <w:name w:val="Другое"/>
    <w:basedOn w:val="a"/>
    <w:link w:val="a6"/>
    <w:rsid w:val="00F35D81"/>
    <w:pPr>
      <w:spacing w:after="100" w:line="259" w:lineRule="auto"/>
      <w:ind w:firstLine="400"/>
    </w:pPr>
    <w:rPr>
      <w:rFonts w:ascii="Times New Roman" w:eastAsia="Times New Roman" w:hAnsi="Times New Roman" w:cs="Times New Roman"/>
      <w:color w:val="232521"/>
      <w:sz w:val="26"/>
      <w:szCs w:val="26"/>
      <w:lang w:eastAsia="en-US" w:bidi="ar-SA"/>
    </w:rPr>
  </w:style>
  <w:style w:type="paragraph" w:customStyle="1" w:styleId="a9">
    <w:name w:val="Подпись к таблице"/>
    <w:basedOn w:val="a"/>
    <w:link w:val="a8"/>
    <w:rsid w:val="00F35D81"/>
    <w:rPr>
      <w:rFonts w:ascii="Arial" w:eastAsia="Arial" w:hAnsi="Arial" w:cs="Arial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cademy@roskachest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724</Words>
  <Characters>4129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3</cp:revision>
  <dcterms:created xsi:type="dcterms:W3CDTF">2022-04-04T06:57:00Z</dcterms:created>
  <dcterms:modified xsi:type="dcterms:W3CDTF">2022-04-04T07:00:00Z</dcterms:modified>
</cp:coreProperties>
</file>