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B" w:rsidRPr="009B7A8A" w:rsidRDefault="004B61A5" w:rsidP="001639D0">
      <w:pPr>
        <w:ind w:right="-39" w:firstLine="708"/>
        <w:jc w:val="both"/>
        <w:rPr>
          <w:b/>
          <w:sz w:val="28"/>
          <w:szCs w:val="28"/>
        </w:rPr>
      </w:pPr>
      <w:r w:rsidRPr="004B6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78.35pt;height:142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E0269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О</w:t>
                  </w:r>
                  <w:r w:rsidR="00E02690" w:rsidRPr="00236317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</w:t>
                  </w:r>
                  <w:r w:rsidR="00E0269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ль из одной категории в другую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E02690">
                    <w:t>24</w:t>
                  </w:r>
                  <w:r>
                    <w:t>.0</w:t>
                  </w:r>
                  <w:r w:rsidR="00E02690">
                    <w:t>3</w:t>
                  </w:r>
                  <w:r>
                    <w:t>.20</w:t>
                  </w:r>
                  <w:r w:rsidR="00E02690">
                    <w:t>2</w:t>
                  </w:r>
                  <w:r>
                    <w:t xml:space="preserve">2 № </w:t>
                  </w:r>
                  <w:r w:rsidR="00E02690">
                    <w:t>259-01-03-104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9B7A8A">
        <w:rPr>
          <w:sz w:val="28"/>
          <w:szCs w:val="28"/>
        </w:rPr>
        <w:tab/>
      </w:r>
      <w:r w:rsidR="009B7A8A">
        <w:rPr>
          <w:sz w:val="28"/>
          <w:szCs w:val="28"/>
        </w:rPr>
        <w:tab/>
      </w:r>
      <w:r w:rsidR="009B7A8A">
        <w:rPr>
          <w:sz w:val="28"/>
          <w:szCs w:val="28"/>
        </w:rPr>
        <w:tab/>
      </w:r>
      <w:r w:rsidR="009B7A8A">
        <w:rPr>
          <w:sz w:val="28"/>
          <w:szCs w:val="28"/>
        </w:rPr>
        <w:tab/>
      </w:r>
      <w:r w:rsidR="009B7A8A">
        <w:rPr>
          <w:sz w:val="28"/>
          <w:szCs w:val="28"/>
        </w:rPr>
        <w:tab/>
      </w:r>
      <w:r w:rsidR="009B7A8A">
        <w:rPr>
          <w:sz w:val="28"/>
          <w:szCs w:val="28"/>
        </w:rPr>
        <w:tab/>
        <w:t xml:space="preserve">                </w:t>
      </w:r>
      <w:r w:rsidR="009B7A8A" w:rsidRPr="009B7A8A">
        <w:rPr>
          <w:b/>
          <w:sz w:val="28"/>
          <w:szCs w:val="28"/>
        </w:rPr>
        <w:t>04.10.2022   259-01-03-383</w:t>
      </w:r>
    </w:p>
    <w:p w:rsidR="001639D0" w:rsidRPr="001E05B1" w:rsidRDefault="009B7A8A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ab/>
      </w:r>
      <w:r w:rsidR="00341C28" w:rsidRPr="0013039C">
        <w:rPr>
          <w:sz w:val="28"/>
          <w:szCs w:val="28"/>
        </w:rPr>
        <w:t xml:space="preserve">В соответствии </w:t>
      </w:r>
      <w:r w:rsidR="00341C28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341C28">
        <w:rPr>
          <w:bCs/>
          <w:sz w:val="28"/>
          <w:szCs w:val="28"/>
        </w:rPr>
        <w:t>а также в целях</w:t>
      </w:r>
      <w:r w:rsidR="00341C28"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>
        <w:rPr>
          <w:color w:val="2C2D2E"/>
          <w:sz w:val="28"/>
          <w:szCs w:val="28"/>
        </w:rPr>
        <w:t xml:space="preserve"> </w:t>
      </w:r>
      <w:r w:rsidR="00341C28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9E6637" w:rsidRPr="009E6637">
        <w:rPr>
          <w:rFonts w:eastAsia="Andale Sans UI" w:cs="Tahoma"/>
          <w:bCs/>
          <w:sz w:val="28"/>
          <w:szCs w:val="28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r w:rsidR="009E6637" w:rsidRPr="009E6637">
        <w:rPr>
          <w:sz w:val="28"/>
          <w:szCs w:val="28"/>
        </w:rPr>
        <w:t>», утвержденный постановлением администрации Уинского муниципального округа от 24.03.2022 № 259-01-03-104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045709" w:rsidRDefault="00045709" w:rsidP="00045709">
      <w:pPr>
        <w:pStyle w:val="Standard"/>
        <w:keepNext/>
        <w:keepLines/>
        <w:widowControl/>
        <w:spacing w:line="360" w:lineRule="exact"/>
        <w:ind w:firstLine="851"/>
        <w:jc w:val="both"/>
        <w:outlineLvl w:val="1"/>
        <w:rPr>
          <w:color w:val="000000"/>
          <w:sz w:val="28"/>
          <w:szCs w:val="28"/>
          <w:lang w:val="ru-RU"/>
        </w:rPr>
      </w:pPr>
      <w:r w:rsidRPr="009B7A8A">
        <w:rPr>
          <w:szCs w:val="28"/>
          <w:lang w:val="ru-RU"/>
        </w:rPr>
        <w:t xml:space="preserve">1.1.  </w:t>
      </w:r>
      <w:r w:rsidRPr="00045709">
        <w:rPr>
          <w:szCs w:val="28"/>
          <w:lang w:val="ru-RU"/>
        </w:rPr>
        <w:t>пункт 2.4 административного регламента изложить в новой редакции следующего содержания: «</w:t>
      </w:r>
      <w:r w:rsidRPr="002C4FE7">
        <w:rPr>
          <w:color w:val="000000"/>
          <w:sz w:val="28"/>
          <w:szCs w:val="28"/>
          <w:lang w:val="ru-RU"/>
        </w:rPr>
        <w:t>2.4. Срок предоставления муниципальной услуги</w:t>
      </w:r>
      <w:r>
        <w:rPr>
          <w:color w:val="000000"/>
          <w:sz w:val="28"/>
          <w:szCs w:val="28"/>
          <w:lang w:val="ru-RU"/>
        </w:rPr>
        <w:t>составляет:</w:t>
      </w:r>
    </w:p>
    <w:p w:rsidR="00045709" w:rsidRPr="00FC169B" w:rsidRDefault="00045709" w:rsidP="00045709">
      <w:pPr>
        <w:pStyle w:val="Standard"/>
        <w:keepNext/>
        <w:keepLines/>
        <w:widowControl/>
        <w:spacing w:line="360" w:lineRule="exact"/>
        <w:ind w:firstLine="851"/>
        <w:jc w:val="both"/>
        <w:outlineLvl w:val="1"/>
        <w:rPr>
          <w:rFonts w:cs="Times New Roman"/>
          <w:sz w:val="28"/>
          <w:szCs w:val="28"/>
          <w:lang w:val="ru-RU"/>
        </w:rPr>
      </w:pPr>
      <w:r>
        <w:rPr>
          <w:szCs w:val="28"/>
          <w:lang w:val="ru-RU"/>
        </w:rPr>
        <w:t>-</w:t>
      </w:r>
      <w:r w:rsidRPr="00FC169B">
        <w:rPr>
          <w:sz w:val="28"/>
          <w:szCs w:val="28"/>
          <w:lang w:val="ru-RU"/>
        </w:rPr>
        <w:t>не более 2</w:t>
      </w:r>
      <w:r>
        <w:rPr>
          <w:sz w:val="28"/>
          <w:szCs w:val="28"/>
          <w:lang w:val="ru-RU"/>
        </w:rPr>
        <w:t>0дней</w:t>
      </w:r>
      <w:r w:rsidRPr="00FC169B">
        <w:rPr>
          <w:sz w:val="28"/>
          <w:szCs w:val="28"/>
          <w:lang w:val="ru-RU"/>
        </w:rPr>
        <w:t xml:space="preserve"> со дня поступления ходатайства </w:t>
      </w:r>
      <w:r w:rsidRPr="00FC169B">
        <w:rPr>
          <w:sz w:val="28"/>
          <w:szCs w:val="28"/>
          <w:lang w:val="ru-RU"/>
        </w:rPr>
        <w:br/>
        <w:t>в </w:t>
      </w:r>
      <w:r w:rsidRPr="00230C04">
        <w:rPr>
          <w:bCs/>
          <w:sz w:val="28"/>
          <w:szCs w:val="28"/>
          <w:lang w:val="ru-RU"/>
        </w:rPr>
        <w:t>управлени</w:t>
      </w:r>
      <w:r>
        <w:rPr>
          <w:bCs/>
          <w:sz w:val="28"/>
          <w:szCs w:val="28"/>
          <w:lang w:val="ru-RU"/>
        </w:rPr>
        <w:t>е</w:t>
      </w:r>
      <w:r w:rsidRPr="00230C04">
        <w:rPr>
          <w:bCs/>
          <w:sz w:val="28"/>
          <w:szCs w:val="28"/>
          <w:lang w:val="ru-RU"/>
        </w:rPr>
        <w:t xml:space="preserve"> имущественных и земельных отношений Уинского муниципального округа</w:t>
      </w:r>
      <w:r w:rsidRPr="00FC169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FC169B">
        <w:rPr>
          <w:sz w:val="28"/>
          <w:szCs w:val="28"/>
          <w:lang w:val="ru-RU"/>
        </w:rPr>
        <w:t xml:space="preserve">в случае принятия </w:t>
      </w:r>
      <w:r w:rsidRPr="00FC169B">
        <w:rPr>
          <w:rFonts w:cs="Times New Roman"/>
          <w:sz w:val="28"/>
          <w:szCs w:val="28"/>
          <w:lang w:val="ru-RU"/>
        </w:rPr>
        <w:t xml:space="preserve">решения </w:t>
      </w:r>
      <w:r w:rsidRPr="00FC169B">
        <w:rPr>
          <w:rFonts w:cs="Times New Roman"/>
          <w:sz w:val="28"/>
          <w:szCs w:val="28"/>
          <w:lang w:val="ru-RU"/>
        </w:rPr>
        <w:br/>
        <w:t xml:space="preserve">об отнесении земельного участка или принятие акта о </w:t>
      </w:r>
      <w:r w:rsidRPr="00FC169B">
        <w:rPr>
          <w:rFonts w:cs="Times New Roman"/>
          <w:bCs/>
          <w:sz w:val="28"/>
          <w:szCs w:val="28"/>
          <w:lang w:val="ru-RU"/>
        </w:rPr>
        <w:t>переводе земельного участка</w:t>
      </w:r>
      <w:r w:rsidRPr="00FC169B">
        <w:rPr>
          <w:rFonts w:cs="Times New Roman"/>
          <w:sz w:val="28"/>
          <w:szCs w:val="28"/>
          <w:lang w:val="ru-RU"/>
        </w:rPr>
        <w:t xml:space="preserve"> либо акта об отказе в отнесении земельного участка или акта об отказе в </w:t>
      </w:r>
      <w:r w:rsidRPr="00FC169B">
        <w:rPr>
          <w:rFonts w:cs="Times New Roman"/>
          <w:bCs/>
          <w:sz w:val="28"/>
          <w:szCs w:val="28"/>
          <w:lang w:val="ru-RU"/>
        </w:rPr>
        <w:t>переводе земельного участка</w:t>
      </w:r>
      <w:r w:rsidRPr="00FC169B">
        <w:rPr>
          <w:rFonts w:cs="Times New Roman"/>
          <w:sz w:val="28"/>
          <w:szCs w:val="28"/>
          <w:lang w:val="ru-RU"/>
        </w:rPr>
        <w:t>,</w:t>
      </w:r>
    </w:p>
    <w:p w:rsidR="00045709" w:rsidRPr="00FC169B" w:rsidRDefault="00045709" w:rsidP="00045709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color w:val="auto"/>
          <w:szCs w:val="28"/>
        </w:rPr>
      </w:pPr>
      <w:r w:rsidRPr="00FC169B">
        <w:rPr>
          <w:rFonts w:ascii="Times New Roman" w:hAnsi="Times New Roman"/>
          <w:color w:val="auto"/>
          <w:szCs w:val="28"/>
        </w:rPr>
        <w:t xml:space="preserve">- в течение </w:t>
      </w:r>
      <w:r>
        <w:rPr>
          <w:rFonts w:ascii="Times New Roman" w:hAnsi="Times New Roman"/>
          <w:color w:val="auto"/>
          <w:szCs w:val="28"/>
        </w:rPr>
        <w:t>десяти</w:t>
      </w:r>
      <w:r w:rsidRPr="00FC169B">
        <w:rPr>
          <w:rFonts w:ascii="Times New Roman" w:hAnsi="Times New Roman"/>
          <w:color w:val="auto"/>
          <w:szCs w:val="28"/>
        </w:rPr>
        <w:t xml:space="preserve"> дней со дня поступления ходатайства, в случае возврата заинтересованному лицу ходатайства, не подлежащего рассмотрению, </w:t>
      </w:r>
      <w:r w:rsidRPr="00FC169B">
        <w:rPr>
          <w:rFonts w:ascii="Times New Roman" w:hAnsi="Times New Roman"/>
          <w:color w:val="auto"/>
          <w:szCs w:val="28"/>
        </w:rPr>
        <w:lastRenderedPageBreak/>
        <w:t xml:space="preserve">с указанием причин, послуживших основанием для отказа </w:t>
      </w:r>
      <w:r w:rsidRPr="00FC169B">
        <w:rPr>
          <w:rFonts w:ascii="Times New Roman" w:hAnsi="Times New Roman"/>
          <w:color w:val="auto"/>
          <w:szCs w:val="28"/>
        </w:rPr>
        <w:br/>
      </w:r>
      <w:r>
        <w:rPr>
          <w:rFonts w:ascii="Times New Roman" w:hAnsi="Times New Roman"/>
          <w:color w:val="auto"/>
          <w:szCs w:val="28"/>
        </w:rPr>
        <w:t>в принятии его для рассмотрения,</w:t>
      </w:r>
      <w:bookmarkStart w:id="0" w:name="_GoBack"/>
      <w:bookmarkEnd w:id="0"/>
    </w:p>
    <w:p w:rsidR="00045709" w:rsidRPr="00C101BC" w:rsidRDefault="00045709" w:rsidP="00045709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- срок принятия решения о предоставлении муниципальной услуги составляет 3 (три) рабочих дня».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B7A8A">
        <w:rPr>
          <w:sz w:val="28"/>
          <w:szCs w:val="28"/>
        </w:rPr>
        <w:t xml:space="preserve">                                                 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70" w:rsidRDefault="00646870">
      <w:r>
        <w:separator/>
      </w:r>
    </w:p>
  </w:endnote>
  <w:endnote w:type="continuationSeparator" w:id="1">
    <w:p w:rsidR="00646870" w:rsidRDefault="0064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70" w:rsidRDefault="00646870">
      <w:r>
        <w:separator/>
      </w:r>
    </w:p>
  </w:footnote>
  <w:footnote w:type="continuationSeparator" w:id="1">
    <w:p w:rsidR="00646870" w:rsidRDefault="0064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709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1C28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41B66"/>
    <w:rsid w:val="00455F8D"/>
    <w:rsid w:val="00470FB3"/>
    <w:rsid w:val="004717BC"/>
    <w:rsid w:val="00482A25"/>
    <w:rsid w:val="00493957"/>
    <w:rsid w:val="004B61A5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46870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B7A8A"/>
    <w:rsid w:val="009C6746"/>
    <w:rsid w:val="009E2B9D"/>
    <w:rsid w:val="009E6637"/>
    <w:rsid w:val="009F60C5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paragraph" w:customStyle="1" w:styleId="Standard">
    <w:name w:val="Standard"/>
    <w:rsid w:val="0004570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8D01-C3DB-4C9D-928F-2B1B984D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2022-06-27T06:50:00Z</cp:lastPrinted>
  <dcterms:created xsi:type="dcterms:W3CDTF">2022-10-04T08:58:00Z</dcterms:created>
  <dcterms:modified xsi:type="dcterms:W3CDTF">2022-10-04T08:58:00Z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