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B7" w:rsidRPr="00A9088E" w:rsidRDefault="00A81D03" w:rsidP="00A9088E">
      <w:pPr>
        <w:pStyle w:val="a4"/>
        <w:ind w:firstLine="0"/>
        <w:jc w:val="right"/>
        <w:rPr>
          <w:b/>
        </w:rPr>
      </w:pPr>
      <w:r w:rsidRPr="00A9088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75pt;margin-top:255pt;width:203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Rm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" filled="f" stroked="f">
            <v:textbox inset="0,0,0,0">
              <w:txbxContent>
                <w:p w:rsidR="00887C51" w:rsidRDefault="009049ED" w:rsidP="00887C51">
                  <w:pPr>
                    <w:pStyle w:val="a3"/>
                  </w:pPr>
                  <w:r>
                    <w:t xml:space="preserve">О внесении изменений </w:t>
                  </w:r>
                  <w:r w:rsidR="00D83C69">
                    <w:t>в постановление администрации У</w:t>
                  </w:r>
                  <w:r w:rsidR="00483090">
                    <w:t>инского муниципального округа от</w:t>
                  </w:r>
                  <w:r w:rsidR="00211B38">
                    <w:t xml:space="preserve"> 10.10.2022 № 259-01-03-392 «</w:t>
                  </w:r>
                  <w:r w:rsidR="00A81D03">
                    <w:fldChar w:fldCharType="begin"/>
                  </w:r>
                  <w:r w:rsidR="00B70DA5">
                    <w:instrText xml:space="preserve"> DOCPROPERTY  doc_summary  \* MERGEFORMAT </w:instrText>
                  </w:r>
                  <w:r w:rsidR="00A81D03">
                    <w:fldChar w:fldCharType="separate"/>
                  </w:r>
                  <w:r w:rsidR="00887C51">
                    <w:t xml:space="preserve">Об утверждении муниципальной программы "Развитие муниципального управления в </w:t>
                  </w:r>
                  <w:proofErr w:type="spellStart"/>
                  <w:r w:rsidR="00887C51">
                    <w:t>Уинском</w:t>
                  </w:r>
                  <w:proofErr w:type="spellEnd"/>
                  <w:r w:rsidR="00887C51">
                    <w:t xml:space="preserve"> муниципальном округе Пермского края"  на 2023-2025 годы</w:t>
                  </w:r>
                  <w:r w:rsidR="00A81D03">
                    <w:fldChar w:fldCharType="end"/>
                  </w:r>
                  <w:r w:rsidR="00211B38">
                    <w:t>»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81735F" w:rsidRPr="00A9088E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A9088E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88E" w:rsidRPr="00A9088E">
        <w:rPr>
          <w:b/>
        </w:rPr>
        <w:t>01.02.2023    259-01-03-25</w:t>
      </w:r>
    </w:p>
    <w:p w:rsidR="00EF788E" w:rsidRDefault="00EF788E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887C51" w:rsidRPr="004672C1" w:rsidRDefault="00887C51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>постановлениями администрации Уинского  мун</w:t>
      </w:r>
      <w:r>
        <w:rPr>
          <w:sz w:val="28"/>
          <w:szCs w:val="28"/>
        </w:rPr>
        <w:t>иципального округа от 05.08.2020 № 259</w:t>
      </w:r>
      <w:r w:rsidRPr="00A917DB">
        <w:rPr>
          <w:sz w:val="28"/>
          <w:szCs w:val="28"/>
        </w:rPr>
        <w:t>-01-01-</w:t>
      </w:r>
      <w:r>
        <w:rPr>
          <w:sz w:val="28"/>
          <w:szCs w:val="28"/>
        </w:rPr>
        <w:t>346</w:t>
      </w:r>
      <w:r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</w:t>
      </w:r>
      <w:proofErr w:type="gramEnd"/>
      <w:r w:rsidRPr="00A917DB">
        <w:rPr>
          <w:sz w:val="28"/>
          <w:szCs w:val="28"/>
        </w:rPr>
        <w:t xml:space="preserve"> программ Уинского муниципального </w:t>
      </w:r>
      <w:r>
        <w:rPr>
          <w:sz w:val="28"/>
          <w:szCs w:val="28"/>
        </w:rPr>
        <w:t>округа</w:t>
      </w:r>
      <w:r w:rsidRPr="00A917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56C48">
        <w:rPr>
          <w:sz w:val="28"/>
          <w:szCs w:val="28"/>
        </w:rPr>
        <w:t xml:space="preserve">от 25.08.2021 № 259-01-03-253 </w:t>
      </w:r>
      <w:r w:rsidRPr="00A917DB">
        <w:rPr>
          <w:sz w:val="28"/>
          <w:szCs w:val="28"/>
        </w:rPr>
        <w:t xml:space="preserve">«Об утверждении Перечня муниципальных программ Уинского муниципального </w:t>
      </w:r>
      <w:r>
        <w:rPr>
          <w:sz w:val="28"/>
          <w:szCs w:val="28"/>
        </w:rPr>
        <w:t xml:space="preserve">округа Пермского края»,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>
        <w:rPr>
          <w:sz w:val="28"/>
          <w:szCs w:val="28"/>
        </w:rPr>
        <w:t>Уинском</w:t>
      </w:r>
      <w:proofErr w:type="spellEnd"/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администрация Уинского муниципального округа Пермского края </w:t>
      </w:r>
      <w:r w:rsidRPr="004672C1">
        <w:rPr>
          <w:sz w:val="28"/>
          <w:szCs w:val="28"/>
        </w:rPr>
        <w:t>ПОСТАНОВЛЯЕТ:</w:t>
      </w:r>
    </w:p>
    <w:p w:rsidR="00E16AD9" w:rsidRDefault="00E16AD9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в постановление администрации Уинского муниципального  округа Пермского края от 10.10.2022 № 259-01-03-392 </w:t>
      </w:r>
      <w:r w:rsidRPr="009835B3">
        <w:rPr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</w:t>
      </w:r>
      <w:r w:rsidRPr="009835B3">
        <w:rPr>
          <w:sz w:val="28"/>
          <w:szCs w:val="28"/>
        </w:rPr>
        <w:t>Развитие муниципального управления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2023-2025</w:t>
      </w:r>
      <w:r w:rsidRPr="009835B3">
        <w:rPr>
          <w:sz w:val="28"/>
          <w:szCs w:val="28"/>
        </w:rPr>
        <w:t xml:space="preserve"> годы</w:t>
      </w:r>
      <w:r w:rsidR="009155A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далее - Программа), следующие изменения:</w:t>
      </w:r>
    </w:p>
    <w:p w:rsidR="00E16AD9" w:rsidRDefault="00A81D03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A81D03">
        <w:rPr>
          <w:noProof/>
        </w:rPr>
        <w:pict>
          <v:shape id="Надпись 2" o:spid="_x0000_s1027" type="#_x0000_t202" style="position:absolute;left:0;text-align:left;margin-left:338.1pt;margin-top:789.85pt;width:13.3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" filled="f" stroked="f">
            <v:textbox inset="0,0,0,0">
              <w:txbxContent>
                <w:p w:rsidR="00E16AD9" w:rsidRPr="009169CE" w:rsidRDefault="00E16AD9" w:rsidP="00E16AD9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E16AD9">
        <w:rPr>
          <w:sz w:val="28"/>
          <w:szCs w:val="28"/>
        </w:rPr>
        <w:t xml:space="preserve">1.1 в пункте 1 Паспорт Программы раздел «Объёмы и источники финансирования программы» изложить в следующей редакции: </w:t>
      </w:r>
    </w:p>
    <w:tbl>
      <w:tblPr>
        <w:tblW w:w="101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275"/>
        <w:gridCol w:w="1560"/>
        <w:gridCol w:w="1768"/>
        <w:gridCol w:w="1559"/>
        <w:gridCol w:w="1559"/>
        <w:gridCol w:w="1843"/>
      </w:tblGrid>
      <w:tr w:rsidR="00D65797" w:rsidRPr="00CA19BE" w:rsidTr="0033471B">
        <w:trPr>
          <w:trHeight w:val="269"/>
        </w:trPr>
        <w:tc>
          <w:tcPr>
            <w:tcW w:w="568" w:type="dxa"/>
            <w:vMerge w:val="restart"/>
            <w:vAlign w:val="center"/>
          </w:tcPr>
          <w:p w:rsidR="00D65797" w:rsidRPr="002C52AD" w:rsidRDefault="00D65797" w:rsidP="0033471B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  <w:vMerge w:val="restart"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D65797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proofErr w:type="spellEnd"/>
          </w:p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6729" w:type="dxa"/>
            <w:gridSpan w:val="4"/>
          </w:tcPr>
          <w:p w:rsidR="00D65797" w:rsidRPr="00B275C0" w:rsidRDefault="00D65797" w:rsidP="0033471B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D65797" w:rsidTr="0033471B">
        <w:trPr>
          <w:trHeight w:val="690"/>
        </w:trPr>
        <w:tc>
          <w:tcPr>
            <w:tcW w:w="568" w:type="dxa"/>
            <w:vMerge/>
            <w:vAlign w:val="center"/>
          </w:tcPr>
          <w:p w:rsidR="00D65797" w:rsidRPr="002C52AD" w:rsidRDefault="00D65797" w:rsidP="0033471B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65797" w:rsidRPr="00B275C0" w:rsidRDefault="00D65797" w:rsidP="0033471B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D65797" w:rsidRPr="00B275C0" w:rsidRDefault="00D65797" w:rsidP="00007409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7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65797" w:rsidRPr="00B275C0" w:rsidRDefault="00D65797" w:rsidP="00007409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7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D65797" w:rsidRPr="00B275C0" w:rsidRDefault="00D65797" w:rsidP="00007409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74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D65797" w:rsidRPr="00B275C0" w:rsidRDefault="00D65797" w:rsidP="0033471B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8472A" w:rsidRPr="00AF2CD8" w:rsidTr="0033471B">
        <w:tc>
          <w:tcPr>
            <w:tcW w:w="568" w:type="dxa"/>
            <w:vMerge/>
          </w:tcPr>
          <w:p w:rsidR="00D8472A" w:rsidRPr="007D37C6" w:rsidRDefault="00D8472A" w:rsidP="00D8472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8472A" w:rsidRPr="00B275C0" w:rsidRDefault="00D8472A" w:rsidP="00D8472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8472A" w:rsidRPr="00B275C0" w:rsidRDefault="00D8472A" w:rsidP="00D8472A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68" w:type="dxa"/>
          </w:tcPr>
          <w:p w:rsidR="00D8472A" w:rsidRPr="00124D70" w:rsidRDefault="00D8472A" w:rsidP="00D8472A">
            <w:r w:rsidRPr="00124D70">
              <w:t>34 994 391,64</w:t>
            </w:r>
          </w:p>
        </w:tc>
        <w:tc>
          <w:tcPr>
            <w:tcW w:w="1559" w:type="dxa"/>
          </w:tcPr>
          <w:p w:rsidR="00D8472A" w:rsidRPr="00124D70" w:rsidRDefault="00D8472A" w:rsidP="00D8472A">
            <w:r w:rsidRPr="00124D70">
              <w:t>32 130 411,00</w:t>
            </w:r>
          </w:p>
        </w:tc>
        <w:tc>
          <w:tcPr>
            <w:tcW w:w="1559" w:type="dxa"/>
          </w:tcPr>
          <w:p w:rsidR="00D8472A" w:rsidRPr="00124D70" w:rsidRDefault="00D8472A" w:rsidP="00D8472A">
            <w:r w:rsidRPr="00124D70">
              <w:t>35 581 607,00</w:t>
            </w:r>
          </w:p>
        </w:tc>
        <w:tc>
          <w:tcPr>
            <w:tcW w:w="1843" w:type="dxa"/>
          </w:tcPr>
          <w:p w:rsidR="00D8472A" w:rsidRDefault="00D8472A" w:rsidP="00D8472A">
            <w:r w:rsidRPr="00124D70">
              <w:t>102706409,64</w:t>
            </w:r>
          </w:p>
        </w:tc>
      </w:tr>
      <w:tr w:rsidR="00D65797" w:rsidRPr="00AF2CD8" w:rsidTr="0033471B">
        <w:tc>
          <w:tcPr>
            <w:tcW w:w="568" w:type="dxa"/>
            <w:vMerge/>
          </w:tcPr>
          <w:p w:rsidR="00D65797" w:rsidRPr="007D37C6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65797" w:rsidRPr="00B275C0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Бюджет Уинского муниципального округа</w:t>
            </w:r>
          </w:p>
        </w:tc>
        <w:tc>
          <w:tcPr>
            <w:tcW w:w="1768" w:type="dxa"/>
          </w:tcPr>
          <w:p w:rsidR="00D65797" w:rsidRPr="004E609B" w:rsidRDefault="00D65797" w:rsidP="0033471B">
            <w:pPr>
              <w:rPr>
                <w:bCs/>
              </w:rPr>
            </w:pPr>
            <w:r w:rsidRPr="004E609B">
              <w:rPr>
                <w:bCs/>
              </w:rPr>
              <w:t>32 297 791,64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29 320 311,00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32 752 607,00</w:t>
            </w:r>
          </w:p>
        </w:tc>
        <w:tc>
          <w:tcPr>
            <w:tcW w:w="1843" w:type="dxa"/>
          </w:tcPr>
          <w:p w:rsidR="00D65797" w:rsidRPr="00456731" w:rsidRDefault="00D65797" w:rsidP="0033471B">
            <w:r>
              <w:t>94370709,64</w:t>
            </w:r>
          </w:p>
        </w:tc>
      </w:tr>
      <w:tr w:rsidR="00D65797" w:rsidRPr="00AF2CD8" w:rsidTr="0033471B">
        <w:tc>
          <w:tcPr>
            <w:tcW w:w="568" w:type="dxa"/>
            <w:vMerge/>
          </w:tcPr>
          <w:p w:rsidR="00D65797" w:rsidRPr="007D37C6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65797" w:rsidRPr="00B275C0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68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1 516 000,00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1 577 900,00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1 577 900,00</w:t>
            </w:r>
          </w:p>
        </w:tc>
        <w:tc>
          <w:tcPr>
            <w:tcW w:w="1843" w:type="dxa"/>
          </w:tcPr>
          <w:p w:rsidR="00D65797" w:rsidRPr="00456731" w:rsidRDefault="00D65797" w:rsidP="0033471B">
            <w:r>
              <w:t>4671800,00</w:t>
            </w:r>
          </w:p>
        </w:tc>
      </w:tr>
      <w:tr w:rsidR="00D65797" w:rsidRPr="00AF2CD8" w:rsidTr="0033471B">
        <w:tc>
          <w:tcPr>
            <w:tcW w:w="568" w:type="dxa"/>
            <w:vMerge/>
          </w:tcPr>
          <w:p w:rsidR="00D65797" w:rsidRPr="007D37C6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65797" w:rsidRPr="00B275C0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68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1 180 600,00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1 232 200,00</w:t>
            </w:r>
          </w:p>
        </w:tc>
        <w:tc>
          <w:tcPr>
            <w:tcW w:w="1559" w:type="dxa"/>
          </w:tcPr>
          <w:p w:rsidR="00D65797" w:rsidRPr="004E609B" w:rsidRDefault="00D65797" w:rsidP="0033471B">
            <w:pPr>
              <w:jc w:val="right"/>
              <w:rPr>
                <w:bCs/>
              </w:rPr>
            </w:pPr>
            <w:r w:rsidRPr="004E609B">
              <w:rPr>
                <w:bCs/>
              </w:rPr>
              <w:t>1 251 100,00</w:t>
            </w:r>
          </w:p>
        </w:tc>
        <w:tc>
          <w:tcPr>
            <w:tcW w:w="1843" w:type="dxa"/>
          </w:tcPr>
          <w:p w:rsidR="00D65797" w:rsidRDefault="00D65797" w:rsidP="0033471B">
            <w:r>
              <w:t>3663900,00</w:t>
            </w:r>
          </w:p>
        </w:tc>
      </w:tr>
      <w:tr w:rsidR="00D65797" w:rsidRPr="00CA19BE" w:rsidTr="0033471B">
        <w:tc>
          <w:tcPr>
            <w:tcW w:w="568" w:type="dxa"/>
          </w:tcPr>
          <w:p w:rsidR="00D65797" w:rsidRPr="007D37C6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5797" w:rsidRPr="00B275C0" w:rsidRDefault="00D65797" w:rsidP="0033471B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65797" w:rsidRPr="00B275C0" w:rsidRDefault="00D65797" w:rsidP="0033471B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8" w:type="dxa"/>
          </w:tcPr>
          <w:p w:rsidR="00D65797" w:rsidRPr="00FF3262" w:rsidRDefault="00D65797" w:rsidP="0033471B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D65797" w:rsidRPr="00FF3262" w:rsidRDefault="00D65797" w:rsidP="0033471B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D65797" w:rsidRPr="00FF3262" w:rsidRDefault="00D65797" w:rsidP="0033471B">
            <w:pPr>
              <w:ind w:firstLine="426"/>
            </w:pPr>
            <w:r>
              <w:t>0,00</w:t>
            </w:r>
          </w:p>
        </w:tc>
        <w:tc>
          <w:tcPr>
            <w:tcW w:w="1843" w:type="dxa"/>
          </w:tcPr>
          <w:p w:rsidR="00D65797" w:rsidRPr="00FF3262" w:rsidRDefault="00D65797" w:rsidP="0033471B">
            <w:pPr>
              <w:ind w:firstLine="426"/>
            </w:pPr>
            <w:r>
              <w:t>0,00</w:t>
            </w:r>
          </w:p>
        </w:tc>
      </w:tr>
    </w:tbl>
    <w:p w:rsidR="00D65797" w:rsidRDefault="00D65797" w:rsidP="00D65797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p w:rsidR="00E16AD9" w:rsidRDefault="00E16AD9" w:rsidP="00E16AD9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  <w:r>
        <w:rPr>
          <w:sz w:val="28"/>
          <w:szCs w:val="28"/>
        </w:rPr>
        <w:t>1.2 приложения №№ 2, 3, 4, 5, 6  к Программе изложить в новой редакции согласно приложениям 2, 3, 4, 5, 6 к настоящему постановлению.</w:t>
      </w:r>
    </w:p>
    <w:p w:rsidR="00E16AD9" w:rsidRDefault="00E16AD9" w:rsidP="00E16AD9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с момента подписания  и применяется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правоотношениям при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исполнении бюджета Уинского муниципального о</w:t>
      </w:r>
      <w:r w:rsidR="001625EC">
        <w:rPr>
          <w:rFonts w:ascii="Times New Roman" w:hAnsi="Times New Roman" w:cs="Times New Roman"/>
          <w:sz w:val="28"/>
          <w:szCs w:val="28"/>
        </w:rPr>
        <w:t>круга, начиная с бюджета на 2023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625EC">
        <w:rPr>
          <w:rFonts w:ascii="Times New Roman" w:hAnsi="Times New Roman" w:cs="Times New Roman"/>
          <w:sz w:val="28"/>
          <w:szCs w:val="28"/>
        </w:rPr>
        <w:t>4 и 2025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35147" w:rsidRDefault="00235147" w:rsidP="0023514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администрации Уинского муниципального округа Пермского края</w:t>
      </w:r>
      <w:proofErr w:type="gramStart"/>
      <w:r w:rsidR="004D0847" w:rsidRPr="004D084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4D0847" w:rsidRPr="004D084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4D0847" w:rsidRPr="004D0847">
        <w:rPr>
          <w:rFonts w:ascii="Times New Roman" w:hAnsi="Times New Roman" w:cs="Times New Roman"/>
          <w:sz w:val="28"/>
          <w:szCs w:val="28"/>
        </w:rPr>
        <w:t>uinsk</w:t>
      </w:r>
      <w:proofErr w:type="spellEnd"/>
      <w:r w:rsidR="004D0847" w:rsidRPr="004D08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D0847" w:rsidRPr="004D08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4D0847">
        <w:rPr>
          <w:rFonts w:ascii="Times New Roman" w:hAnsi="Times New Roman" w:cs="Times New Roman"/>
          <w:sz w:val="28"/>
          <w:szCs w:val="28"/>
        </w:rPr>
        <w:t>.</w:t>
      </w:r>
    </w:p>
    <w:p w:rsidR="00887C51" w:rsidRPr="00235147" w:rsidRDefault="00887C51" w:rsidP="00235147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147">
        <w:rPr>
          <w:rFonts w:ascii="Times New Roman" w:hAnsi="Times New Roman" w:cs="Times New Roman"/>
          <w:sz w:val="28"/>
          <w:szCs w:val="28"/>
        </w:rPr>
        <w:t>4. Контроль над исполнением настоящего постановления возложить на руководителя аппарата администрации округа Курбатову Г.В.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</w:p>
    <w:p w:rsidR="00887C51" w:rsidRPr="00C622B3" w:rsidRDefault="00887C51" w:rsidP="00887C51">
      <w:pPr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A81D03" w:rsidP="00887C51">
      <w:pPr>
        <w:jc w:val="both"/>
        <w:rPr>
          <w:sz w:val="28"/>
          <w:szCs w:val="28"/>
        </w:rPr>
      </w:pPr>
      <w:r w:rsidRPr="00A81D03">
        <w:rPr>
          <w:noProof/>
        </w:rPr>
        <w:pict>
          <v:shape id="Text Box 5" o:spid="_x0000_s1028" type="#_x0000_t202" style="position:absolute;left:0;text-align:left;margin-left:291.85pt;margin-top:782.8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PB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" filled="f" stroked="f">
            <v:textbox inset="0,0,0,0">
              <w:txbxContent>
                <w:p w:rsidR="00887C51" w:rsidRPr="009169CE" w:rsidRDefault="00887C51" w:rsidP="00887C51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887C51">
        <w:rPr>
          <w:sz w:val="28"/>
          <w:szCs w:val="28"/>
        </w:rPr>
        <w:t>Глава муниципального округа-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</w:t>
      </w:r>
      <w:r w:rsidRPr="00A608BE">
        <w:rPr>
          <w:sz w:val="28"/>
          <w:szCs w:val="28"/>
        </w:rPr>
        <w:t>инского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A9088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sectPr w:rsidR="00887C51" w:rsidSect="00D96E07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BE" w:rsidRDefault="008D69BE">
      <w:r>
        <w:separator/>
      </w:r>
    </w:p>
  </w:endnote>
  <w:endnote w:type="continuationSeparator" w:id="1">
    <w:p w:rsidR="008D69BE" w:rsidRDefault="008D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BE" w:rsidRDefault="008D69BE">
      <w:r>
        <w:separator/>
      </w:r>
    </w:p>
  </w:footnote>
  <w:footnote w:type="continuationSeparator" w:id="1">
    <w:p w:rsidR="008D69BE" w:rsidRDefault="008D6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6068"/>
    <w:rsid w:val="00007409"/>
    <w:rsid w:val="00020472"/>
    <w:rsid w:val="000862DA"/>
    <w:rsid w:val="000E0CB7"/>
    <w:rsid w:val="00103EBD"/>
    <w:rsid w:val="00124542"/>
    <w:rsid w:val="001625EC"/>
    <w:rsid w:val="00163FAE"/>
    <w:rsid w:val="001D02CD"/>
    <w:rsid w:val="001F7E63"/>
    <w:rsid w:val="00211B38"/>
    <w:rsid w:val="00234145"/>
    <w:rsid w:val="002341EE"/>
    <w:rsid w:val="00235147"/>
    <w:rsid w:val="00243190"/>
    <w:rsid w:val="0026442C"/>
    <w:rsid w:val="002C37BB"/>
    <w:rsid w:val="00326EB2"/>
    <w:rsid w:val="0033792B"/>
    <w:rsid w:val="00344940"/>
    <w:rsid w:val="00381908"/>
    <w:rsid w:val="003A5580"/>
    <w:rsid w:val="003D0764"/>
    <w:rsid w:val="003E37BB"/>
    <w:rsid w:val="00470FB3"/>
    <w:rsid w:val="00482A25"/>
    <w:rsid w:val="00483090"/>
    <w:rsid w:val="004D0847"/>
    <w:rsid w:val="00502F9B"/>
    <w:rsid w:val="00536FED"/>
    <w:rsid w:val="00542864"/>
    <w:rsid w:val="00562CB9"/>
    <w:rsid w:val="005B7C2C"/>
    <w:rsid w:val="005E0B37"/>
    <w:rsid w:val="00610CA0"/>
    <w:rsid w:val="006152D1"/>
    <w:rsid w:val="006155F3"/>
    <w:rsid w:val="00637B08"/>
    <w:rsid w:val="0066436B"/>
    <w:rsid w:val="006653B9"/>
    <w:rsid w:val="0078616F"/>
    <w:rsid w:val="007A588C"/>
    <w:rsid w:val="007E4ADC"/>
    <w:rsid w:val="00807D9D"/>
    <w:rsid w:val="0081735F"/>
    <w:rsid w:val="00817ACA"/>
    <w:rsid w:val="00866FF7"/>
    <w:rsid w:val="00887C51"/>
    <w:rsid w:val="008A0379"/>
    <w:rsid w:val="008B1016"/>
    <w:rsid w:val="008B6EB6"/>
    <w:rsid w:val="008B7FCA"/>
    <w:rsid w:val="008D16CB"/>
    <w:rsid w:val="008D69BE"/>
    <w:rsid w:val="009049ED"/>
    <w:rsid w:val="009155A5"/>
    <w:rsid w:val="009169CE"/>
    <w:rsid w:val="00997F4C"/>
    <w:rsid w:val="009B6B2D"/>
    <w:rsid w:val="00A659A1"/>
    <w:rsid w:val="00A81D03"/>
    <w:rsid w:val="00A9088E"/>
    <w:rsid w:val="00AA593F"/>
    <w:rsid w:val="00B1278C"/>
    <w:rsid w:val="00B372B1"/>
    <w:rsid w:val="00B70DA5"/>
    <w:rsid w:val="00B90470"/>
    <w:rsid w:val="00BB0CD5"/>
    <w:rsid w:val="00BB6862"/>
    <w:rsid w:val="00BB6EA3"/>
    <w:rsid w:val="00BE3A2D"/>
    <w:rsid w:val="00C31BFC"/>
    <w:rsid w:val="00C459E0"/>
    <w:rsid w:val="00C80448"/>
    <w:rsid w:val="00C92692"/>
    <w:rsid w:val="00CC5E89"/>
    <w:rsid w:val="00CE4DC8"/>
    <w:rsid w:val="00CF1C89"/>
    <w:rsid w:val="00D45431"/>
    <w:rsid w:val="00D55F8E"/>
    <w:rsid w:val="00D65797"/>
    <w:rsid w:val="00D83C69"/>
    <w:rsid w:val="00D8472A"/>
    <w:rsid w:val="00D85B59"/>
    <w:rsid w:val="00D96E07"/>
    <w:rsid w:val="00E16AD9"/>
    <w:rsid w:val="00E210D7"/>
    <w:rsid w:val="00E54BF3"/>
    <w:rsid w:val="00E55D54"/>
    <w:rsid w:val="00EA49EF"/>
    <w:rsid w:val="00EB54EA"/>
    <w:rsid w:val="00EF788E"/>
    <w:rsid w:val="00F37517"/>
    <w:rsid w:val="00F45CD2"/>
    <w:rsid w:val="00F6275C"/>
    <w:rsid w:val="00FA2FED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5178-7EA7-43AC-B9C1-AD5974BB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328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15</cp:revision>
  <cp:lastPrinted>1900-12-31T21:00:00Z</cp:lastPrinted>
  <dcterms:created xsi:type="dcterms:W3CDTF">2023-01-30T10:28:00Z</dcterms:created>
  <dcterms:modified xsi:type="dcterms:W3CDTF">2023-02-01T09:07:00Z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