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DD" w:rsidRPr="00B424FA" w:rsidRDefault="00162468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58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ebrAIAAKs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" filled="f" stroked="f">
            <v:textbox inset="0,0,0,0">
              <w:txbxContent>
                <w:p w:rsidR="00533E04" w:rsidRPr="00533E04" w:rsidRDefault="005436DD" w:rsidP="00533E04">
                  <w:pPr>
                    <w:pStyle w:val="a4"/>
                    <w:spacing w:line="240" w:lineRule="auto"/>
                    <w:ind w:firstLine="0"/>
                    <w:rPr>
                      <w:lang w:val="ru-RU" w:eastAsia="ru-RU"/>
                    </w:rPr>
                  </w:pPr>
                  <w:r>
                    <w:rPr>
                      <w:b/>
                      <w:szCs w:val="20"/>
                      <w:lang w:val="ru-RU" w:eastAsia="ru-RU"/>
                    </w:rPr>
                    <w:t>О внесении изменений в План</w:t>
                  </w:r>
                  <w:r w:rsidR="00533E04">
                    <w:rPr>
                      <w:b/>
                      <w:szCs w:val="20"/>
                      <w:lang w:val="ru-RU" w:eastAsia="ru-RU"/>
                    </w:rPr>
                    <w:t xml:space="preserve"> мероприятий («дорожной карты») реализации инвестиционного профиля Уинского муниципального округа Пермского края</w:t>
                  </w:r>
                  <w:r>
                    <w:rPr>
                      <w:b/>
                      <w:szCs w:val="20"/>
                      <w:lang w:val="ru-RU" w:eastAsia="ru-RU"/>
                    </w:rPr>
                    <w:t>, утвержденныйпостановлением администрации Уинского муниципального округа Пермского края от 29.03.2022 № 259-01-03-112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4FA">
        <w:rPr>
          <w:lang w:val="ru-RU"/>
        </w:rPr>
        <w:tab/>
      </w:r>
      <w:r w:rsidR="00B424FA">
        <w:rPr>
          <w:lang w:val="ru-RU"/>
        </w:rPr>
        <w:tab/>
      </w:r>
      <w:r w:rsidR="00B424FA">
        <w:rPr>
          <w:lang w:val="ru-RU"/>
        </w:rPr>
        <w:tab/>
      </w:r>
      <w:r w:rsidR="00B424FA">
        <w:rPr>
          <w:lang w:val="ru-RU"/>
        </w:rPr>
        <w:tab/>
      </w:r>
      <w:r w:rsidR="00B424FA">
        <w:rPr>
          <w:lang w:val="ru-RU"/>
        </w:rPr>
        <w:tab/>
      </w:r>
      <w:r w:rsidR="00B424FA">
        <w:rPr>
          <w:lang w:val="ru-RU"/>
        </w:rPr>
        <w:tab/>
      </w:r>
      <w:r w:rsidR="00B424FA">
        <w:rPr>
          <w:lang w:val="ru-RU"/>
        </w:rPr>
        <w:tab/>
        <w:t xml:space="preserve">                  </w:t>
      </w:r>
      <w:r w:rsidR="00B424FA" w:rsidRPr="00B424FA">
        <w:rPr>
          <w:b/>
          <w:lang w:val="ru-RU"/>
        </w:rPr>
        <w:t>31.03.2023    259-01-03-81</w:t>
      </w:r>
    </w:p>
    <w:p w:rsidR="005436DD" w:rsidRDefault="005436DD" w:rsidP="00E80891">
      <w:pPr>
        <w:pStyle w:val="a4"/>
        <w:ind w:firstLine="0"/>
        <w:rPr>
          <w:lang w:val="ru-RU"/>
        </w:rPr>
      </w:pPr>
      <w:r>
        <w:rPr>
          <w:lang w:val="ru-RU"/>
        </w:rPr>
        <w:t xml:space="preserve">             С целью улучшения инвестиционного климата на территории Уинского муниципального округа Пермского края, администрация Уинского муниципального округа ПОСТАНОВЛЯЕТ:</w:t>
      </w:r>
    </w:p>
    <w:p w:rsidR="005436DD" w:rsidRPr="005436DD" w:rsidRDefault="005436DD" w:rsidP="00E80891">
      <w:pPr>
        <w:pStyle w:val="a4"/>
        <w:numPr>
          <w:ilvl w:val="0"/>
          <w:numId w:val="4"/>
        </w:numPr>
        <w:spacing w:line="240" w:lineRule="auto"/>
        <w:rPr>
          <w:lang w:val="ru-RU" w:eastAsia="ru-RU"/>
        </w:rPr>
      </w:pPr>
      <w:r>
        <w:rPr>
          <w:lang w:val="ru-RU"/>
        </w:rPr>
        <w:t xml:space="preserve">Внести изменения в План </w:t>
      </w:r>
      <w:r w:rsidRPr="005436DD">
        <w:rPr>
          <w:szCs w:val="20"/>
          <w:lang w:val="ru-RU" w:eastAsia="ru-RU"/>
        </w:rPr>
        <w:t>мероприятий («дорожной карты»)</w:t>
      </w:r>
    </w:p>
    <w:p w:rsidR="005436DD" w:rsidRDefault="005436DD" w:rsidP="00E80891">
      <w:pPr>
        <w:pStyle w:val="a4"/>
        <w:spacing w:line="240" w:lineRule="auto"/>
        <w:ind w:firstLine="0"/>
        <w:rPr>
          <w:szCs w:val="20"/>
          <w:lang w:val="ru-RU" w:eastAsia="ru-RU"/>
        </w:rPr>
      </w:pPr>
      <w:r w:rsidRPr="005436DD">
        <w:rPr>
          <w:szCs w:val="20"/>
          <w:lang w:val="ru-RU" w:eastAsia="ru-RU"/>
        </w:rPr>
        <w:t>реализации инвестиционного профиля Уинского муницип</w:t>
      </w:r>
      <w:bookmarkStart w:id="0" w:name="_GoBack"/>
      <w:bookmarkEnd w:id="0"/>
      <w:r w:rsidRPr="005436DD">
        <w:rPr>
          <w:szCs w:val="20"/>
          <w:lang w:val="ru-RU" w:eastAsia="ru-RU"/>
        </w:rPr>
        <w:t>ального округа Пермского края, утвержденный постановлением администрации Уинского муниципального округа Пермского края от 29.03.2022 № 259-01-03-112</w:t>
      </w:r>
      <w:r w:rsidR="00D7755F">
        <w:rPr>
          <w:szCs w:val="20"/>
          <w:lang w:val="ru-RU" w:eastAsia="ru-RU"/>
        </w:rPr>
        <w:t xml:space="preserve"> изложив его в редакции согласно приложению к настоящему постановлению.</w:t>
      </w:r>
    </w:p>
    <w:p w:rsidR="00D7755F" w:rsidRPr="00095B72" w:rsidRDefault="00D7755F" w:rsidP="00E80891">
      <w:pPr>
        <w:pStyle w:val="a4"/>
        <w:numPr>
          <w:ilvl w:val="0"/>
          <w:numId w:val="4"/>
        </w:numPr>
        <w:spacing w:line="240" w:lineRule="auto"/>
        <w:ind w:left="0" w:firstLine="709"/>
        <w:rPr>
          <w:lang w:val="ru-RU" w:eastAsia="ru-RU"/>
        </w:rPr>
      </w:pPr>
      <w:r>
        <w:rPr>
          <w:lang w:val="ru-RU" w:eastAsia="ru-RU"/>
        </w:rPr>
        <w:t>Настоящее постановление вступает в силу со дня подписания и подлежит</w:t>
      </w:r>
      <w:r w:rsidR="00095B72">
        <w:rPr>
          <w:lang w:val="ru-RU" w:eastAsia="ru-RU"/>
        </w:rPr>
        <w:t xml:space="preserve"> размещению на официальном сайте администрации Уинского муниципального округа </w:t>
      </w:r>
      <w:r w:rsidR="00095B72">
        <w:rPr>
          <w:szCs w:val="28"/>
        </w:rPr>
        <w:t>(</w:t>
      </w:r>
      <w:hyperlink r:id="rId9" w:history="1">
        <w:r w:rsidR="00095B72" w:rsidRPr="00FD4A98">
          <w:rPr>
            <w:rStyle w:val="ad"/>
            <w:szCs w:val="28"/>
          </w:rPr>
          <w:t>http://uinsk.ru</w:t>
        </w:r>
      </w:hyperlink>
      <w:r w:rsidR="00095B72">
        <w:rPr>
          <w:szCs w:val="28"/>
        </w:rPr>
        <w:t>).</w:t>
      </w:r>
    </w:p>
    <w:p w:rsidR="00095B72" w:rsidRPr="00095B72" w:rsidRDefault="00095B72" w:rsidP="00E80891">
      <w:pPr>
        <w:pStyle w:val="a4"/>
        <w:numPr>
          <w:ilvl w:val="0"/>
          <w:numId w:val="4"/>
        </w:numPr>
        <w:spacing w:line="240" w:lineRule="auto"/>
        <w:ind w:left="0" w:firstLine="709"/>
        <w:rPr>
          <w:lang w:val="ru-RU" w:eastAsia="ru-RU"/>
        </w:rPr>
      </w:pPr>
      <w:r>
        <w:rPr>
          <w:szCs w:val="28"/>
        </w:rPr>
        <w:t>Контроль над исполнением п</w:t>
      </w:r>
      <w:r w:rsidRPr="00353621">
        <w:rPr>
          <w:szCs w:val="28"/>
        </w:rPr>
        <w:t xml:space="preserve">остановления </w:t>
      </w:r>
      <w:r w:rsidRPr="00AC5F1B">
        <w:rPr>
          <w:szCs w:val="28"/>
        </w:rPr>
        <w:t xml:space="preserve">возложить на заместителя главы администрации Уинского муниципального округа Ю.А. </w:t>
      </w:r>
      <w:proofErr w:type="spellStart"/>
      <w:r w:rsidRPr="00AC5F1B">
        <w:rPr>
          <w:szCs w:val="28"/>
        </w:rPr>
        <w:t>Матынову</w:t>
      </w:r>
      <w:proofErr w:type="spellEnd"/>
      <w:r w:rsidRPr="00AC5F1B">
        <w:rPr>
          <w:szCs w:val="28"/>
        </w:rPr>
        <w:t>.</w:t>
      </w:r>
    </w:p>
    <w:p w:rsidR="00095B72" w:rsidRDefault="00095B72" w:rsidP="00095B72">
      <w:pPr>
        <w:pStyle w:val="a4"/>
        <w:spacing w:line="240" w:lineRule="auto"/>
        <w:ind w:firstLine="0"/>
        <w:rPr>
          <w:szCs w:val="28"/>
        </w:rPr>
      </w:pPr>
    </w:p>
    <w:p w:rsidR="00095B72" w:rsidRDefault="00095B72" w:rsidP="00095B72">
      <w:pPr>
        <w:pStyle w:val="a4"/>
        <w:spacing w:line="240" w:lineRule="auto"/>
        <w:ind w:firstLine="0"/>
        <w:rPr>
          <w:szCs w:val="28"/>
        </w:rPr>
      </w:pPr>
    </w:p>
    <w:p w:rsidR="00095B72" w:rsidRDefault="00095B72" w:rsidP="00095B72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Глава муниципального округа – </w:t>
      </w:r>
    </w:p>
    <w:p w:rsidR="00095B72" w:rsidRDefault="00095B72" w:rsidP="00095B72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глава администрации Уинского</w:t>
      </w:r>
    </w:p>
    <w:p w:rsidR="00344940" w:rsidRDefault="00095B72" w:rsidP="00095B72">
      <w:pPr>
        <w:pStyle w:val="a4"/>
        <w:spacing w:line="240" w:lineRule="auto"/>
        <w:ind w:firstLine="0"/>
      </w:pPr>
      <w:r>
        <w:rPr>
          <w:szCs w:val="28"/>
          <w:lang w:val="ru-RU"/>
        </w:rPr>
        <w:t xml:space="preserve">муниципального округа                                                                       А.Н. </w:t>
      </w:r>
      <w:proofErr w:type="spellStart"/>
      <w:r>
        <w:rPr>
          <w:szCs w:val="28"/>
          <w:lang w:val="ru-RU"/>
        </w:rPr>
        <w:t>Зелёнкин</w:t>
      </w:r>
      <w:proofErr w:type="spellEnd"/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162468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AE9"/>
    <w:multiLevelType w:val="hybridMultilevel"/>
    <w:tmpl w:val="0BDA239A"/>
    <w:lvl w:ilvl="0" w:tplc="D2B61E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F562991"/>
    <w:multiLevelType w:val="hybridMultilevel"/>
    <w:tmpl w:val="3B4404EE"/>
    <w:lvl w:ilvl="0" w:tplc="7DA0C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46B7C"/>
    <w:multiLevelType w:val="hybridMultilevel"/>
    <w:tmpl w:val="B54CD7FE"/>
    <w:lvl w:ilvl="0" w:tplc="E6807F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95B72"/>
    <w:rsid w:val="00162468"/>
    <w:rsid w:val="001D02CD"/>
    <w:rsid w:val="002C37BB"/>
    <w:rsid w:val="00344940"/>
    <w:rsid w:val="00470FB3"/>
    <w:rsid w:val="00482A25"/>
    <w:rsid w:val="00502F9B"/>
    <w:rsid w:val="00533E04"/>
    <w:rsid w:val="00536FED"/>
    <w:rsid w:val="005436DD"/>
    <w:rsid w:val="005B7C2C"/>
    <w:rsid w:val="006155F3"/>
    <w:rsid w:val="00637B08"/>
    <w:rsid w:val="0066436B"/>
    <w:rsid w:val="00745B68"/>
    <w:rsid w:val="0078616F"/>
    <w:rsid w:val="007E4ADC"/>
    <w:rsid w:val="0081735F"/>
    <w:rsid w:val="00817ACA"/>
    <w:rsid w:val="008B1016"/>
    <w:rsid w:val="008D16CB"/>
    <w:rsid w:val="009169CE"/>
    <w:rsid w:val="00997F4C"/>
    <w:rsid w:val="009A1450"/>
    <w:rsid w:val="00B1278C"/>
    <w:rsid w:val="00B424FA"/>
    <w:rsid w:val="00BB0CD5"/>
    <w:rsid w:val="00BB6EA3"/>
    <w:rsid w:val="00C80448"/>
    <w:rsid w:val="00D7755F"/>
    <w:rsid w:val="00E55D54"/>
    <w:rsid w:val="00E80891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basedOn w:val="a0"/>
    <w:rsid w:val="00095B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2023-03-31T09:37:00Z</dcterms:created>
  <dcterms:modified xsi:type="dcterms:W3CDTF">2023-03-31T09:37:00Z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