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4153AF" w:rsidRDefault="004153AF" w:rsidP="004153AF">
      <w:pPr>
        <w:spacing w:after="0" w:line="312" w:lineRule="auto"/>
        <w:jc w:val="both"/>
        <w:rPr>
          <w:rFonts w:ascii="Segoe UI" w:hAnsi="Segoe UI" w:cs="Segoe UI"/>
          <w:sz w:val="28"/>
          <w:szCs w:val="28"/>
        </w:rPr>
      </w:pPr>
    </w:p>
    <w:p w:rsidR="00DC0CBB" w:rsidRPr="009A075E" w:rsidRDefault="008B70F1" w:rsidP="009A075E">
      <w:pPr>
        <w:spacing w:after="0" w:line="240" w:lineRule="auto"/>
        <w:ind w:firstLine="709"/>
        <w:jc w:val="center"/>
        <w:rPr>
          <w:rFonts w:ascii="Segoe UI" w:hAnsi="Segoe UI" w:cs="Segoe UI"/>
          <w:b/>
          <w:sz w:val="28"/>
          <w:szCs w:val="28"/>
        </w:rPr>
      </w:pPr>
      <w:bookmarkStart w:id="0" w:name="_GoBack"/>
      <w:proofErr w:type="spellStart"/>
      <w:r>
        <w:rPr>
          <w:rFonts w:ascii="Segoe UI" w:hAnsi="Segoe UI" w:cs="Segoe UI"/>
          <w:b/>
          <w:sz w:val="28"/>
          <w:szCs w:val="28"/>
        </w:rPr>
        <w:t>Росреестр</w:t>
      </w:r>
      <w:proofErr w:type="spellEnd"/>
      <w:r>
        <w:rPr>
          <w:rFonts w:ascii="Segoe UI" w:hAnsi="Segoe UI" w:cs="Segoe UI"/>
          <w:b/>
          <w:sz w:val="28"/>
          <w:szCs w:val="28"/>
        </w:rPr>
        <w:t>: о</w:t>
      </w:r>
      <w:r w:rsidR="00DC0CBB" w:rsidRPr="009A075E">
        <w:rPr>
          <w:rFonts w:ascii="Segoe UI" w:hAnsi="Segoe UI" w:cs="Segoe UI"/>
          <w:b/>
          <w:sz w:val="28"/>
          <w:szCs w:val="28"/>
        </w:rPr>
        <w:t>снований для возврата документов без рассмотрения стало больше</w:t>
      </w:r>
    </w:p>
    <w:p w:rsidR="00DC0CBB" w:rsidRPr="00DC0CBB" w:rsidRDefault="00DC0CBB" w:rsidP="00DC0CBB">
      <w:pPr>
        <w:spacing w:after="0" w:line="240" w:lineRule="auto"/>
        <w:ind w:firstLine="709"/>
        <w:jc w:val="both"/>
        <w:rPr>
          <w:rFonts w:ascii="Segoe UI" w:hAnsi="Segoe UI" w:cs="Segoe UI"/>
          <w:sz w:val="28"/>
          <w:szCs w:val="28"/>
        </w:rPr>
      </w:pPr>
    </w:p>
    <w:p w:rsidR="00DC0CBB" w:rsidRDefault="00DC0CBB" w:rsidP="00DC0CBB">
      <w:pPr>
        <w:spacing w:after="0" w:line="240" w:lineRule="auto"/>
        <w:ind w:firstLine="709"/>
        <w:jc w:val="both"/>
        <w:rPr>
          <w:rFonts w:ascii="Segoe UI" w:hAnsi="Segoe UI" w:cs="Segoe UI"/>
          <w:sz w:val="28"/>
          <w:szCs w:val="28"/>
        </w:rPr>
      </w:pPr>
      <w:r w:rsidRPr="00DC0CBB">
        <w:rPr>
          <w:rFonts w:ascii="Segoe UI" w:hAnsi="Segoe UI" w:cs="Segoe UI"/>
          <w:sz w:val="28"/>
          <w:szCs w:val="28"/>
        </w:rPr>
        <w:t>23 мая Государственной Думой Российской Федерации принят закон, расширяющий основания для возврата документов</w:t>
      </w:r>
      <w:r w:rsidR="000278F6">
        <w:rPr>
          <w:rFonts w:ascii="Segoe UI" w:hAnsi="Segoe UI" w:cs="Segoe UI"/>
          <w:sz w:val="28"/>
          <w:szCs w:val="28"/>
        </w:rPr>
        <w:t>, направленных на регистрацию прав или кадастровый учет объектов недвижимости,</w:t>
      </w:r>
      <w:r w:rsidRPr="00DC0CBB">
        <w:rPr>
          <w:rFonts w:ascii="Segoe UI" w:hAnsi="Segoe UI" w:cs="Segoe UI"/>
          <w:sz w:val="28"/>
          <w:szCs w:val="28"/>
        </w:rPr>
        <w:t xml:space="preserve"> без рассмотрения.</w:t>
      </w:r>
    </w:p>
    <w:p w:rsidR="001B77AB" w:rsidRDefault="001B77AB" w:rsidP="00DC0CBB">
      <w:pPr>
        <w:spacing w:after="0" w:line="240" w:lineRule="auto"/>
        <w:ind w:firstLine="709"/>
        <w:jc w:val="both"/>
        <w:rPr>
          <w:rFonts w:ascii="Segoe UI" w:hAnsi="Segoe UI" w:cs="Segoe UI"/>
          <w:sz w:val="28"/>
          <w:szCs w:val="28"/>
        </w:rPr>
      </w:pPr>
    </w:p>
    <w:p w:rsidR="001E21F4" w:rsidRDefault="008B4553" w:rsidP="001E21F4">
      <w:pPr>
        <w:spacing w:after="0" w:line="240" w:lineRule="auto"/>
        <w:ind w:firstLine="709"/>
        <w:jc w:val="both"/>
        <w:rPr>
          <w:rFonts w:ascii="Segoe UI" w:hAnsi="Segoe UI" w:cs="Segoe UI"/>
          <w:sz w:val="28"/>
          <w:szCs w:val="28"/>
        </w:rPr>
      </w:pPr>
      <w:r>
        <w:rPr>
          <w:rFonts w:ascii="Segoe UI" w:hAnsi="Segoe UI" w:cs="Segoe UI"/>
          <w:sz w:val="28"/>
          <w:szCs w:val="28"/>
        </w:rPr>
        <w:t>Основания</w:t>
      </w:r>
      <w:r w:rsidR="004A6939">
        <w:rPr>
          <w:rFonts w:ascii="Segoe UI" w:hAnsi="Segoe UI" w:cs="Segoe UI"/>
          <w:sz w:val="28"/>
          <w:szCs w:val="28"/>
        </w:rPr>
        <w:t xml:space="preserve"> для</w:t>
      </w:r>
      <w:r w:rsidR="001E21F4" w:rsidRPr="001E21F4">
        <w:rPr>
          <w:rFonts w:ascii="Segoe UI" w:hAnsi="Segoe UI" w:cs="Segoe UI"/>
          <w:sz w:val="28"/>
          <w:szCs w:val="28"/>
        </w:rPr>
        <w:t xml:space="preserve"> возврат</w:t>
      </w:r>
      <w:r w:rsidR="004A6939">
        <w:rPr>
          <w:rFonts w:ascii="Segoe UI" w:hAnsi="Segoe UI" w:cs="Segoe UI"/>
          <w:sz w:val="28"/>
          <w:szCs w:val="28"/>
        </w:rPr>
        <w:t>а</w:t>
      </w:r>
      <w:r w:rsidR="001E21F4" w:rsidRPr="001E21F4">
        <w:rPr>
          <w:rFonts w:ascii="Segoe UI" w:hAnsi="Segoe UI" w:cs="Segoe UI"/>
          <w:sz w:val="28"/>
          <w:szCs w:val="28"/>
        </w:rPr>
        <w:t xml:space="preserve"> документов без рассмотрения, закреплены в</w:t>
      </w:r>
      <w:r>
        <w:rPr>
          <w:rFonts w:ascii="Segoe UI" w:hAnsi="Segoe UI" w:cs="Segoe UI"/>
          <w:sz w:val="28"/>
          <w:szCs w:val="28"/>
        </w:rPr>
        <w:t xml:space="preserve"> статье 25</w:t>
      </w:r>
      <w:r w:rsidR="001E21F4" w:rsidRPr="001E21F4">
        <w:rPr>
          <w:rFonts w:ascii="Segoe UI" w:hAnsi="Segoe UI" w:cs="Segoe UI"/>
          <w:sz w:val="28"/>
          <w:szCs w:val="28"/>
        </w:rPr>
        <w:t xml:space="preserve"> Федерально</w:t>
      </w:r>
      <w:r>
        <w:rPr>
          <w:rFonts w:ascii="Segoe UI" w:hAnsi="Segoe UI" w:cs="Segoe UI"/>
          <w:sz w:val="28"/>
          <w:szCs w:val="28"/>
        </w:rPr>
        <w:t>го</w:t>
      </w:r>
      <w:r w:rsidR="001E21F4" w:rsidRPr="001E21F4">
        <w:rPr>
          <w:rFonts w:ascii="Segoe UI" w:hAnsi="Segoe UI" w:cs="Segoe UI"/>
          <w:sz w:val="28"/>
          <w:szCs w:val="28"/>
        </w:rPr>
        <w:t xml:space="preserve"> закон</w:t>
      </w:r>
      <w:r>
        <w:rPr>
          <w:rFonts w:ascii="Segoe UI" w:hAnsi="Segoe UI" w:cs="Segoe UI"/>
          <w:sz w:val="28"/>
          <w:szCs w:val="28"/>
        </w:rPr>
        <w:t>а</w:t>
      </w:r>
      <w:r w:rsidR="001E21F4" w:rsidRPr="001E21F4">
        <w:rPr>
          <w:rFonts w:ascii="Segoe UI" w:hAnsi="Segoe UI" w:cs="Segoe UI"/>
          <w:sz w:val="28"/>
          <w:szCs w:val="28"/>
        </w:rPr>
        <w:t xml:space="preserve"> от 13.07.2015 №218-ФЗ «О государственной регистрации недвижимости» (далее </w:t>
      </w:r>
      <w:r>
        <w:rPr>
          <w:rFonts w:ascii="Segoe UI" w:hAnsi="Segoe UI" w:cs="Segoe UI"/>
          <w:sz w:val="28"/>
          <w:szCs w:val="28"/>
        </w:rPr>
        <w:t>–</w:t>
      </w:r>
      <w:r w:rsidR="001E21F4" w:rsidRPr="001E21F4">
        <w:rPr>
          <w:rFonts w:ascii="Segoe UI" w:hAnsi="Segoe UI" w:cs="Segoe UI"/>
          <w:sz w:val="28"/>
          <w:szCs w:val="28"/>
        </w:rPr>
        <w:t xml:space="preserve"> Закон</w:t>
      </w:r>
      <w:r>
        <w:rPr>
          <w:rFonts w:ascii="Segoe UI" w:hAnsi="Segoe UI" w:cs="Segoe UI"/>
          <w:sz w:val="28"/>
          <w:szCs w:val="28"/>
        </w:rPr>
        <w:t xml:space="preserve"> № 218-ФЗ</w:t>
      </w:r>
      <w:r w:rsidR="001E21F4" w:rsidRPr="001E21F4">
        <w:rPr>
          <w:rFonts w:ascii="Segoe UI" w:hAnsi="Segoe UI" w:cs="Segoe UI"/>
          <w:sz w:val="28"/>
          <w:szCs w:val="28"/>
        </w:rPr>
        <w:t>).</w:t>
      </w:r>
      <w:r>
        <w:rPr>
          <w:rFonts w:ascii="Segoe UI" w:hAnsi="Segoe UI" w:cs="Segoe UI"/>
          <w:sz w:val="28"/>
          <w:szCs w:val="28"/>
        </w:rPr>
        <w:t xml:space="preserve"> В </w:t>
      </w:r>
      <w:r w:rsidR="009A075E">
        <w:rPr>
          <w:rFonts w:ascii="Segoe UI" w:hAnsi="Segoe UI" w:cs="Segoe UI"/>
          <w:sz w:val="28"/>
          <w:szCs w:val="28"/>
        </w:rPr>
        <w:t>данной статье</w:t>
      </w:r>
      <w:r>
        <w:rPr>
          <w:rFonts w:ascii="Segoe UI" w:hAnsi="Segoe UI" w:cs="Segoe UI"/>
          <w:sz w:val="28"/>
          <w:szCs w:val="28"/>
        </w:rPr>
        <w:t xml:space="preserve"> указаны </w:t>
      </w:r>
      <w:r w:rsidR="009A075E">
        <w:rPr>
          <w:rFonts w:ascii="Segoe UI" w:hAnsi="Segoe UI" w:cs="Segoe UI"/>
          <w:sz w:val="28"/>
          <w:szCs w:val="28"/>
        </w:rPr>
        <w:t>7</w:t>
      </w:r>
      <w:r>
        <w:rPr>
          <w:rFonts w:ascii="Segoe UI" w:hAnsi="Segoe UI" w:cs="Segoe UI"/>
          <w:sz w:val="28"/>
          <w:szCs w:val="28"/>
        </w:rPr>
        <w:t xml:space="preserve"> основных причин для возврата</w:t>
      </w:r>
      <w:r w:rsidR="000278F6">
        <w:rPr>
          <w:rFonts w:ascii="Segoe UI" w:hAnsi="Segoe UI" w:cs="Segoe UI"/>
          <w:sz w:val="28"/>
          <w:szCs w:val="28"/>
        </w:rPr>
        <w:t xml:space="preserve"> документов</w:t>
      </w:r>
      <w:r>
        <w:rPr>
          <w:rFonts w:ascii="Segoe UI" w:hAnsi="Segoe UI" w:cs="Segoe UI"/>
          <w:sz w:val="28"/>
          <w:szCs w:val="28"/>
        </w:rPr>
        <w:t>.</w:t>
      </w:r>
    </w:p>
    <w:p w:rsidR="001B77AB" w:rsidRPr="001E21F4" w:rsidRDefault="001B77AB" w:rsidP="001E21F4">
      <w:pPr>
        <w:spacing w:after="0" w:line="240" w:lineRule="auto"/>
        <w:ind w:firstLine="709"/>
        <w:jc w:val="both"/>
        <w:rPr>
          <w:rFonts w:ascii="Segoe UI" w:hAnsi="Segoe UI" w:cs="Segoe UI"/>
          <w:sz w:val="28"/>
          <w:szCs w:val="28"/>
        </w:rPr>
      </w:pPr>
    </w:p>
    <w:p w:rsidR="00DC0CBB" w:rsidRDefault="00DC0CBB" w:rsidP="00DC0CBB">
      <w:pPr>
        <w:spacing w:after="0" w:line="240" w:lineRule="auto"/>
        <w:ind w:firstLine="709"/>
        <w:jc w:val="both"/>
        <w:rPr>
          <w:rFonts w:ascii="Segoe UI" w:hAnsi="Segoe UI" w:cs="Segoe UI"/>
          <w:sz w:val="28"/>
          <w:szCs w:val="28"/>
        </w:rPr>
      </w:pPr>
      <w:r w:rsidRPr="00DC0CBB">
        <w:rPr>
          <w:rFonts w:ascii="Segoe UI" w:hAnsi="Segoe UI" w:cs="Segoe UI"/>
          <w:sz w:val="28"/>
          <w:szCs w:val="28"/>
        </w:rPr>
        <w:t>Теперь документы, представленные заявителем, будут возвращены</w:t>
      </w:r>
      <w:r w:rsidR="009A075E">
        <w:rPr>
          <w:rFonts w:ascii="Segoe UI" w:hAnsi="Segoe UI" w:cs="Segoe UI"/>
          <w:sz w:val="28"/>
          <w:szCs w:val="28"/>
        </w:rPr>
        <w:t xml:space="preserve"> </w:t>
      </w:r>
      <w:proofErr w:type="spellStart"/>
      <w:r w:rsidR="009A075E">
        <w:rPr>
          <w:rFonts w:ascii="Segoe UI" w:hAnsi="Segoe UI" w:cs="Segoe UI"/>
          <w:sz w:val="28"/>
          <w:szCs w:val="28"/>
        </w:rPr>
        <w:t>Росреестром</w:t>
      </w:r>
      <w:proofErr w:type="spellEnd"/>
      <w:r w:rsidR="009A075E">
        <w:rPr>
          <w:rFonts w:ascii="Segoe UI" w:hAnsi="Segoe UI" w:cs="Segoe UI"/>
          <w:sz w:val="28"/>
          <w:szCs w:val="28"/>
        </w:rPr>
        <w:t xml:space="preserve"> </w:t>
      </w:r>
      <w:r w:rsidRPr="00DC0CBB">
        <w:rPr>
          <w:rFonts w:ascii="Segoe UI" w:hAnsi="Segoe UI" w:cs="Segoe UI"/>
          <w:sz w:val="28"/>
          <w:szCs w:val="28"/>
        </w:rPr>
        <w:t>без рассмотрения</w:t>
      </w:r>
      <w:r w:rsidR="000278F6">
        <w:rPr>
          <w:rFonts w:ascii="Segoe UI" w:hAnsi="Segoe UI" w:cs="Segoe UI"/>
          <w:sz w:val="28"/>
          <w:szCs w:val="28"/>
        </w:rPr>
        <w:t>,</w:t>
      </w:r>
      <w:r w:rsidRPr="00DC0CBB">
        <w:rPr>
          <w:rFonts w:ascii="Segoe UI" w:hAnsi="Segoe UI" w:cs="Segoe UI"/>
          <w:sz w:val="28"/>
          <w:szCs w:val="28"/>
        </w:rPr>
        <w:t xml:space="preserve"> если: </w:t>
      </w:r>
    </w:p>
    <w:p w:rsidR="001B77AB" w:rsidRPr="00DC0CBB" w:rsidRDefault="001B77AB" w:rsidP="00DC0CBB">
      <w:pPr>
        <w:spacing w:after="0" w:line="240" w:lineRule="auto"/>
        <w:ind w:firstLine="709"/>
        <w:jc w:val="both"/>
        <w:rPr>
          <w:rFonts w:ascii="Segoe UI" w:hAnsi="Segoe UI" w:cs="Segoe UI"/>
          <w:sz w:val="28"/>
          <w:szCs w:val="28"/>
        </w:rPr>
      </w:pPr>
    </w:p>
    <w:p w:rsidR="008B4553" w:rsidRPr="005D25E9" w:rsidRDefault="00DC0CBB" w:rsidP="005D25E9">
      <w:pPr>
        <w:pStyle w:val="a3"/>
        <w:numPr>
          <w:ilvl w:val="0"/>
          <w:numId w:val="8"/>
        </w:numPr>
        <w:spacing w:after="0" w:line="240" w:lineRule="auto"/>
        <w:ind w:left="0" w:firstLine="709"/>
        <w:jc w:val="both"/>
        <w:rPr>
          <w:rFonts w:ascii="Segoe UI" w:hAnsi="Segoe UI" w:cs="Segoe UI"/>
          <w:sz w:val="28"/>
          <w:szCs w:val="28"/>
        </w:rPr>
      </w:pPr>
      <w:r w:rsidRPr="005D25E9">
        <w:rPr>
          <w:rFonts w:ascii="Segoe UI" w:hAnsi="Segoe UI" w:cs="Segoe UI"/>
          <w:sz w:val="28"/>
          <w:szCs w:val="28"/>
        </w:rPr>
        <w:t xml:space="preserve">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w:t>
      </w:r>
      <w:r w:rsidR="008B4553" w:rsidRPr="005D25E9">
        <w:rPr>
          <w:rFonts w:ascii="Segoe UI" w:hAnsi="Segoe UI" w:cs="Segoe UI"/>
          <w:sz w:val="28"/>
          <w:szCs w:val="28"/>
        </w:rPr>
        <w:t>Закон</w:t>
      </w:r>
      <w:r w:rsidR="000278F6">
        <w:rPr>
          <w:rFonts w:ascii="Segoe UI" w:hAnsi="Segoe UI" w:cs="Segoe UI"/>
          <w:sz w:val="28"/>
          <w:szCs w:val="28"/>
        </w:rPr>
        <w:t>ом</w:t>
      </w:r>
      <w:r w:rsidR="008B4553" w:rsidRPr="005D25E9">
        <w:rPr>
          <w:rFonts w:ascii="Segoe UI" w:hAnsi="Segoe UI" w:cs="Segoe UI"/>
          <w:sz w:val="28"/>
          <w:szCs w:val="28"/>
        </w:rPr>
        <w:t xml:space="preserve"> № 218-ФЗ;</w:t>
      </w:r>
    </w:p>
    <w:p w:rsidR="00DC0CBB" w:rsidRDefault="00DC0CBB" w:rsidP="005D25E9">
      <w:pPr>
        <w:pStyle w:val="a3"/>
        <w:numPr>
          <w:ilvl w:val="0"/>
          <w:numId w:val="8"/>
        </w:numPr>
        <w:spacing w:after="0" w:line="240" w:lineRule="auto"/>
        <w:ind w:left="0" w:firstLine="709"/>
        <w:jc w:val="both"/>
        <w:rPr>
          <w:rFonts w:ascii="Segoe UI" w:hAnsi="Segoe UI" w:cs="Segoe UI"/>
          <w:sz w:val="28"/>
          <w:szCs w:val="28"/>
        </w:rPr>
      </w:pPr>
      <w:r w:rsidRPr="005D25E9">
        <w:rPr>
          <w:rFonts w:ascii="Segoe UI" w:hAnsi="Segoe UI" w:cs="Segoe UI"/>
          <w:sz w:val="28"/>
          <w:szCs w:val="28"/>
        </w:rPr>
        <w:t>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w:t>
      </w:r>
      <w:r w:rsidR="000278F6">
        <w:rPr>
          <w:rFonts w:ascii="Segoe UI" w:hAnsi="Segoe UI" w:cs="Segoe UI"/>
          <w:sz w:val="28"/>
          <w:szCs w:val="28"/>
        </w:rPr>
        <w:t xml:space="preserve"> </w:t>
      </w:r>
      <w:r w:rsidR="000278F6" w:rsidRPr="005D25E9">
        <w:rPr>
          <w:rFonts w:ascii="Segoe UI" w:hAnsi="Segoe UI" w:cs="Segoe UI"/>
          <w:sz w:val="28"/>
          <w:szCs w:val="28"/>
        </w:rPr>
        <w:t>Закон</w:t>
      </w:r>
      <w:r w:rsidR="000278F6">
        <w:rPr>
          <w:rFonts w:ascii="Segoe UI" w:hAnsi="Segoe UI" w:cs="Segoe UI"/>
          <w:sz w:val="28"/>
          <w:szCs w:val="28"/>
        </w:rPr>
        <w:t>ом</w:t>
      </w:r>
      <w:r w:rsidR="000278F6" w:rsidRPr="005D25E9">
        <w:rPr>
          <w:rFonts w:ascii="Segoe UI" w:hAnsi="Segoe UI" w:cs="Segoe UI"/>
          <w:sz w:val="28"/>
          <w:szCs w:val="28"/>
        </w:rPr>
        <w:t xml:space="preserve"> № 218-ФЗ</w:t>
      </w:r>
      <w:r w:rsidRPr="005D25E9">
        <w:rPr>
          <w:rFonts w:ascii="Segoe UI" w:hAnsi="Segoe UI" w:cs="Segoe UI"/>
          <w:sz w:val="28"/>
          <w:szCs w:val="28"/>
        </w:rPr>
        <w:t>.</w:t>
      </w:r>
    </w:p>
    <w:p w:rsidR="001B77AB" w:rsidRPr="005D25E9" w:rsidRDefault="001B77AB" w:rsidP="001B77AB">
      <w:pPr>
        <w:pStyle w:val="a3"/>
        <w:spacing w:after="0" w:line="240" w:lineRule="auto"/>
        <w:ind w:left="709"/>
        <w:jc w:val="both"/>
        <w:rPr>
          <w:rFonts w:ascii="Segoe UI" w:hAnsi="Segoe UI" w:cs="Segoe UI"/>
          <w:sz w:val="28"/>
          <w:szCs w:val="28"/>
        </w:rPr>
      </w:pPr>
    </w:p>
    <w:p w:rsidR="00DC0CBB" w:rsidRPr="00DC0CBB" w:rsidRDefault="00DC0CBB" w:rsidP="00DC0CBB">
      <w:pPr>
        <w:spacing w:after="0" w:line="240" w:lineRule="auto"/>
        <w:ind w:firstLine="709"/>
        <w:jc w:val="both"/>
        <w:rPr>
          <w:rFonts w:ascii="Segoe UI" w:hAnsi="Segoe UI" w:cs="Segoe UI"/>
          <w:sz w:val="28"/>
          <w:szCs w:val="28"/>
        </w:rPr>
      </w:pPr>
      <w:r w:rsidRPr="00DC0CBB">
        <w:rPr>
          <w:rFonts w:ascii="Segoe UI" w:hAnsi="Segoe UI" w:cs="Segoe UI"/>
          <w:sz w:val="28"/>
          <w:szCs w:val="28"/>
        </w:rPr>
        <w:t xml:space="preserve">Данные обстоятельства являются неустранимыми и исключают возможность проведения учетных или регистрационных действий.  </w:t>
      </w:r>
    </w:p>
    <w:p w:rsidR="00DC0CBB" w:rsidRPr="00DC0CBB" w:rsidRDefault="00DC0CBB" w:rsidP="00DC0CBB">
      <w:pPr>
        <w:spacing w:after="0" w:line="240" w:lineRule="auto"/>
        <w:ind w:firstLine="709"/>
        <w:jc w:val="both"/>
        <w:rPr>
          <w:rFonts w:ascii="Segoe UI" w:hAnsi="Segoe UI" w:cs="Segoe UI"/>
          <w:sz w:val="28"/>
          <w:szCs w:val="28"/>
        </w:rPr>
      </w:pPr>
      <w:r w:rsidRPr="00DC0CBB">
        <w:rPr>
          <w:rFonts w:ascii="Segoe UI" w:hAnsi="Segoe UI" w:cs="Segoe UI"/>
          <w:sz w:val="28"/>
          <w:szCs w:val="28"/>
        </w:rPr>
        <w:t>В настоящее время при поступлении таких документов учетно-регистрационные действия приостанавливаются</w:t>
      </w:r>
      <w:r w:rsidR="009A075E">
        <w:rPr>
          <w:rFonts w:ascii="Segoe UI" w:hAnsi="Segoe UI" w:cs="Segoe UI"/>
          <w:sz w:val="28"/>
          <w:szCs w:val="28"/>
        </w:rPr>
        <w:t>. В</w:t>
      </w:r>
      <w:r w:rsidRPr="00DC0CBB">
        <w:rPr>
          <w:rFonts w:ascii="Segoe UI" w:hAnsi="Segoe UI" w:cs="Segoe UI"/>
          <w:sz w:val="28"/>
          <w:szCs w:val="28"/>
        </w:rPr>
        <w:t xml:space="preserve"> последующем либо заявитель ходатайствует о прекращении их осуществления, либо орган регистрации прав отказывает в кадастровом учете и регистрации прав.</w:t>
      </w:r>
    </w:p>
    <w:p w:rsidR="001B77AB" w:rsidRDefault="001B77AB" w:rsidP="00DC0CBB">
      <w:pPr>
        <w:spacing w:after="0" w:line="240" w:lineRule="auto"/>
        <w:ind w:firstLine="709"/>
        <w:jc w:val="both"/>
        <w:rPr>
          <w:rFonts w:ascii="Segoe UI" w:hAnsi="Segoe UI" w:cs="Segoe UI"/>
          <w:sz w:val="28"/>
          <w:szCs w:val="28"/>
        </w:rPr>
      </w:pPr>
    </w:p>
    <w:p w:rsidR="00DC0CBB" w:rsidRPr="00DC0CBB" w:rsidRDefault="00DC0CBB" w:rsidP="00DC0CBB">
      <w:pPr>
        <w:spacing w:after="0" w:line="240" w:lineRule="auto"/>
        <w:ind w:firstLine="709"/>
        <w:jc w:val="both"/>
        <w:rPr>
          <w:rFonts w:ascii="Segoe UI" w:hAnsi="Segoe UI" w:cs="Segoe UI"/>
          <w:sz w:val="28"/>
          <w:szCs w:val="28"/>
        </w:rPr>
      </w:pPr>
      <w:r w:rsidRPr="00DC0CBB">
        <w:rPr>
          <w:rFonts w:ascii="Segoe UI" w:hAnsi="Segoe UI" w:cs="Segoe UI"/>
          <w:sz w:val="28"/>
          <w:szCs w:val="28"/>
        </w:rPr>
        <w:t xml:space="preserve">Данные изменения позволят существенно сократить время на рассмотрение таких документов и принятия по ним решений, а заявителям - сэкономить на государственной пошлине, так как в случае </w:t>
      </w:r>
      <w:r w:rsidRPr="00DC0CBB">
        <w:rPr>
          <w:rFonts w:ascii="Segoe UI" w:hAnsi="Segoe UI" w:cs="Segoe UI"/>
          <w:sz w:val="28"/>
          <w:szCs w:val="28"/>
        </w:rPr>
        <w:lastRenderedPageBreak/>
        <w:t>возврата документов без рассмотрения она возвращается в полном объеме</w:t>
      </w:r>
      <w:r w:rsidR="009A075E">
        <w:rPr>
          <w:rFonts w:ascii="Segoe UI" w:hAnsi="Segoe UI" w:cs="Segoe UI"/>
          <w:sz w:val="28"/>
          <w:szCs w:val="28"/>
        </w:rPr>
        <w:t xml:space="preserve">. Однако </w:t>
      </w:r>
      <w:r w:rsidRPr="00DC0CBB">
        <w:rPr>
          <w:rFonts w:ascii="Segoe UI" w:hAnsi="Segoe UI" w:cs="Segoe UI"/>
          <w:sz w:val="28"/>
          <w:szCs w:val="28"/>
        </w:rPr>
        <w:t xml:space="preserve">при прекращении регистрации права заявитель «теряет» половину уплаченных денежных средств, а при отказе в регистрации права государственная пошлина в полном объеме поступает в бюджет и не подлежит возврату.  </w:t>
      </w:r>
    </w:p>
    <w:p w:rsidR="001B77AB" w:rsidRDefault="001B77AB" w:rsidP="00DC0CBB">
      <w:pPr>
        <w:spacing w:after="0" w:line="240" w:lineRule="auto"/>
        <w:ind w:firstLine="709"/>
        <w:jc w:val="both"/>
        <w:rPr>
          <w:rFonts w:ascii="Segoe UI" w:hAnsi="Segoe UI" w:cs="Segoe UI"/>
          <w:sz w:val="28"/>
          <w:szCs w:val="28"/>
        </w:rPr>
      </w:pPr>
    </w:p>
    <w:p w:rsidR="001C5216" w:rsidRPr="007111EC" w:rsidRDefault="00DC0CBB" w:rsidP="00DC0CBB">
      <w:pPr>
        <w:spacing w:after="0" w:line="240" w:lineRule="auto"/>
        <w:ind w:firstLine="709"/>
        <w:jc w:val="both"/>
        <w:rPr>
          <w:rFonts w:ascii="Segoe UI" w:hAnsi="Segoe UI" w:cs="Segoe UI"/>
          <w:sz w:val="28"/>
          <w:szCs w:val="28"/>
        </w:rPr>
      </w:pPr>
      <w:r w:rsidRPr="00DC0CBB">
        <w:rPr>
          <w:rFonts w:ascii="Segoe UI" w:hAnsi="Segoe UI" w:cs="Segoe UI"/>
          <w:sz w:val="28"/>
          <w:szCs w:val="28"/>
        </w:rPr>
        <w:t xml:space="preserve">Изменения вступят в силу после подписания закона Президентом Российской Федерации и опубликования.  </w:t>
      </w:r>
    </w:p>
    <w:bookmarkEnd w:id="0"/>
    <w:p w:rsidR="001E55A7" w:rsidRDefault="005C0216" w:rsidP="00B52ABF">
      <w:pPr>
        <w:spacing w:after="0" w:line="240" w:lineRule="auto"/>
        <w:jc w:val="both"/>
        <w:rPr>
          <w:rFonts w:ascii="Segoe UI" w:eastAsia="Segoe UI" w:hAnsi="Segoe UI" w:cs="Segoe UI"/>
          <w:sz w:val="26"/>
        </w:rPr>
      </w:pPr>
      <w:r>
        <w:object w:dxaOrig="9494" w:dyaOrig="44">
          <v:rect id="_x0000_i1025" style="width:474.6pt;height:2.4pt" o:ole="" o:preferrelative="t" stroked="f">
            <v:imagedata r:id="rId6" o:title=""/>
          </v:rect>
          <o:OLEObject Type="Embed" ProgID="StaticMetafile" ShapeID="_x0000_i1025" DrawAspect="Content" ObjectID="_1747551669"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w:t>
      </w:r>
      <w:r w:rsidR="00664AC8">
        <w:rPr>
          <w:rFonts w:ascii="Segoe UI" w:eastAsia="Segoe UI" w:hAnsi="Segoe UI" w:cs="Segoe UI"/>
          <w:sz w:val="18"/>
        </w:rPr>
        <w:t>ППК</w:t>
      </w:r>
      <w:r>
        <w:rPr>
          <w:rFonts w:ascii="Segoe UI" w:eastAsia="Segoe UI" w:hAnsi="Segoe UI" w:cs="Segoe UI"/>
          <w:sz w:val="18"/>
        </w:rPr>
        <w:t xml:space="preserve"> «</w:t>
      </w:r>
      <w:proofErr w:type="spellStart"/>
      <w:r>
        <w:rPr>
          <w:rFonts w:ascii="Segoe UI" w:eastAsia="Segoe UI" w:hAnsi="Segoe UI" w:cs="Segoe UI"/>
          <w:sz w:val="18"/>
        </w:rPr>
        <w:t>Р</w:t>
      </w:r>
      <w:r w:rsidR="00664AC8">
        <w:rPr>
          <w:rFonts w:ascii="Segoe UI" w:eastAsia="Segoe UI" w:hAnsi="Segoe UI" w:cs="Segoe UI"/>
          <w:sz w:val="18"/>
        </w:rPr>
        <w:t>оскадаст</w:t>
      </w:r>
      <w:r>
        <w:rPr>
          <w:rFonts w:ascii="Segoe UI" w:eastAsia="Segoe UI" w:hAnsi="Segoe UI" w:cs="Segoe UI"/>
          <w:sz w:val="18"/>
        </w:rPr>
        <w:t>р</w:t>
      </w:r>
      <w:proofErr w:type="spellEnd"/>
      <w:r>
        <w:rPr>
          <w:rFonts w:ascii="Segoe UI" w:eastAsia="Segoe UI" w:hAnsi="Segoe UI" w:cs="Segoe UI"/>
          <w:sz w:val="18"/>
        </w:rPr>
        <w:t>» по Пермскому краю по предоставлению государственных услуг Росреестра. Руководитель Управления Росреестра по Пермскому краю – Лариса Аржевитина.</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263082">
      <w:pPr>
        <w:spacing w:after="0" w:line="240" w:lineRule="auto"/>
        <w:rPr>
          <w:rFonts w:ascii="Segoe UI" w:eastAsia="Segoe UI" w:hAnsi="Segoe UI" w:cs="Segoe UI"/>
          <w:color w:val="000000"/>
        </w:rPr>
      </w:pPr>
      <w:r>
        <w:rPr>
          <w:rFonts w:ascii="Segoe UI" w:eastAsia="Segoe UI" w:hAnsi="Segoe UI" w:cs="Segoe UI"/>
          <w:color w:val="000000"/>
        </w:rPr>
        <w:t>+7 (342) 205-95-58 (доб. 3214, 3216, 3</w:t>
      </w:r>
      <w:r w:rsidR="005C0216">
        <w:rPr>
          <w:rFonts w:ascii="Segoe UI" w:eastAsia="Segoe UI" w:hAnsi="Segoe UI" w:cs="Segoe UI"/>
          <w:color w:val="000000"/>
        </w:rPr>
        <w:t>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r>
        <w:rPr>
          <w:rFonts w:ascii="Segoe UI" w:eastAsia="Segoe UI" w:hAnsi="Segoe UI" w:cs="Segoe UI"/>
          <w:lang w:val="en-US"/>
        </w:rPr>
        <w:t>rosreestr</w:t>
      </w:r>
      <w:r w:rsidRPr="008339E8">
        <w:rPr>
          <w:rFonts w:ascii="Segoe UI" w:eastAsia="Segoe UI" w:hAnsi="Segoe UI" w:cs="Segoe UI"/>
        </w:rPr>
        <w:t>.</w:t>
      </w:r>
      <w:r>
        <w:rPr>
          <w:rFonts w:ascii="Segoe UI" w:eastAsia="Segoe UI" w:hAnsi="Segoe UI" w:cs="Segoe UI"/>
          <w:lang w:val="en-US"/>
        </w:rPr>
        <w:t>ru</w:t>
      </w:r>
    </w:p>
    <w:p w:rsidR="001E55A7" w:rsidRDefault="001B77AB">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155472" w:rsidTr="00E824C1">
        <w:trPr>
          <w:trHeight w:val="1189"/>
        </w:trPr>
        <w:tc>
          <w:tcPr>
            <w:tcW w:w="5211" w:type="dxa"/>
          </w:tcPr>
          <w:p w:rsidR="00155472" w:rsidRPr="00155472" w:rsidRDefault="00155472" w:rsidP="00104F92">
            <w:pPr>
              <w:spacing w:line="312" w:lineRule="auto"/>
              <w:jc w:val="center"/>
              <w:rPr>
                <w:rFonts w:ascii="Segoe UI" w:eastAsia="Segoe UI" w:hAnsi="Segoe UI" w:cs="Segoe UI"/>
                <w:sz w:val="28"/>
                <w:szCs w:val="28"/>
              </w:rPr>
            </w:pPr>
            <w:proofErr w:type="spellStart"/>
            <w:r w:rsidRPr="00155472">
              <w:rPr>
                <w:rFonts w:ascii="Segoe UI" w:eastAsia="Segoe UI" w:hAnsi="Segoe UI" w:cs="Segoe UI"/>
                <w:b/>
                <w:sz w:val="28"/>
                <w:szCs w:val="28"/>
              </w:rPr>
              <w:t>ВКонтакте</w:t>
            </w:r>
            <w:proofErr w:type="spellEnd"/>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rPr>
              <w:t>https://vk.com/rosreestr_59</w:t>
            </w:r>
          </w:p>
        </w:tc>
        <w:tc>
          <w:tcPr>
            <w:tcW w:w="4678" w:type="dxa"/>
          </w:tcPr>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b/>
                <w:sz w:val="28"/>
                <w:szCs w:val="28"/>
              </w:rPr>
              <w:t>Телеграм</w:t>
            </w:r>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lang w:val="en-US"/>
              </w:rPr>
              <w:t>h</w:t>
            </w:r>
            <w:r w:rsidRPr="00155472">
              <w:rPr>
                <w:rFonts w:ascii="Segoe UI" w:eastAsia="Segoe UI" w:hAnsi="Segoe UI" w:cs="Segoe UI"/>
                <w:sz w:val="28"/>
                <w:szCs w:val="28"/>
              </w:rPr>
              <w:t>ttps://t.me/rosreestr_59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14:anchorId="48CD4945" wp14:editId="0680AA38">
            <wp:simplePos x="0" y="0"/>
            <wp:positionH relativeFrom="column">
              <wp:posOffset>4244340</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E824C1">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7ED0FA3B" wp14:editId="321C9A47">
            <wp:simplePos x="0" y="0"/>
            <wp:positionH relativeFrom="column">
              <wp:posOffset>1042035</wp:posOffset>
            </wp:positionH>
            <wp:positionV relativeFrom="paragraph">
              <wp:posOffset>-1270</wp:posOffset>
            </wp:positionV>
            <wp:extent cx="1057275" cy="1299845"/>
            <wp:effectExtent l="0" t="0" r="9525"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55472" w:rsidRDefault="00155472" w:rsidP="00AA0E83">
      <w:pPr>
        <w:spacing w:after="0" w:line="312" w:lineRule="auto"/>
        <w:ind w:hanging="284"/>
        <w:jc w:val="both"/>
        <w:rPr>
          <w:rFonts w:ascii="Segoe UI" w:eastAsia="Segoe UI" w:hAnsi="Segoe UI" w:cs="Segoe UI"/>
          <w:sz w:val="24"/>
        </w:rPr>
      </w:pPr>
    </w:p>
    <w:tbl>
      <w:tblPr>
        <w:tblStyle w:val="a7"/>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6182"/>
      </w:tblGrid>
      <w:tr w:rsidR="00155472" w:rsidRPr="00155472" w:rsidTr="00E824C1">
        <w:trPr>
          <w:trHeight w:val="1052"/>
        </w:trPr>
        <w:tc>
          <w:tcPr>
            <w:tcW w:w="3977" w:type="dxa"/>
            <w:vAlign w:val="center"/>
          </w:tcPr>
          <w:p w:rsidR="00155472" w:rsidRPr="00155472" w:rsidRDefault="00155472" w:rsidP="00104F92">
            <w:pPr>
              <w:spacing w:line="312" w:lineRule="auto"/>
              <w:jc w:val="center"/>
              <w:rPr>
                <w:rFonts w:ascii="Segoe UI" w:eastAsia="Segoe UI" w:hAnsi="Segoe UI" w:cs="Segoe UI"/>
                <w:b/>
                <w:sz w:val="28"/>
                <w:szCs w:val="28"/>
              </w:rPr>
            </w:pPr>
            <w:r w:rsidRPr="00155472">
              <w:rPr>
                <w:rFonts w:ascii="Segoe UI" w:eastAsia="Segoe UI" w:hAnsi="Segoe UI" w:cs="Segoe UI"/>
                <w:b/>
                <w:sz w:val="28"/>
                <w:szCs w:val="28"/>
              </w:rPr>
              <w:t>Одноклассники:</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https://ok.ru/rosreestr59</w:t>
            </w:r>
          </w:p>
        </w:tc>
        <w:tc>
          <w:tcPr>
            <w:tcW w:w="6182" w:type="dxa"/>
            <w:vAlign w:val="center"/>
          </w:tcPr>
          <w:p w:rsidR="00155472" w:rsidRPr="00155472" w:rsidRDefault="00155472" w:rsidP="00104F92">
            <w:pPr>
              <w:spacing w:line="312" w:lineRule="auto"/>
              <w:jc w:val="center"/>
              <w:rPr>
                <w:rFonts w:ascii="Segoe UI" w:eastAsia="Segoe UI" w:hAnsi="Segoe UI" w:cs="Segoe UI"/>
                <w:b/>
                <w:sz w:val="28"/>
                <w:szCs w:val="28"/>
              </w:rPr>
            </w:pPr>
            <w:proofErr w:type="spellStart"/>
            <w:r w:rsidRPr="00155472">
              <w:rPr>
                <w:rFonts w:ascii="Segoe UI" w:eastAsia="Segoe UI" w:hAnsi="Segoe UI" w:cs="Segoe UI"/>
                <w:b/>
                <w:sz w:val="28"/>
                <w:szCs w:val="28"/>
              </w:rPr>
              <w:t>Рутуб</w:t>
            </w:r>
            <w:proofErr w:type="spellEnd"/>
            <w:r w:rsidRPr="00155472">
              <w:rPr>
                <w:rFonts w:ascii="Segoe UI" w:eastAsia="Segoe UI" w:hAnsi="Segoe UI" w:cs="Segoe UI"/>
                <w:b/>
                <w:sz w:val="28"/>
                <w:szCs w:val="28"/>
              </w:rPr>
              <w:t>:</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w:t>
            </w:r>
            <w:r w:rsidR="00E824C1">
              <w:rPr>
                <w:rFonts w:ascii="Segoe UI" w:eastAsia="Segoe UI" w:hAnsi="Segoe UI" w:cs="Segoe UI"/>
                <w:sz w:val="28"/>
                <w:szCs w:val="28"/>
              </w:rPr>
              <w:t>ps://rutube.ru/channel/30420290</w:t>
            </w:r>
          </w:p>
        </w:tc>
      </w:tr>
    </w:tbl>
    <w:p w:rsidR="001E55A7" w:rsidRDefault="00E824C1" w:rsidP="00AA0E83">
      <w:pPr>
        <w:spacing w:after="0" w:line="312" w:lineRule="auto"/>
        <w:ind w:hanging="284"/>
        <w:jc w:val="both"/>
        <w:rPr>
          <w:rFonts w:ascii="Segoe UI" w:eastAsia="Segoe UI" w:hAnsi="Segoe UI" w:cs="Segoe UI"/>
          <w:sz w:val="24"/>
        </w:rPr>
      </w:pPr>
      <w:r>
        <w:rPr>
          <w:noProof/>
        </w:rPr>
        <w:lastRenderedPageBreak/>
        <w:drawing>
          <wp:anchor distT="0" distB="0" distL="114300" distR="114300" simplePos="0" relativeHeight="251664896" behindDoc="0" locked="0" layoutInCell="1" allowOverlap="1" wp14:anchorId="4EEE91DE" wp14:editId="315ECCD6">
            <wp:simplePos x="0" y="0"/>
            <wp:positionH relativeFrom="column">
              <wp:posOffset>4352925</wp:posOffset>
            </wp:positionH>
            <wp:positionV relativeFrom="paragraph">
              <wp:posOffset>276225</wp:posOffset>
            </wp:positionV>
            <wp:extent cx="1043305" cy="1304925"/>
            <wp:effectExtent l="0" t="0" r="4445" b="9525"/>
            <wp:wrapSquare wrapText="bothSides"/>
            <wp:docPr id="1" name="Рисунок 1" descr="C:\Users\Пономарева_СА\AppData\Local\Microsoft\Windows\Temporary Internet Files\Content.Word\QR_код РУТ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номарева_СА\AppData\Local\Microsoft\Windows\Temporary Internet Files\Content.Word\QR_код РУТУБ.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30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E0">
        <w:rPr>
          <w:rFonts w:ascii="Segoe UI" w:eastAsia="Segoe UI" w:hAnsi="Segoe UI" w:cs="Segoe UI"/>
          <w:noProof/>
          <w:sz w:val="24"/>
        </w:rPr>
        <w:drawing>
          <wp:anchor distT="0" distB="0" distL="114300" distR="114300" simplePos="0" relativeHeight="251658240" behindDoc="0" locked="0" layoutInCell="1" allowOverlap="1" wp14:anchorId="01FA05A1" wp14:editId="6FB6B299">
            <wp:simplePos x="0" y="0"/>
            <wp:positionH relativeFrom="column">
              <wp:posOffset>1152525</wp:posOffset>
            </wp:positionH>
            <wp:positionV relativeFrom="paragraph">
              <wp:posOffset>276225</wp:posOffset>
            </wp:positionV>
            <wp:extent cx="1043460" cy="1304925"/>
            <wp:effectExtent l="0" t="0" r="4445" b="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420" cy="1306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55A7" w:rsidSect="00E8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71A"/>
    <w:multiLevelType w:val="hybridMultilevel"/>
    <w:tmpl w:val="56E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16551A"/>
    <w:multiLevelType w:val="hybridMultilevel"/>
    <w:tmpl w:val="F506778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81C020F"/>
    <w:multiLevelType w:val="hybridMultilevel"/>
    <w:tmpl w:val="F5EC147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7"/>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278F6"/>
    <w:rsid w:val="00033FF4"/>
    <w:rsid w:val="00043AB6"/>
    <w:rsid w:val="0005026E"/>
    <w:rsid w:val="00061FC8"/>
    <w:rsid w:val="00062292"/>
    <w:rsid w:val="00081697"/>
    <w:rsid w:val="000A0CA9"/>
    <w:rsid w:val="000A16C9"/>
    <w:rsid w:val="000A7127"/>
    <w:rsid w:val="000A7C02"/>
    <w:rsid w:val="000B65F8"/>
    <w:rsid w:val="000C2A17"/>
    <w:rsid w:val="000C3035"/>
    <w:rsid w:val="000C5C55"/>
    <w:rsid w:val="000D58CC"/>
    <w:rsid w:val="000E381D"/>
    <w:rsid w:val="000E4980"/>
    <w:rsid w:val="000F557E"/>
    <w:rsid w:val="00104F92"/>
    <w:rsid w:val="00125973"/>
    <w:rsid w:val="001270BF"/>
    <w:rsid w:val="001303C1"/>
    <w:rsid w:val="00132268"/>
    <w:rsid w:val="00133C7D"/>
    <w:rsid w:val="00137249"/>
    <w:rsid w:val="00144FD9"/>
    <w:rsid w:val="0014748F"/>
    <w:rsid w:val="00155472"/>
    <w:rsid w:val="0018196E"/>
    <w:rsid w:val="001876B7"/>
    <w:rsid w:val="001908EA"/>
    <w:rsid w:val="00191A28"/>
    <w:rsid w:val="00192172"/>
    <w:rsid w:val="001966EF"/>
    <w:rsid w:val="001A420D"/>
    <w:rsid w:val="001B38DA"/>
    <w:rsid w:val="001B3EFD"/>
    <w:rsid w:val="001B52EA"/>
    <w:rsid w:val="001B77AB"/>
    <w:rsid w:val="001C4947"/>
    <w:rsid w:val="001C5216"/>
    <w:rsid w:val="001D3349"/>
    <w:rsid w:val="001E21F4"/>
    <w:rsid w:val="001E2C12"/>
    <w:rsid w:val="001E55A7"/>
    <w:rsid w:val="001F1455"/>
    <w:rsid w:val="002026A1"/>
    <w:rsid w:val="002407FC"/>
    <w:rsid w:val="002422CE"/>
    <w:rsid w:val="00245697"/>
    <w:rsid w:val="0026100F"/>
    <w:rsid w:val="00263082"/>
    <w:rsid w:val="002646F2"/>
    <w:rsid w:val="0029239A"/>
    <w:rsid w:val="002A1CC8"/>
    <w:rsid w:val="002A4257"/>
    <w:rsid w:val="002A513C"/>
    <w:rsid w:val="002A69D0"/>
    <w:rsid w:val="002D4113"/>
    <w:rsid w:val="002E76B0"/>
    <w:rsid w:val="002F3451"/>
    <w:rsid w:val="002F693F"/>
    <w:rsid w:val="00316200"/>
    <w:rsid w:val="00322B86"/>
    <w:rsid w:val="00322D15"/>
    <w:rsid w:val="00322F10"/>
    <w:rsid w:val="003239B6"/>
    <w:rsid w:val="003306D1"/>
    <w:rsid w:val="003501B1"/>
    <w:rsid w:val="00350E8A"/>
    <w:rsid w:val="003523BF"/>
    <w:rsid w:val="00363D43"/>
    <w:rsid w:val="00386A5F"/>
    <w:rsid w:val="00392407"/>
    <w:rsid w:val="003A24AC"/>
    <w:rsid w:val="003B718C"/>
    <w:rsid w:val="003E13E7"/>
    <w:rsid w:val="003E24CA"/>
    <w:rsid w:val="003E37F3"/>
    <w:rsid w:val="003E70A4"/>
    <w:rsid w:val="004153AF"/>
    <w:rsid w:val="00424716"/>
    <w:rsid w:val="00425DDA"/>
    <w:rsid w:val="004461C3"/>
    <w:rsid w:val="00470752"/>
    <w:rsid w:val="00473F11"/>
    <w:rsid w:val="004A06B1"/>
    <w:rsid w:val="004A6939"/>
    <w:rsid w:val="004B099D"/>
    <w:rsid w:val="004B59D8"/>
    <w:rsid w:val="004C6841"/>
    <w:rsid w:val="004D0604"/>
    <w:rsid w:val="004E7286"/>
    <w:rsid w:val="004F5719"/>
    <w:rsid w:val="005079AB"/>
    <w:rsid w:val="005118FE"/>
    <w:rsid w:val="0051386C"/>
    <w:rsid w:val="0052434E"/>
    <w:rsid w:val="00532D42"/>
    <w:rsid w:val="00534657"/>
    <w:rsid w:val="00535519"/>
    <w:rsid w:val="005402DB"/>
    <w:rsid w:val="00543EDA"/>
    <w:rsid w:val="0054439E"/>
    <w:rsid w:val="005465FE"/>
    <w:rsid w:val="005477B4"/>
    <w:rsid w:val="005542EB"/>
    <w:rsid w:val="00560487"/>
    <w:rsid w:val="00570C81"/>
    <w:rsid w:val="00580550"/>
    <w:rsid w:val="005B2535"/>
    <w:rsid w:val="005C0216"/>
    <w:rsid w:val="005C3E68"/>
    <w:rsid w:val="005C4403"/>
    <w:rsid w:val="005C7EFA"/>
    <w:rsid w:val="005D25E9"/>
    <w:rsid w:val="005D75B8"/>
    <w:rsid w:val="005F3E3D"/>
    <w:rsid w:val="005F7BA1"/>
    <w:rsid w:val="00601B6F"/>
    <w:rsid w:val="00603789"/>
    <w:rsid w:val="00615C19"/>
    <w:rsid w:val="006169D7"/>
    <w:rsid w:val="00621744"/>
    <w:rsid w:val="00625F78"/>
    <w:rsid w:val="00632DAB"/>
    <w:rsid w:val="0063453B"/>
    <w:rsid w:val="006424FF"/>
    <w:rsid w:val="00664129"/>
    <w:rsid w:val="00664AC8"/>
    <w:rsid w:val="00673C81"/>
    <w:rsid w:val="006A09D8"/>
    <w:rsid w:val="006B7769"/>
    <w:rsid w:val="006D2254"/>
    <w:rsid w:val="006D4B31"/>
    <w:rsid w:val="006E05BD"/>
    <w:rsid w:val="006E1B78"/>
    <w:rsid w:val="006E2377"/>
    <w:rsid w:val="006E2470"/>
    <w:rsid w:val="006F6D52"/>
    <w:rsid w:val="00705106"/>
    <w:rsid w:val="00710A47"/>
    <w:rsid w:val="007111EC"/>
    <w:rsid w:val="0071693A"/>
    <w:rsid w:val="00717731"/>
    <w:rsid w:val="0072162F"/>
    <w:rsid w:val="00722AF6"/>
    <w:rsid w:val="00725F17"/>
    <w:rsid w:val="00726FEC"/>
    <w:rsid w:val="00734C9A"/>
    <w:rsid w:val="007403A9"/>
    <w:rsid w:val="00781AA6"/>
    <w:rsid w:val="00786EED"/>
    <w:rsid w:val="007871AF"/>
    <w:rsid w:val="007A3F9F"/>
    <w:rsid w:val="007C7DE8"/>
    <w:rsid w:val="008036D3"/>
    <w:rsid w:val="008215EA"/>
    <w:rsid w:val="00832779"/>
    <w:rsid w:val="008339E8"/>
    <w:rsid w:val="0084227F"/>
    <w:rsid w:val="00845982"/>
    <w:rsid w:val="008476AF"/>
    <w:rsid w:val="00854927"/>
    <w:rsid w:val="00863A58"/>
    <w:rsid w:val="00886E79"/>
    <w:rsid w:val="008911DC"/>
    <w:rsid w:val="008A0A30"/>
    <w:rsid w:val="008A1123"/>
    <w:rsid w:val="008A554D"/>
    <w:rsid w:val="008B26D2"/>
    <w:rsid w:val="008B4553"/>
    <w:rsid w:val="008B70F1"/>
    <w:rsid w:val="008C005E"/>
    <w:rsid w:val="008C1840"/>
    <w:rsid w:val="008C459B"/>
    <w:rsid w:val="008C58F2"/>
    <w:rsid w:val="008D0649"/>
    <w:rsid w:val="008D6AAB"/>
    <w:rsid w:val="008F3EB0"/>
    <w:rsid w:val="008F5146"/>
    <w:rsid w:val="00901616"/>
    <w:rsid w:val="00915EDD"/>
    <w:rsid w:val="0091735B"/>
    <w:rsid w:val="0093583F"/>
    <w:rsid w:val="0094104B"/>
    <w:rsid w:val="00951C16"/>
    <w:rsid w:val="00961B14"/>
    <w:rsid w:val="00965CDD"/>
    <w:rsid w:val="00967AB7"/>
    <w:rsid w:val="00983D5F"/>
    <w:rsid w:val="00992585"/>
    <w:rsid w:val="00996B85"/>
    <w:rsid w:val="00997B9D"/>
    <w:rsid w:val="009A075E"/>
    <w:rsid w:val="009A6248"/>
    <w:rsid w:val="009B0CEB"/>
    <w:rsid w:val="009B1750"/>
    <w:rsid w:val="009B2329"/>
    <w:rsid w:val="009B59DA"/>
    <w:rsid w:val="009C3C5E"/>
    <w:rsid w:val="009D5F65"/>
    <w:rsid w:val="009F7B13"/>
    <w:rsid w:val="00A03EAF"/>
    <w:rsid w:val="00A24E2F"/>
    <w:rsid w:val="00A301CD"/>
    <w:rsid w:val="00A30B1C"/>
    <w:rsid w:val="00A30DB8"/>
    <w:rsid w:val="00A37597"/>
    <w:rsid w:val="00A66849"/>
    <w:rsid w:val="00A671EB"/>
    <w:rsid w:val="00A8271F"/>
    <w:rsid w:val="00A8278B"/>
    <w:rsid w:val="00A87887"/>
    <w:rsid w:val="00A879DC"/>
    <w:rsid w:val="00A905B4"/>
    <w:rsid w:val="00A95486"/>
    <w:rsid w:val="00AA0E83"/>
    <w:rsid w:val="00AA2CEE"/>
    <w:rsid w:val="00AA6966"/>
    <w:rsid w:val="00AB11BE"/>
    <w:rsid w:val="00AB5651"/>
    <w:rsid w:val="00AD670E"/>
    <w:rsid w:val="00AE7638"/>
    <w:rsid w:val="00B03012"/>
    <w:rsid w:val="00B059E4"/>
    <w:rsid w:val="00B07B31"/>
    <w:rsid w:val="00B109B4"/>
    <w:rsid w:val="00B22FD0"/>
    <w:rsid w:val="00B23ACA"/>
    <w:rsid w:val="00B40C5E"/>
    <w:rsid w:val="00B52ABF"/>
    <w:rsid w:val="00B60907"/>
    <w:rsid w:val="00B62150"/>
    <w:rsid w:val="00B67D79"/>
    <w:rsid w:val="00BA51CD"/>
    <w:rsid w:val="00BA61AD"/>
    <w:rsid w:val="00BB4CC5"/>
    <w:rsid w:val="00BC1240"/>
    <w:rsid w:val="00BD04E0"/>
    <w:rsid w:val="00BD325C"/>
    <w:rsid w:val="00BE7B09"/>
    <w:rsid w:val="00BF5872"/>
    <w:rsid w:val="00C12C26"/>
    <w:rsid w:val="00C42279"/>
    <w:rsid w:val="00C46025"/>
    <w:rsid w:val="00C536E0"/>
    <w:rsid w:val="00C5371E"/>
    <w:rsid w:val="00C56183"/>
    <w:rsid w:val="00C6392E"/>
    <w:rsid w:val="00C666BE"/>
    <w:rsid w:val="00C72D25"/>
    <w:rsid w:val="00C7418B"/>
    <w:rsid w:val="00C74A1A"/>
    <w:rsid w:val="00C77A22"/>
    <w:rsid w:val="00C853EF"/>
    <w:rsid w:val="00C85B01"/>
    <w:rsid w:val="00C872FE"/>
    <w:rsid w:val="00C87C99"/>
    <w:rsid w:val="00CB09A5"/>
    <w:rsid w:val="00CB4031"/>
    <w:rsid w:val="00CD4C7E"/>
    <w:rsid w:val="00CD5B26"/>
    <w:rsid w:val="00CF2095"/>
    <w:rsid w:val="00CF2B48"/>
    <w:rsid w:val="00CF51BE"/>
    <w:rsid w:val="00CF7EB6"/>
    <w:rsid w:val="00D11BDF"/>
    <w:rsid w:val="00D11DDE"/>
    <w:rsid w:val="00D12010"/>
    <w:rsid w:val="00D33FBF"/>
    <w:rsid w:val="00D34483"/>
    <w:rsid w:val="00D375AB"/>
    <w:rsid w:val="00D44B60"/>
    <w:rsid w:val="00D44D8C"/>
    <w:rsid w:val="00D52C31"/>
    <w:rsid w:val="00D631BF"/>
    <w:rsid w:val="00D95632"/>
    <w:rsid w:val="00DA1157"/>
    <w:rsid w:val="00DA43A3"/>
    <w:rsid w:val="00DC0CBB"/>
    <w:rsid w:val="00DC1F8D"/>
    <w:rsid w:val="00DD16EA"/>
    <w:rsid w:val="00DD32A8"/>
    <w:rsid w:val="00DF1F89"/>
    <w:rsid w:val="00E02EE9"/>
    <w:rsid w:val="00E206A7"/>
    <w:rsid w:val="00E30881"/>
    <w:rsid w:val="00E32F75"/>
    <w:rsid w:val="00E4253E"/>
    <w:rsid w:val="00E55A7B"/>
    <w:rsid w:val="00E65FCE"/>
    <w:rsid w:val="00E73DFE"/>
    <w:rsid w:val="00E81841"/>
    <w:rsid w:val="00E823D5"/>
    <w:rsid w:val="00E824C1"/>
    <w:rsid w:val="00EC10FA"/>
    <w:rsid w:val="00EC34D1"/>
    <w:rsid w:val="00EC42E3"/>
    <w:rsid w:val="00EC660D"/>
    <w:rsid w:val="00ED04AC"/>
    <w:rsid w:val="00ED082F"/>
    <w:rsid w:val="00EE3A5A"/>
    <w:rsid w:val="00EF2E58"/>
    <w:rsid w:val="00EF4631"/>
    <w:rsid w:val="00EF64F1"/>
    <w:rsid w:val="00EF6950"/>
    <w:rsid w:val="00F03385"/>
    <w:rsid w:val="00F06E05"/>
    <w:rsid w:val="00F06EB5"/>
    <w:rsid w:val="00F43C7C"/>
    <w:rsid w:val="00F45833"/>
    <w:rsid w:val="00F47AF8"/>
    <w:rsid w:val="00F62039"/>
    <w:rsid w:val="00F66D57"/>
    <w:rsid w:val="00F9594D"/>
    <w:rsid w:val="00FA2BE4"/>
    <w:rsid w:val="00FA3C06"/>
    <w:rsid w:val="00FA3C07"/>
    <w:rsid w:val="00FB23AA"/>
    <w:rsid w:val="00FD0CB6"/>
    <w:rsid w:val="00FE5E1E"/>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70EFD8"/>
  <w15:docId w15:val="{33A16317-ED4C-49B2-8797-675BCA25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11B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03">
      <w:bodyDiv w:val="1"/>
      <w:marLeft w:val="0"/>
      <w:marRight w:val="0"/>
      <w:marTop w:val="0"/>
      <w:marBottom w:val="0"/>
      <w:divBdr>
        <w:top w:val="none" w:sz="0" w:space="0" w:color="auto"/>
        <w:left w:val="none" w:sz="0" w:space="0" w:color="auto"/>
        <w:bottom w:val="none" w:sz="0" w:space="0" w:color="auto"/>
        <w:right w:val="none" w:sz="0" w:space="0" w:color="auto"/>
      </w:divBdr>
      <w:divsChild>
        <w:div w:id="1945306400">
          <w:marLeft w:val="274"/>
          <w:marRight w:val="0"/>
          <w:marTop w:val="0"/>
          <w:marBottom w:val="0"/>
          <w:divBdr>
            <w:top w:val="none" w:sz="0" w:space="0" w:color="auto"/>
            <w:left w:val="none" w:sz="0" w:space="0" w:color="auto"/>
            <w:bottom w:val="none" w:sz="0" w:space="0" w:color="auto"/>
            <w:right w:val="none" w:sz="0" w:space="0" w:color="auto"/>
          </w:divBdr>
        </w:div>
        <w:div w:id="6556766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Моргун Диляра Дарвиновна</cp:lastModifiedBy>
  <cp:revision>3</cp:revision>
  <cp:lastPrinted>2022-05-26T10:23:00Z</cp:lastPrinted>
  <dcterms:created xsi:type="dcterms:W3CDTF">2023-06-06T04:44:00Z</dcterms:created>
  <dcterms:modified xsi:type="dcterms:W3CDTF">2023-06-06T05:15:00Z</dcterms:modified>
</cp:coreProperties>
</file>