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54E1" w14:textId="4F8AC737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ст. 6 Водного кодекса Российской Федерации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14:paraId="79AC2A41" w14:textId="1A09625F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14:paraId="5CDDFCBE" w14:textId="52F6328E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не более </w:t>
      </w:r>
      <w:r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километров, составляет пять метров.</w:t>
      </w:r>
    </w:p>
    <w:p w14:paraId="4B35EC0D" w14:textId="49FE4E59" w:rsid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5620EA40" w14:textId="72748BC0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ст. 27 Водного кодекса Российской Федерации, ст. 16 Федерального закона «Об общих принципах организации местного самоуправления в Российской Федерации»  к полномочиям органов местного самоуправления городского</w:t>
      </w:r>
      <w:r>
        <w:rPr>
          <w:rFonts w:ascii="Times New Roman" w:eastAsia="Calibri" w:hAnsi="Times New Roman" w:cs="Times New Roman"/>
          <w:sz w:val="28"/>
          <w:szCs w:val="28"/>
        </w:rPr>
        <w:t>, муниципального округа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в области водных отношений относится обеспечение свободного доступа граждан к водным объектам общего пользования и их береговым полосам,  информирование населения об ограничениях водопользования на водных объектах общего пользования, расположенных на территории муниципального образования.</w:t>
      </w:r>
    </w:p>
    <w:p w14:paraId="3C10813A" w14:textId="0408508A" w:rsid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Такое полномочие </w:t>
      </w:r>
      <w:r w:rsidRPr="006E41F3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может осуществляться по трем направлениям: 1) при предоставлении земельных участков в пределах береговой полосы в аренду (п.4 ст. 39.8 ЗК РФ), 2) осуществление муниципального земельного контроля (п. 5 ст. 72 ЗК РФ), 3) посредством установления публичного сервитута (п.п.2,3 ст. 23 ЗК РФ).</w:t>
      </w:r>
    </w:p>
    <w:p w14:paraId="4E06798D" w14:textId="29141DCB" w:rsidR="001C7BA0" w:rsidRDefault="001C7BA0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Помимо этого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обеспечение свободного доступа к водным объектам и их береговым полосам возможно путем предъявления органами местного самоуправления требования о демонтаже некапитальных объектов и сносе самовольных построек, в том числе в судебном порядке.</w:t>
      </w:r>
    </w:p>
    <w:p w14:paraId="03C7B63D" w14:textId="770AA40B" w:rsidR="003E4E11" w:rsidRPr="006E41F3" w:rsidRDefault="003E4E11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Ограничение свободного доступа к водным объектам и их береговым полосам влечет административную ответственность по ст. 8.12.1 КоАП РФ.</w:t>
      </w:r>
      <w:bookmarkStart w:id="0" w:name="_GoBack"/>
      <w:bookmarkEnd w:id="0"/>
    </w:p>
    <w:sectPr w:rsidR="003E4E11" w:rsidRPr="006E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70"/>
    <w:rsid w:val="001C7BA0"/>
    <w:rsid w:val="003E4E11"/>
    <w:rsid w:val="006E41F3"/>
    <w:rsid w:val="007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7E27"/>
  <w15:chartTrackingRefBased/>
  <w15:docId w15:val="{C792FB72-815D-429E-B63B-2A150E9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Шлегерис Екатерина Владимировна</dc:creator>
  <cp:keywords/>
  <dc:description/>
  <cp:lastModifiedBy>Шлегерис Екатерина Владимировна</cp:lastModifiedBy>
  <cp:revision>5</cp:revision>
  <dcterms:created xsi:type="dcterms:W3CDTF">2023-06-28T14:04:00Z</dcterms:created>
  <dcterms:modified xsi:type="dcterms:W3CDTF">2023-06-28T14:27:00Z</dcterms:modified>
</cp:coreProperties>
</file>