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F7AD" w14:textId="35F1F6B9" w:rsidR="00801B2B" w:rsidRPr="00801B2B" w:rsidRDefault="004F2AB5" w:rsidP="00801B2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>Пермский край</w:t>
      </w:r>
      <w:r w:rsidR="00801B2B" w:rsidRPr="00801B2B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 xml:space="preserve"> реализу</w:t>
      </w:r>
      <w:r w:rsidR="00B8709E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>е</w:t>
      </w:r>
      <w:r w:rsidR="00801B2B" w:rsidRPr="00801B2B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 xml:space="preserve">т мегапроекты в НОЦ для достижения </w:t>
      </w:r>
      <w:r w:rsidR="00F4629D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br/>
      </w:r>
      <w:r w:rsidR="00801B2B" w:rsidRPr="00801B2B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>технологического</w:t>
      </w:r>
      <w:r w:rsidR="00801B2B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 xml:space="preserve"> лидерства</w:t>
      </w:r>
    </w:p>
    <w:bookmarkEnd w:id="0"/>
    <w:p w14:paraId="50A76FFD" w14:textId="66E1B4C4" w:rsidR="001F4EA3" w:rsidRPr="00F4629D" w:rsidRDefault="001F4EA3" w:rsidP="001F4EA3">
      <w:pPr>
        <w:pStyle w:val="af1"/>
        <w:spacing w:before="240" w:beforeAutospacing="0" w:after="0" w:afterAutospacing="0"/>
      </w:pPr>
      <w:r w:rsidRPr="00F4629D">
        <w:rPr>
          <w:color w:val="000000"/>
        </w:rPr>
        <w:t xml:space="preserve">Сегодня наступило время прорывных технологий и инноваций, генерировать которые будут талантливые молодые ученые. </w:t>
      </w:r>
      <w:r w:rsidR="004F2F9D">
        <w:rPr>
          <w:color w:val="000000"/>
        </w:rPr>
        <w:t>В рамках Десятилетия науки и технологий и п</w:t>
      </w:r>
      <w:r w:rsidRPr="00F4629D">
        <w:rPr>
          <w:color w:val="000000"/>
        </w:rPr>
        <w:t>од эгидой национального проекта «Наука и университеты» выделяются значительные средства на поддержку научных кадров и создание научно-образовательных центров (НОЦ) мирового уровня с первоклассными условиями для исследовательской работы. В условиях санкционного давления они оперативно переориентировали векторы развития, чтобы добиться успехов в области импортозамещения и обеспечить технологический суверенитет страны.</w:t>
      </w:r>
    </w:p>
    <w:p w14:paraId="42800E5B" w14:textId="4C05E2F7" w:rsidR="001F4EA3" w:rsidRPr="00F4629D" w:rsidRDefault="001F4EA3" w:rsidP="001F4EA3">
      <w:pPr>
        <w:pStyle w:val="af1"/>
        <w:spacing w:before="240" w:beforeAutospacing="0" w:after="0" w:afterAutospacing="0"/>
        <w:rPr>
          <w:color w:val="202227"/>
        </w:rPr>
      </w:pPr>
      <w:r w:rsidRPr="00F4629D">
        <w:rPr>
          <w:color w:val="000000"/>
        </w:rPr>
        <w:t xml:space="preserve">В России уже создана сеть из 15 таких центров, объединяющих разработчиков, производителей и заказчиков. </w:t>
      </w:r>
      <w:r w:rsidR="00D76851">
        <w:rPr>
          <w:color w:val="000000"/>
        </w:rPr>
        <w:t>Важно, что ученые из разных регионов объединяются для решения ключевых задач, благодаря чему НОЦ сегодня работают уже в 36 субъектах Российской Федерации. В частности, в</w:t>
      </w:r>
      <w:r w:rsidRPr="00F4629D">
        <w:rPr>
          <w:color w:val="000000"/>
        </w:rPr>
        <w:t xml:space="preserve"> Белгородской, Кемеровской, Нижегородской, Тюменской, </w:t>
      </w:r>
      <w:r w:rsidRPr="00F4629D">
        <w:rPr>
          <w:color w:val="202227"/>
        </w:rPr>
        <w:t xml:space="preserve">Самарской, Пензенской, Тамбовской, Ульяновской, Свердловской, Челябинской, Курганской, Архангельской, Мурманской, </w:t>
      </w:r>
      <w:r w:rsidRPr="00F4629D">
        <w:rPr>
          <w:color w:val="000000"/>
        </w:rPr>
        <w:t>Тульской</w:t>
      </w:r>
      <w:r w:rsidRPr="00F4629D">
        <w:rPr>
          <w:color w:val="202227"/>
        </w:rPr>
        <w:t xml:space="preserve"> Сахалинской, Магаданской, Иркутской, Волгоградской, Ростовской областях, Пермском, Красноярском, Камчатском, Краснодарском краях, а также в Ханты-Мансийском, Ямало-Ненецком, Ненецком и Чукотском автономных округах, в Мордовии, Чувашии, Башкортостане, Хакасии, Тыве, Бурятии, Якутии, Севастополе и Крыму.</w:t>
      </w:r>
    </w:p>
    <w:p w14:paraId="792BAE0D" w14:textId="612A8AD8" w:rsidR="00413545" w:rsidRPr="00F4629D" w:rsidRDefault="003E160F" w:rsidP="006D0A94">
      <w:pPr>
        <w:pStyle w:val="af1"/>
        <w:spacing w:before="240" w:beforeAutospacing="0" w:after="0" w:afterAutospacing="0"/>
        <w:rPr>
          <w:color w:val="202227"/>
        </w:rPr>
      </w:pPr>
      <w:r w:rsidRPr="00F4629D">
        <w:rPr>
          <w:color w:val="202227"/>
        </w:rPr>
        <w:t xml:space="preserve">Возможности прорывных проектов отечественных ученых и их </w:t>
      </w:r>
      <w:r w:rsidR="006D0A94" w:rsidRPr="00F4629D">
        <w:rPr>
          <w:color w:val="202227"/>
        </w:rPr>
        <w:t xml:space="preserve">дальнейшее взаимодействие с иностранными коллегами </w:t>
      </w:r>
      <w:r w:rsidR="006D0A94" w:rsidRPr="00F4629D">
        <w:t xml:space="preserve">13 июля 2023 года </w:t>
      </w:r>
      <w:r w:rsidR="006D0A94" w:rsidRPr="00F4629D">
        <w:rPr>
          <w:color w:val="202227"/>
        </w:rPr>
        <w:t>обсудили н</w:t>
      </w:r>
      <w:r w:rsidR="00413545" w:rsidRPr="00F4629D">
        <w:t xml:space="preserve">а Форуме будущих технологий «Вычисления и связь «Квантовый мир» </w:t>
      </w:r>
      <w:r w:rsidR="006D0A94" w:rsidRPr="00F4629D">
        <w:t xml:space="preserve">в ходе </w:t>
      </w:r>
      <w:r w:rsidR="00413545" w:rsidRPr="00F4629D">
        <w:t>панельн</w:t>
      </w:r>
      <w:r w:rsidR="006D0A94" w:rsidRPr="00F4629D">
        <w:t>ой</w:t>
      </w:r>
      <w:r w:rsidR="00413545" w:rsidRPr="00F4629D">
        <w:t xml:space="preserve"> сесси</w:t>
      </w:r>
      <w:r w:rsidR="006D0A94" w:rsidRPr="00F4629D">
        <w:t>и</w:t>
      </w:r>
      <w:r w:rsidR="00413545" w:rsidRPr="00F4629D">
        <w:t xml:space="preserve"> «Технологический суверенитет и место России в международной науке: противоречие или синергия?</w:t>
      </w:r>
    </w:p>
    <w:p w14:paraId="1BC10F14" w14:textId="3375FD5F" w:rsidR="00413545" w:rsidRPr="00413545" w:rsidRDefault="006D0A94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D">
        <w:rPr>
          <w:rFonts w:ascii="Times New Roman" w:hAnsi="Times New Roman" w:cs="Times New Roman"/>
          <w:sz w:val="24"/>
          <w:szCs w:val="24"/>
        </w:rPr>
        <w:t>Ее модератором выступил</w:t>
      </w:r>
      <w:r w:rsidR="00413545" w:rsidRPr="00F4629D">
        <w:rPr>
          <w:rFonts w:ascii="Times New Roman" w:hAnsi="Times New Roman" w:cs="Times New Roman"/>
          <w:sz w:val="24"/>
          <w:szCs w:val="24"/>
        </w:rPr>
        <w:t xml:space="preserve"> — </w:t>
      </w:r>
      <w:r w:rsidR="00413545" w:rsidRPr="00F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научной</w:t>
      </w:r>
      <w:r w:rsidR="00413545"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Фонда развития и поддержки Международного дискуссионного клуба «Валдай»; главный редактор журнала «Россия в глобальной политике» Федор Лукьянов, </w:t>
      </w:r>
      <w:proofErr w:type="spellStart"/>
      <w:r w:rsidR="00413545"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предворяя</w:t>
      </w:r>
      <w:proofErr w:type="spellEnd"/>
      <w:r w:rsidR="00413545"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дискуссию, отметил, что сегодня Россия испытывает небывалое в истории давление. Как жить и развиваться в этих условиях – это вопрос повестки дня. «Надо не сломаться и не сдаться, а обогнать», — заявил модератор.</w:t>
      </w:r>
    </w:p>
    <w:p w14:paraId="586C2A89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 считают, что полного технологического суверенитета ни у одной страны мира нет. У всех одна и та же проблема: как построить свою технологическую экосистему?</w:t>
      </w:r>
    </w:p>
    <w:p w14:paraId="48A8B36B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«Россия должна в течение ближайших 10—15 лет выстроить свое технологическое пространство с объемом около одного миллиарда человек. Для этого нужны реальные партнерства с пространством доверия и без диктата. Монополии будут умирать. Многие наши технологии для этого уже готовы, например, в области кибербезопасности и проекты «Росатома». Кроме того, нужны задачи, которые уходят за горизонт и становятся целью жизни нескольких поколений», — заявил президент Ассоциации экспорта технологического суверенитета; профессор кафедры прикладного анализа международных проблем Московского государственного института международных отношений Министерства иностранных дел Российской Федерации (МГИМО МИД России) Андрей Безруков.</w:t>
      </w:r>
    </w:p>
    <w:p w14:paraId="0AF7EE0F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Объединенного института ядерных исследований Григорий Трубников полагает, что «доверие –это ключевой элемент любой системы, а ядерные исследования и эксперименты невозможно провести в одиночку ни в одной стране». Дубна и ЦЕРН (Европейская организация ядерных исследований) — пример альянса вокруг мирного исследования окружающего мира, что свидетельствует о цеховой солидарности, которая сохранилась у ученых, несмотря на политику.</w:t>
      </w:r>
    </w:p>
    <w:p w14:paraId="64747549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Выступающие также отметили, что Россия по-прежнему достойно несет знамя высокой советской инженерной школы, оставаясь в экосистеме разделения труда и выбирая приоритеты. Поскольку инженеры должны понимать друг друга, то все обучение иностранных студентов проходит на русском языке.</w:t>
      </w:r>
    </w:p>
    <w:p w14:paraId="62C4686E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 также констатировали, что для специалистов и научных работников   зарплата вторична. Они едут для самореализации туда, где есть интересные задачи и проекты, а «утечка мозгов» — это и международный опыт, и среда общения. Без мобильности и обмена опытом научная среда невозможна.</w:t>
      </w:r>
    </w:p>
    <w:p w14:paraId="23E727EB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 Президента Российской Федерации Андрей Фурсенко считает, что «технологический суверенитет» — это точно не полная самодостаточность, но это безопасность в жизненно важных сферах страны». Он также заявил, что «цеховая солидарность играет огромную роль, а простые человеческие отношения решают многие вопросы». Кроме того, он отметил, что сегодня «оценка научных результатов скатилась к оценке процессов, а в науке это не работает». </w:t>
      </w:r>
    </w:p>
    <w:p w14:paraId="75F321AF" w14:textId="77777777" w:rsidR="00413545" w:rsidRPr="00413545" w:rsidRDefault="00413545" w:rsidP="00413545">
      <w:pPr>
        <w:spacing w:before="240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сессии было заявлено, что в России создана своя технологическая среда, которая интересна для партнеров и сотрудничества, но нужно всегда определять приоритеты, т.к. всем заниматься невозможно. С финансированием проблем нет. Надо создавать то, что </w:t>
      </w:r>
      <w:r w:rsidRPr="00413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конкурентоспособно и чем можно обмениваться. На повестке дня стоит организация научной среды, которая способна на прорывы. </w:t>
      </w:r>
    </w:p>
    <w:p w14:paraId="2FB00211" w14:textId="1CE3C114" w:rsidR="00E97482" w:rsidRPr="00F4629D" w:rsidRDefault="00413545" w:rsidP="008620B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Форум будущих технологий – главная площадка для обсуждения трендов развития новых технологий в России. Мероприятие проводится под эгидой Десятилетия науки и технологий, объявленного с 2022 года Указом Президента Российской Федерации Владимира Путина. Оператором Форума является Фонд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Росконгресс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при поддержке Министерства цифрового </w:t>
      </w:r>
      <w:r w:rsidRPr="00F4629D">
        <w:rPr>
          <w:rFonts w:ascii="Calibri" w:hAnsi="Calibri" w:cs="Calibri"/>
          <w:color w:val="212121"/>
          <w:shd w:val="clear" w:color="auto" w:fill="FFFFFF"/>
        </w:rPr>
        <w:t>развития, связи и массовых коммуникаций Российской Федерации и Российской академии наук. Соорганизаторы: ОАО «РЖД» и Государственная корпорация «Росатом».</w:t>
      </w:r>
      <w:r w:rsidR="008620B7" w:rsidRPr="00F4629D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8620B7" w:rsidRPr="00F4629D">
        <w:rPr>
          <w:rFonts w:ascii="Times New Roman" w:hAnsi="Times New Roman" w:cs="Times New Roman"/>
          <w:sz w:val="24"/>
          <w:szCs w:val="24"/>
        </w:rPr>
        <w:t xml:space="preserve">Титульные партнеры: Правительство Москвы и АО «Газпромбанк». Генеральным партнером Форума выступает ПАО «Сбербанк». </w:t>
      </w:r>
    </w:p>
    <w:p w14:paraId="6872E312" w14:textId="77777777" w:rsidR="008620B7" w:rsidRPr="008620B7" w:rsidRDefault="008620B7" w:rsidP="008620B7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B1C59" w14:textId="77777777" w:rsidR="00581BA0" w:rsidRPr="00581BA0" w:rsidRDefault="00581BA0" w:rsidP="00581BA0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>Фонд Росконгресс 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73BB3F3F" w14:textId="77777777" w:rsidR="00581BA0" w:rsidRPr="00581BA0" w:rsidRDefault="00581BA0" w:rsidP="00581BA0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</w:t>
      </w:r>
    </w:p>
    <w:p w14:paraId="71764793" w14:textId="77777777" w:rsidR="00581BA0" w:rsidRPr="00581BA0" w:rsidRDefault="00581BA0" w:rsidP="00581BA0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Росконгресса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1A4BD9F" w14:textId="77777777" w:rsidR="00581BA0" w:rsidRPr="00581BA0" w:rsidRDefault="00581BA0" w:rsidP="00581BA0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многоформатное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 сотрудничество со 192 внешнеэкономическими партнерами, объединениями промышленников и предпринимателей, финансовыми, торговыми и бизнес-ассоциациями в 83 странах мира, с 277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080B7A45" w14:textId="77777777" w:rsidR="008C3C31" w:rsidRPr="00581BA0" w:rsidRDefault="00581BA0" w:rsidP="00581BA0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Официальные 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телеграм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 xml:space="preserve">-каналы Фонда 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: на русском языке – t.me/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Roscongress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, на английском языке – t.me/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RoscongressDirect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, на испанском языке – t.me/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RoscongressEsp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, на арабском языке – t.me/</w:t>
      </w:r>
      <w:proofErr w:type="spellStart"/>
      <w:r w:rsidRPr="00581BA0">
        <w:rPr>
          <w:rFonts w:ascii="Times New Roman" w:hAnsi="Times New Roman" w:cs="Times New Roman"/>
          <w:i/>
          <w:iCs/>
          <w:sz w:val="20"/>
          <w:szCs w:val="20"/>
        </w:rPr>
        <w:t>RosCongressArabic</w:t>
      </w:r>
      <w:proofErr w:type="spellEnd"/>
      <w:r w:rsidRPr="00581BA0">
        <w:rPr>
          <w:rFonts w:ascii="Times New Roman" w:hAnsi="Times New Roman" w:cs="Times New Roman"/>
          <w:i/>
          <w:iCs/>
          <w:sz w:val="20"/>
          <w:szCs w:val="20"/>
        </w:rPr>
        <w:t>. Официальный сайт и Информационно-аналитическая система Фонда Росконгресс: roscongress.org.</w:t>
      </w:r>
    </w:p>
    <w:sectPr w:rsidR="008C3C31" w:rsidRPr="00581BA0" w:rsidSect="00724155">
      <w:headerReference w:type="default" r:id="rId7"/>
      <w:footerReference w:type="default" r:id="rId8"/>
      <w:pgSz w:w="11906" w:h="16838"/>
      <w:pgMar w:top="3353" w:right="850" w:bottom="1134" w:left="1985" w:header="737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20BE" w14:textId="77777777" w:rsidR="009500DD" w:rsidRDefault="009500DD" w:rsidP="00224BF4">
      <w:pPr>
        <w:spacing w:after="0" w:line="240" w:lineRule="auto"/>
      </w:pPr>
      <w:r>
        <w:separator/>
      </w:r>
    </w:p>
  </w:endnote>
  <w:endnote w:type="continuationSeparator" w:id="0">
    <w:p w14:paraId="7007756E" w14:textId="77777777" w:rsidR="009500DD" w:rsidRDefault="009500DD" w:rsidP="0022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58B5" w14:textId="77777777" w:rsidR="00224BF4" w:rsidRDefault="00E03ED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8095C1" wp14:editId="38FDCD1A">
          <wp:simplePos x="0" y="0"/>
          <wp:positionH relativeFrom="page">
            <wp:posOffset>55216</wp:posOffset>
          </wp:positionH>
          <wp:positionV relativeFrom="paragraph">
            <wp:posOffset>-166370</wp:posOffset>
          </wp:positionV>
          <wp:extent cx="7397087" cy="1405926"/>
          <wp:effectExtent l="0" t="0" r="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Рисунок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087" cy="140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1D2A" w14:textId="77777777" w:rsidR="009500DD" w:rsidRDefault="009500DD" w:rsidP="00224BF4">
      <w:pPr>
        <w:spacing w:after="0" w:line="240" w:lineRule="auto"/>
      </w:pPr>
      <w:r>
        <w:separator/>
      </w:r>
    </w:p>
  </w:footnote>
  <w:footnote w:type="continuationSeparator" w:id="0">
    <w:p w14:paraId="1F5589AF" w14:textId="77777777" w:rsidR="009500DD" w:rsidRDefault="009500DD" w:rsidP="0022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402A" w14:textId="77777777" w:rsidR="00224BF4" w:rsidRDefault="00224BF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22BEB9" wp14:editId="2DFBBCA3">
          <wp:simplePos x="0" y="0"/>
          <wp:positionH relativeFrom="page">
            <wp:posOffset>-27296</wp:posOffset>
          </wp:positionH>
          <wp:positionV relativeFrom="paragraph">
            <wp:posOffset>-454347</wp:posOffset>
          </wp:positionV>
          <wp:extent cx="7547212" cy="234729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Рисунок 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31" cy="235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6C"/>
    <w:rsid w:val="00000B89"/>
    <w:rsid w:val="000050E4"/>
    <w:rsid w:val="00005323"/>
    <w:rsid w:val="00016744"/>
    <w:rsid w:val="0003345F"/>
    <w:rsid w:val="000408BE"/>
    <w:rsid w:val="00097E5B"/>
    <w:rsid w:val="000F3AE6"/>
    <w:rsid w:val="000F7102"/>
    <w:rsid w:val="000F7673"/>
    <w:rsid w:val="001020CF"/>
    <w:rsid w:val="001101AC"/>
    <w:rsid w:val="001101ED"/>
    <w:rsid w:val="00112953"/>
    <w:rsid w:val="0012073B"/>
    <w:rsid w:val="00120865"/>
    <w:rsid w:val="001222C6"/>
    <w:rsid w:val="00127195"/>
    <w:rsid w:val="00130101"/>
    <w:rsid w:val="00130503"/>
    <w:rsid w:val="0014069F"/>
    <w:rsid w:val="00147808"/>
    <w:rsid w:val="00155321"/>
    <w:rsid w:val="00164117"/>
    <w:rsid w:val="00164975"/>
    <w:rsid w:val="0016637E"/>
    <w:rsid w:val="001663B3"/>
    <w:rsid w:val="00172409"/>
    <w:rsid w:val="0018074D"/>
    <w:rsid w:val="0019655F"/>
    <w:rsid w:val="001E724B"/>
    <w:rsid w:val="001E7EEB"/>
    <w:rsid w:val="001F4EA3"/>
    <w:rsid w:val="002011AC"/>
    <w:rsid w:val="00212318"/>
    <w:rsid w:val="00215FA8"/>
    <w:rsid w:val="00224BF4"/>
    <w:rsid w:val="0022720B"/>
    <w:rsid w:val="002344D4"/>
    <w:rsid w:val="002676CD"/>
    <w:rsid w:val="002744E0"/>
    <w:rsid w:val="0028233E"/>
    <w:rsid w:val="0029087E"/>
    <w:rsid w:val="002C77B1"/>
    <w:rsid w:val="002D2B6A"/>
    <w:rsid w:val="002E6032"/>
    <w:rsid w:val="002F496C"/>
    <w:rsid w:val="00304780"/>
    <w:rsid w:val="00304B3B"/>
    <w:rsid w:val="00313D6F"/>
    <w:rsid w:val="00315F80"/>
    <w:rsid w:val="003270BB"/>
    <w:rsid w:val="00330D63"/>
    <w:rsid w:val="00352B91"/>
    <w:rsid w:val="00385CA5"/>
    <w:rsid w:val="00387982"/>
    <w:rsid w:val="00392D57"/>
    <w:rsid w:val="003A3C27"/>
    <w:rsid w:val="003A4076"/>
    <w:rsid w:val="003C5795"/>
    <w:rsid w:val="003C60F9"/>
    <w:rsid w:val="003C7D3C"/>
    <w:rsid w:val="003D5952"/>
    <w:rsid w:val="003D5DC9"/>
    <w:rsid w:val="003E160F"/>
    <w:rsid w:val="003F6E0C"/>
    <w:rsid w:val="00402559"/>
    <w:rsid w:val="0040464C"/>
    <w:rsid w:val="00413545"/>
    <w:rsid w:val="004160F9"/>
    <w:rsid w:val="004329AD"/>
    <w:rsid w:val="004457A7"/>
    <w:rsid w:val="00446195"/>
    <w:rsid w:val="004471C8"/>
    <w:rsid w:val="0044781D"/>
    <w:rsid w:val="004505B7"/>
    <w:rsid w:val="004731CC"/>
    <w:rsid w:val="0047544D"/>
    <w:rsid w:val="00476055"/>
    <w:rsid w:val="00476D75"/>
    <w:rsid w:val="004812EE"/>
    <w:rsid w:val="00490203"/>
    <w:rsid w:val="004941E4"/>
    <w:rsid w:val="004B1577"/>
    <w:rsid w:val="004B6974"/>
    <w:rsid w:val="004B6CF5"/>
    <w:rsid w:val="004C6F24"/>
    <w:rsid w:val="004D2CE5"/>
    <w:rsid w:val="004E64D6"/>
    <w:rsid w:val="004F055C"/>
    <w:rsid w:val="004F2AB5"/>
    <w:rsid w:val="004F2C22"/>
    <w:rsid w:val="004F2F9D"/>
    <w:rsid w:val="00532A2C"/>
    <w:rsid w:val="005343EE"/>
    <w:rsid w:val="00544427"/>
    <w:rsid w:val="0056369C"/>
    <w:rsid w:val="00564217"/>
    <w:rsid w:val="00576668"/>
    <w:rsid w:val="00581BA0"/>
    <w:rsid w:val="00593B62"/>
    <w:rsid w:val="005A435B"/>
    <w:rsid w:val="005C0D3B"/>
    <w:rsid w:val="005C17D5"/>
    <w:rsid w:val="005C21F9"/>
    <w:rsid w:val="005D5EE9"/>
    <w:rsid w:val="00612ABA"/>
    <w:rsid w:val="006162C8"/>
    <w:rsid w:val="00631163"/>
    <w:rsid w:val="00637862"/>
    <w:rsid w:val="00654152"/>
    <w:rsid w:val="006637A9"/>
    <w:rsid w:val="00663986"/>
    <w:rsid w:val="00665197"/>
    <w:rsid w:val="006657C8"/>
    <w:rsid w:val="0066612B"/>
    <w:rsid w:val="00671A0A"/>
    <w:rsid w:val="0067569B"/>
    <w:rsid w:val="006826FF"/>
    <w:rsid w:val="00686A46"/>
    <w:rsid w:val="00686D48"/>
    <w:rsid w:val="00686DB6"/>
    <w:rsid w:val="0068730B"/>
    <w:rsid w:val="006941FC"/>
    <w:rsid w:val="00694FD9"/>
    <w:rsid w:val="006A162D"/>
    <w:rsid w:val="006C0D4B"/>
    <w:rsid w:val="006D0A94"/>
    <w:rsid w:val="006E105E"/>
    <w:rsid w:val="006E1687"/>
    <w:rsid w:val="00712950"/>
    <w:rsid w:val="00713943"/>
    <w:rsid w:val="00723B8E"/>
    <w:rsid w:val="00724155"/>
    <w:rsid w:val="0073005B"/>
    <w:rsid w:val="0073194C"/>
    <w:rsid w:val="007366D6"/>
    <w:rsid w:val="00744D41"/>
    <w:rsid w:val="00760C87"/>
    <w:rsid w:val="00777379"/>
    <w:rsid w:val="007A04F9"/>
    <w:rsid w:val="007A16E7"/>
    <w:rsid w:val="007A29F1"/>
    <w:rsid w:val="007A5CCF"/>
    <w:rsid w:val="007A6B83"/>
    <w:rsid w:val="007B12CD"/>
    <w:rsid w:val="007D0C3D"/>
    <w:rsid w:val="007E7D28"/>
    <w:rsid w:val="007F500C"/>
    <w:rsid w:val="007F6387"/>
    <w:rsid w:val="00801A76"/>
    <w:rsid w:val="00801B2B"/>
    <w:rsid w:val="00806763"/>
    <w:rsid w:val="008217C1"/>
    <w:rsid w:val="00840A33"/>
    <w:rsid w:val="008441F4"/>
    <w:rsid w:val="008528D9"/>
    <w:rsid w:val="008620B7"/>
    <w:rsid w:val="008743C3"/>
    <w:rsid w:val="00884B30"/>
    <w:rsid w:val="008872A6"/>
    <w:rsid w:val="00890712"/>
    <w:rsid w:val="00892228"/>
    <w:rsid w:val="00893062"/>
    <w:rsid w:val="008949CF"/>
    <w:rsid w:val="00895C2E"/>
    <w:rsid w:val="008B3686"/>
    <w:rsid w:val="008C3C31"/>
    <w:rsid w:val="008D4875"/>
    <w:rsid w:val="008E0CE5"/>
    <w:rsid w:val="008F050C"/>
    <w:rsid w:val="008F3FA6"/>
    <w:rsid w:val="00902D01"/>
    <w:rsid w:val="00914182"/>
    <w:rsid w:val="00914D91"/>
    <w:rsid w:val="0093405A"/>
    <w:rsid w:val="00935464"/>
    <w:rsid w:val="0093696F"/>
    <w:rsid w:val="0094407F"/>
    <w:rsid w:val="009500DD"/>
    <w:rsid w:val="0095077E"/>
    <w:rsid w:val="0095619C"/>
    <w:rsid w:val="009702A9"/>
    <w:rsid w:val="00991DEF"/>
    <w:rsid w:val="00995BE3"/>
    <w:rsid w:val="0099628B"/>
    <w:rsid w:val="009B1A41"/>
    <w:rsid w:val="009B4B4A"/>
    <w:rsid w:val="009B7000"/>
    <w:rsid w:val="009C04EE"/>
    <w:rsid w:val="009C2F97"/>
    <w:rsid w:val="009E52A7"/>
    <w:rsid w:val="009E743B"/>
    <w:rsid w:val="00A13A12"/>
    <w:rsid w:val="00A15491"/>
    <w:rsid w:val="00A21EBB"/>
    <w:rsid w:val="00A221EC"/>
    <w:rsid w:val="00A22D41"/>
    <w:rsid w:val="00A253AD"/>
    <w:rsid w:val="00A27E98"/>
    <w:rsid w:val="00A3075F"/>
    <w:rsid w:val="00A31012"/>
    <w:rsid w:val="00A50DD2"/>
    <w:rsid w:val="00A53C8B"/>
    <w:rsid w:val="00A66459"/>
    <w:rsid w:val="00A70B45"/>
    <w:rsid w:val="00A724BA"/>
    <w:rsid w:val="00A9458A"/>
    <w:rsid w:val="00AA2637"/>
    <w:rsid w:val="00AA5340"/>
    <w:rsid w:val="00AB326C"/>
    <w:rsid w:val="00AD536E"/>
    <w:rsid w:val="00AF0A27"/>
    <w:rsid w:val="00AF41E7"/>
    <w:rsid w:val="00B003BB"/>
    <w:rsid w:val="00B026E4"/>
    <w:rsid w:val="00B153A6"/>
    <w:rsid w:val="00B363D5"/>
    <w:rsid w:val="00B47DAC"/>
    <w:rsid w:val="00B53EFA"/>
    <w:rsid w:val="00B53FC8"/>
    <w:rsid w:val="00B61E6B"/>
    <w:rsid w:val="00B7153B"/>
    <w:rsid w:val="00B75AFE"/>
    <w:rsid w:val="00B8709E"/>
    <w:rsid w:val="00B91DFC"/>
    <w:rsid w:val="00B9394F"/>
    <w:rsid w:val="00BB2BB0"/>
    <w:rsid w:val="00BE26BF"/>
    <w:rsid w:val="00BE6A3D"/>
    <w:rsid w:val="00BF56D9"/>
    <w:rsid w:val="00BF7B1B"/>
    <w:rsid w:val="00C01F32"/>
    <w:rsid w:val="00C067C0"/>
    <w:rsid w:val="00C100EC"/>
    <w:rsid w:val="00C63A44"/>
    <w:rsid w:val="00C6605C"/>
    <w:rsid w:val="00CA697F"/>
    <w:rsid w:val="00CB1E59"/>
    <w:rsid w:val="00CB2711"/>
    <w:rsid w:val="00CB3127"/>
    <w:rsid w:val="00CC1AFB"/>
    <w:rsid w:val="00CD0FA6"/>
    <w:rsid w:val="00CD1366"/>
    <w:rsid w:val="00CD2D8D"/>
    <w:rsid w:val="00CD2EDC"/>
    <w:rsid w:val="00CD5525"/>
    <w:rsid w:val="00CD6165"/>
    <w:rsid w:val="00CE07AF"/>
    <w:rsid w:val="00CF2EA0"/>
    <w:rsid w:val="00D275C0"/>
    <w:rsid w:val="00D30E24"/>
    <w:rsid w:val="00D34F86"/>
    <w:rsid w:val="00D45E7A"/>
    <w:rsid w:val="00D63027"/>
    <w:rsid w:val="00D75F34"/>
    <w:rsid w:val="00D76851"/>
    <w:rsid w:val="00D91297"/>
    <w:rsid w:val="00DA352D"/>
    <w:rsid w:val="00DC085C"/>
    <w:rsid w:val="00DC2E38"/>
    <w:rsid w:val="00DC3A11"/>
    <w:rsid w:val="00DC5CD7"/>
    <w:rsid w:val="00DD0533"/>
    <w:rsid w:val="00DD289A"/>
    <w:rsid w:val="00DE1C36"/>
    <w:rsid w:val="00E00253"/>
    <w:rsid w:val="00E03ED8"/>
    <w:rsid w:val="00E04ACD"/>
    <w:rsid w:val="00E1213D"/>
    <w:rsid w:val="00E2434C"/>
    <w:rsid w:val="00E500FB"/>
    <w:rsid w:val="00E53F27"/>
    <w:rsid w:val="00E61ABD"/>
    <w:rsid w:val="00E71AB8"/>
    <w:rsid w:val="00E73041"/>
    <w:rsid w:val="00E97482"/>
    <w:rsid w:val="00EA1DF1"/>
    <w:rsid w:val="00EA26BF"/>
    <w:rsid w:val="00EA4862"/>
    <w:rsid w:val="00EB0C2F"/>
    <w:rsid w:val="00EB18C4"/>
    <w:rsid w:val="00EB6B50"/>
    <w:rsid w:val="00EC24DC"/>
    <w:rsid w:val="00EC3BD3"/>
    <w:rsid w:val="00EC3CCB"/>
    <w:rsid w:val="00ED1F75"/>
    <w:rsid w:val="00ED39DD"/>
    <w:rsid w:val="00EE7C92"/>
    <w:rsid w:val="00EF0A36"/>
    <w:rsid w:val="00EF4254"/>
    <w:rsid w:val="00EF42A4"/>
    <w:rsid w:val="00F03BCA"/>
    <w:rsid w:val="00F049A3"/>
    <w:rsid w:val="00F32B8A"/>
    <w:rsid w:val="00F3339D"/>
    <w:rsid w:val="00F4412B"/>
    <w:rsid w:val="00F4629D"/>
    <w:rsid w:val="00F6297E"/>
    <w:rsid w:val="00F63C83"/>
    <w:rsid w:val="00F70436"/>
    <w:rsid w:val="00F7272B"/>
    <w:rsid w:val="00F854BB"/>
    <w:rsid w:val="00F855C6"/>
    <w:rsid w:val="00F94807"/>
    <w:rsid w:val="00FA66B7"/>
    <w:rsid w:val="00FB2565"/>
    <w:rsid w:val="00FB6D79"/>
    <w:rsid w:val="00FD28D1"/>
    <w:rsid w:val="00FD707C"/>
    <w:rsid w:val="00FE3DE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522B"/>
  <w15:docId w15:val="{E89880BC-B618-4152-A3B6-24CF407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F4"/>
  </w:style>
  <w:style w:type="paragraph" w:styleId="a5">
    <w:name w:val="footer"/>
    <w:basedOn w:val="a"/>
    <w:link w:val="a6"/>
    <w:uiPriority w:val="99"/>
    <w:unhideWhenUsed/>
    <w:rsid w:val="0022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BF4"/>
  </w:style>
  <w:style w:type="character" w:styleId="a7">
    <w:name w:val="Hyperlink"/>
    <w:basedOn w:val="a0"/>
    <w:uiPriority w:val="99"/>
    <w:unhideWhenUsed/>
    <w:rsid w:val="00A307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075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01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01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01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01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010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0101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6612B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18074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086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20865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1F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7BAD-5309-4CF2-A6DC-2424246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Александра</dc:creator>
  <cp:lastModifiedBy>Бояршинова Екатерина Владимировна</cp:lastModifiedBy>
  <cp:revision>2</cp:revision>
  <cp:lastPrinted>2023-07-10T08:49:00Z</cp:lastPrinted>
  <dcterms:created xsi:type="dcterms:W3CDTF">2023-07-19T09:28:00Z</dcterms:created>
  <dcterms:modified xsi:type="dcterms:W3CDTF">2023-07-19T09:28:00Z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-2010228168</vt:i4>
  </property>
</Properties>
</file>