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1D" w:rsidRPr="00D7401D" w:rsidRDefault="00D7401D" w:rsidP="00D7401D">
      <w:pPr>
        <w:shd w:val="clear" w:color="auto" w:fill="FFFFFF"/>
        <w:spacing w:after="375" w:line="600" w:lineRule="atLeast"/>
        <w:outlineLvl w:val="2"/>
        <w:rPr>
          <w:rFonts w:ascii="Arial" w:eastAsia="Times New Roman" w:hAnsi="Arial" w:cs="Arial"/>
          <w:b/>
          <w:bCs/>
          <w:color w:val="3B4256"/>
          <w:sz w:val="45"/>
          <w:szCs w:val="45"/>
          <w:lang w:eastAsia="ru-RU"/>
        </w:rPr>
      </w:pPr>
      <w:r w:rsidRPr="00D7401D">
        <w:rPr>
          <w:rFonts w:ascii="Arial" w:eastAsia="Times New Roman" w:hAnsi="Arial" w:cs="Arial"/>
          <w:b/>
          <w:bCs/>
          <w:color w:val="3B4256"/>
          <w:sz w:val="45"/>
          <w:szCs w:val="45"/>
          <w:lang w:eastAsia="ru-RU"/>
        </w:rPr>
        <w:t>Меры поддержки инвесторов</w:t>
      </w:r>
    </w:p>
    <w:p w:rsidR="00D7401D" w:rsidRPr="00D7401D" w:rsidRDefault="00D7401D" w:rsidP="00D740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b/>
          <w:bCs/>
          <w:noProof/>
          <w:color w:val="3C4357"/>
          <w:sz w:val="24"/>
          <w:szCs w:val="24"/>
          <w:lang w:eastAsia="ru-RU"/>
        </w:rPr>
        <w:drawing>
          <wp:inline distT="0" distB="0" distL="0" distR="0" wp14:anchorId="00E07438" wp14:editId="7601037B">
            <wp:extent cx="5981700" cy="1476375"/>
            <wp:effectExtent l="0" t="0" r="0" b="9525"/>
            <wp:docPr id="1" name="Рисунок 1" descr="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1D" w:rsidRPr="00D7401D" w:rsidRDefault="00D7401D" w:rsidP="00D74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Приоритетный инвестиционный проект (ПИП) - это инвестиционный проект, реализация которого существенно ускоряет социально-экономическое развитие субъектов Российской Федерации. Инвестору, осуществляющему такой инвестиционный проект, предоставляется дополнительная поддержка.</w:t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Требования к получателю:</w:t>
      </w:r>
    </w:p>
    <w:p w:rsidR="00D7401D" w:rsidRPr="00D7401D" w:rsidRDefault="00D7401D" w:rsidP="00D740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- не находится в процессе ликвидации, банкротства, приостановления деятельности</w:t>
      </w: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br/>
        <w:t>- не имеет просроченной задолженности по налогам, сборам, пеням, штрафам за нарушение законодательства Российской Федерации о налогах и сборах</w:t>
      </w: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br/>
        <w:t>- не имеет просроченной задолженности по выплате заработной платы</w:t>
      </w:r>
    </w:p>
    <w:p w:rsidR="00D7401D" w:rsidRPr="00D7401D" w:rsidRDefault="00D7401D" w:rsidP="00D740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Условия предоставления:</w:t>
      </w:r>
    </w:p>
    <w:p w:rsidR="00D7401D" w:rsidRPr="00D7401D" w:rsidRDefault="00D7401D" w:rsidP="00D740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- объем инвестиций не менее 350 млн руб.</w:t>
      </w: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br/>
        <w:t>- не менее 100 млн руб. - в случае если инвестиционный проект одобрен коллегиальным органом в сфере улучшения инвестиционного климата при главе муниципального образования Пермского края</w:t>
      </w: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br/>
        <w:t>- не менее 15% полной стоимости инвестиционного проекта финансируется инициатором инвестиционного проекта за счет собственных средств</w:t>
      </w: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br/>
        <w:t>- реализация инвестиционного проекта локализована территорией Пермского края и предусматривает регистрацию юридического лица либо обособленного подразделения юридического лица, индивидуального предпринимателя на территории Пермского края.</w:t>
      </w:r>
    </w:p>
    <w:p w:rsidR="00D7401D" w:rsidRPr="00D7401D" w:rsidRDefault="00D7401D" w:rsidP="00D74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D7401D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DD740D7" wp14:editId="7A554C24">
            <wp:extent cx="5981700" cy="1590675"/>
            <wp:effectExtent l="0" t="0" r="0" b="9525"/>
            <wp:docPr id="2" name="Рисунок 2" descr="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D7401D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05DF504D" wp14:editId="75FF88BF">
            <wp:extent cx="5981700" cy="1628775"/>
            <wp:effectExtent l="0" t="0" r="0" b="9525"/>
            <wp:docPr id="3" name="Рисунок 3" descr="ри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Региональный инвестиционный проект (РИП) - инвестиционный проект, целью которого является производство товаров и который удовлетворяет одновременно следующим требованиям:</w:t>
      </w:r>
    </w:p>
    <w:p w:rsidR="00D7401D" w:rsidRPr="00D7401D" w:rsidRDefault="00D7401D" w:rsidP="00D7401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производство товаров в результате реализации такого инвестиционного проекта осуществляется исключительно на территории Пермского края и не имеет обособленных подразделений в других регионах</w:t>
      </w:r>
    </w:p>
    <w:p w:rsidR="00D7401D" w:rsidRPr="00D7401D" w:rsidRDefault="00D7401D" w:rsidP="00D7401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не направлен на следующие цели: добыча и (или) переработка нефти, добыча природного газа и (или) газового конденсата, оказание услуг по транспортировке нефти и (или) нефтепродуктов, газа и (или) газового конденсата, производство </w:t>
      </w:r>
      <w:hyperlink r:id="rId8" w:history="1">
        <w:r w:rsidRPr="00D7401D">
          <w:rPr>
            <w:rFonts w:ascii="Arial" w:eastAsia="Times New Roman" w:hAnsi="Arial" w:cs="Arial"/>
            <w:color w:val="3B4256"/>
            <w:sz w:val="24"/>
            <w:szCs w:val="24"/>
            <w:lang w:eastAsia="ru-RU"/>
          </w:rPr>
          <w:t>подакцизных товаров</w:t>
        </w:r>
      </w:hyperlink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 (за исключением легковых автомобилей и мотоциклов), осуществление </w:t>
      </w:r>
      <w:hyperlink r:id="rId9" w:history="1">
        <w:r w:rsidRPr="00D7401D">
          <w:rPr>
            <w:rFonts w:ascii="Arial" w:eastAsia="Times New Roman" w:hAnsi="Arial" w:cs="Arial"/>
            <w:color w:val="3B4256"/>
            <w:sz w:val="24"/>
            <w:szCs w:val="24"/>
            <w:lang w:eastAsia="ru-RU"/>
          </w:rPr>
          <w:t>деятельности</w:t>
        </w:r>
      </w:hyperlink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, по которой применяется налоговая ставка по налогу на прибыль организаций в размере 0 процентов;</w:t>
      </w:r>
    </w:p>
    <w:p w:rsidR="00D7401D" w:rsidRPr="00D7401D" w:rsidRDefault="00D7401D" w:rsidP="00D7401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объем капитальных вложений не менее:</w:t>
      </w:r>
    </w:p>
    <w:p w:rsidR="00D7401D" w:rsidRPr="00D7401D" w:rsidRDefault="00D7401D" w:rsidP="00D7401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≥ 50 млн руб. за 3 года либо ≥ 500 млн руб. за 5 лет</w:t>
      </w:r>
    </w:p>
    <w:p w:rsidR="00D7401D" w:rsidRPr="00D7401D" w:rsidRDefault="00D7401D" w:rsidP="00D7401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реализуется единственным участником, компания не входит в консолидированную группу налогоплательщиков (КГН), не является резидентом ТОР и ОЭЗ;</w:t>
      </w:r>
    </w:p>
    <w:p w:rsidR="00D7401D" w:rsidRPr="00D7401D" w:rsidRDefault="00D7401D" w:rsidP="00D7401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получил статус приоритетного инвестиционного проекта.</w:t>
      </w:r>
    </w:p>
    <w:p w:rsidR="00D7401D" w:rsidRPr="00D7401D" w:rsidRDefault="00D7401D" w:rsidP="00D74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Законом Пермского края № 549 от 10.09.2020 установлена пониженная налоговая ставка для налогоплательщиков - участников РИП – 10 % налога на прибыль, подлежащего зачислению в бюджет Пермского края.</w:t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D7401D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31850E5" wp14:editId="7161757D">
            <wp:extent cx="5981700" cy="1838325"/>
            <wp:effectExtent l="0" t="0" r="0" b="9525"/>
            <wp:docPr id="4" name="Рисунок 4" descr="ри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Муниципальный приоритетный инвестиционный проект – инвестиционный проект, получивший статус приоритетного, реализующийся на территории муниципального образования.</w:t>
      </w:r>
    </w:p>
    <w:p w:rsidR="00D7401D" w:rsidRPr="00D7401D" w:rsidRDefault="00D7401D" w:rsidP="00D7401D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Объём инвестиций – от 60 миллионов рублей.</w:t>
      </w:r>
    </w:p>
    <w:p w:rsidR="00D7401D" w:rsidRPr="00D7401D" w:rsidRDefault="00D7401D" w:rsidP="00D7401D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Административное сопровождение</w:t>
      </w:r>
    </w:p>
    <w:p w:rsidR="00D7401D" w:rsidRPr="00D7401D" w:rsidRDefault="00D7401D" w:rsidP="00D7401D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Включение в реестр Региональных инвестиционных проектов</w:t>
      </w:r>
    </w:p>
    <w:p w:rsidR="00D7401D" w:rsidRPr="00D7401D" w:rsidRDefault="00D7401D" w:rsidP="00D74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7401D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6E44080" wp14:editId="78EEB2AD">
            <wp:extent cx="5981700" cy="3429000"/>
            <wp:effectExtent l="0" t="0" r="0" b="0"/>
            <wp:docPr id="5" name="Рисунок 5" descr="ри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Подробную информацию обо всех мерах поддержки можно получить на Инвестиционном портале Пермского края (</w:t>
      </w:r>
      <w:hyperlink r:id="rId12" w:history="1">
        <w:r w:rsidRPr="00D7401D">
          <w:rPr>
            <w:rFonts w:ascii="Arial" w:eastAsia="Times New Roman" w:hAnsi="Arial" w:cs="Arial"/>
            <w:color w:val="3B4256"/>
            <w:sz w:val="24"/>
            <w:szCs w:val="24"/>
            <w:lang w:eastAsia="ru-RU"/>
          </w:rPr>
          <w:t>https://www.investinperm.ru</w:t>
        </w:r>
      </w:hyperlink>
      <w:r w:rsidRPr="00D740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EB4144" w:rsidRDefault="00EB4144">
      <w:bookmarkStart w:id="0" w:name="_GoBack"/>
      <w:bookmarkEnd w:id="0"/>
    </w:p>
    <w:sectPr w:rsidR="00EB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3B1B"/>
    <w:multiLevelType w:val="multilevel"/>
    <w:tmpl w:val="750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4723E1"/>
    <w:multiLevelType w:val="multilevel"/>
    <w:tmpl w:val="2B7A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980C12"/>
    <w:multiLevelType w:val="multilevel"/>
    <w:tmpl w:val="87F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DA"/>
    <w:rsid w:val="00103B01"/>
    <w:rsid w:val="00D7401D"/>
    <w:rsid w:val="00E373DA"/>
    <w:rsid w:val="00E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A4528-2F8D-4092-8AEB-AB8F05BC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6&amp;dst=100661&amp;field=134&amp;date=02.09.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nvestin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9412&amp;dst=100006&amp;field=134&amp;date=02.09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Меры поддержки инвесторов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2</cp:revision>
  <dcterms:created xsi:type="dcterms:W3CDTF">2023-09-13T10:57:00Z</dcterms:created>
  <dcterms:modified xsi:type="dcterms:W3CDTF">2023-09-13T12:15:00Z</dcterms:modified>
</cp:coreProperties>
</file>