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4F" w:rsidRPr="00250B4F" w:rsidRDefault="00250B4F" w:rsidP="00250B4F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>ГОДОВОЙ ОТЧЕТ</w:t>
      </w:r>
    </w:p>
    <w:p w:rsidR="00250B4F" w:rsidRPr="00250B4F" w:rsidRDefault="00250B4F" w:rsidP="0025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>о выпо</w:t>
      </w:r>
      <w:bookmarkStart w:id="0" w:name="_GoBack"/>
      <w:bookmarkEnd w:id="0"/>
      <w:r w:rsidRPr="00250B4F">
        <w:rPr>
          <w:rFonts w:ascii="Times New Roman" w:hAnsi="Times New Roman"/>
          <w:b/>
          <w:sz w:val="28"/>
          <w:szCs w:val="28"/>
        </w:rPr>
        <w:t>лнении муниципальной программы</w:t>
      </w:r>
    </w:p>
    <w:p w:rsidR="00250B4F" w:rsidRPr="00250B4F" w:rsidRDefault="00250B4F" w:rsidP="00250B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4F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на территории Уинского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Pr="00250B4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50B4F" w:rsidRPr="00250B4F" w:rsidRDefault="00250B4F" w:rsidP="00250B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4F">
        <w:rPr>
          <w:rFonts w:ascii="Times New Roman" w:hAnsi="Times New Roman" w:cs="Times New Roman"/>
          <w:b/>
          <w:sz w:val="28"/>
          <w:szCs w:val="28"/>
        </w:rPr>
        <w:t>за 202</w:t>
      </w:r>
      <w:r w:rsidR="00627A49">
        <w:rPr>
          <w:rFonts w:ascii="Times New Roman" w:hAnsi="Times New Roman" w:cs="Times New Roman"/>
          <w:b/>
          <w:sz w:val="28"/>
          <w:szCs w:val="28"/>
        </w:rPr>
        <w:t>3</w:t>
      </w:r>
      <w:r w:rsidRPr="00250B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4"/>
        <w:gridCol w:w="9474"/>
      </w:tblGrid>
      <w:tr w:rsidR="00250B4F" w:rsidRPr="00630010" w:rsidTr="001B765E">
        <w:trPr>
          <w:trHeight w:val="73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E" w:rsidRPr="001B765E" w:rsidRDefault="001B765E" w:rsidP="001B7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>«Управление муниципальным имуществом на территории Уинского муниципального</w:t>
            </w:r>
          </w:p>
          <w:p w:rsidR="00250B4F" w:rsidRPr="00250B4F" w:rsidRDefault="001B765E" w:rsidP="00627A49">
            <w:pPr>
              <w:pStyle w:val="ConsPlusNorma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>округа Пермского края на 202</w:t>
            </w:r>
            <w:r w:rsidR="00627A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627A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 xml:space="preserve"> годы» </w:t>
            </w:r>
          </w:p>
        </w:tc>
      </w:tr>
    </w:tbl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250B4F" w:rsidRPr="00250B4F" w:rsidRDefault="00250B4F" w:rsidP="00250B4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>1. Оценка достигнутых результатов, показателей.</w:t>
      </w:r>
    </w:p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2410"/>
        <w:gridCol w:w="992"/>
        <w:gridCol w:w="1418"/>
        <w:gridCol w:w="1559"/>
        <w:gridCol w:w="3266"/>
      </w:tblGrid>
      <w:tr w:rsidR="00250B4F" w:rsidRPr="00630010" w:rsidTr="00D2006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Наименование подпрограмм, мероприятий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Ед. изм.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Отчетный год</w:t>
            </w:r>
          </w:p>
        </w:tc>
      </w:tr>
      <w:tr w:rsidR="00250B4F" w:rsidRPr="00630010" w:rsidTr="00D2006E">
        <w:trPr>
          <w:trHeight w:val="7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630010" w:rsidRDefault="0025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630010" w:rsidRDefault="0025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630010" w:rsidRDefault="0025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630010" w:rsidRDefault="0025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факт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Обоснование отклонений</w:t>
            </w:r>
          </w:p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от плановых значений</w:t>
            </w:r>
          </w:p>
        </w:tc>
      </w:tr>
      <w:tr w:rsidR="00250B4F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7</w:t>
            </w:r>
          </w:p>
        </w:tc>
      </w:tr>
      <w:tr w:rsidR="00250B4F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Подпрограмма: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B4F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Основное мероприятие:</w:t>
            </w:r>
            <w:r w:rsidR="00F40889" w:rsidRPr="006300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0889" w:rsidRPr="00630010">
              <w:rPr>
                <w:rFonts w:ascii="Times New Roman" w:hAnsi="Times New Roman"/>
              </w:rPr>
              <w:t>Мероприятия по управлению муниципальным имуществом и земельными участками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BB44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Поступление в бюджет муниципального округа арендной платы за землю и доходов от продажи земельных участков в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F4088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BB44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5A" w:rsidRPr="00630010" w:rsidRDefault="007C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610BE">
              <w:t>16 877 763,27</w:t>
            </w:r>
          </w:p>
          <w:p w:rsidR="00250B4F" w:rsidRPr="00630010" w:rsidRDefault="00250B4F" w:rsidP="00CC23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C47E07" w:rsidP="008C45F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17</w:t>
            </w:r>
            <w:r w:rsidR="008C45F1">
              <w:rPr>
                <w:rFonts w:ascii="Times New Roman" w:hAnsi="Times New Roman"/>
              </w:rPr>
              <w:t> 249 659,32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8C45F1" w:rsidP="008C45F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Увеличение показателя в связи с увеличением </w:t>
            </w:r>
            <w:r w:rsidRPr="00630010">
              <w:rPr>
                <w:rFonts w:ascii="Times New Roman" w:hAnsi="Times New Roman"/>
              </w:rPr>
              <w:t xml:space="preserve">доходов от </w:t>
            </w:r>
            <w:r w:rsidR="00131FEE" w:rsidRPr="00630010">
              <w:rPr>
                <w:rFonts w:ascii="Times New Roman" w:hAnsi="Times New Roman"/>
              </w:rPr>
              <w:t xml:space="preserve">арендной платы за землю и доходов от продажи земельных участков </w:t>
            </w:r>
            <w:r w:rsidRPr="00630010">
              <w:rPr>
                <w:rFonts w:ascii="Times New Roman" w:hAnsi="Times New Roman"/>
              </w:rPr>
              <w:t>в бюджет муниципального округа</w:t>
            </w: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 xml:space="preserve">Поступление арендной платы за имущество и доходов от </w:t>
            </w:r>
            <w:r w:rsidRPr="00630010">
              <w:rPr>
                <w:rFonts w:ascii="Times New Roman" w:hAnsi="Times New Roman"/>
              </w:rPr>
              <w:lastRenderedPageBreak/>
              <w:t xml:space="preserve">продажи имущества </w:t>
            </w:r>
            <w:proofErr w:type="gramStart"/>
            <w:r w:rsidRPr="00630010">
              <w:rPr>
                <w:rFonts w:ascii="Times New Roman" w:hAnsi="Times New Roman"/>
              </w:rPr>
              <w:t>в  бюджет</w:t>
            </w:r>
            <w:proofErr w:type="gramEnd"/>
            <w:r w:rsidRPr="0063001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lastRenderedPageBreak/>
              <w:t xml:space="preserve">Управление имущественных и </w:t>
            </w:r>
            <w:r w:rsidRPr="00630010">
              <w:rPr>
                <w:rFonts w:ascii="Times New Roman" w:hAnsi="Times New Roman"/>
              </w:rPr>
              <w:lastRenderedPageBreak/>
              <w:t>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7C7D02" w:rsidP="00147793">
            <w:pPr>
              <w:widowControl w:val="0"/>
              <w:autoSpaceDE w:val="0"/>
              <w:autoSpaceDN w:val="0"/>
              <w:jc w:val="both"/>
            </w:pPr>
            <w:r w:rsidRPr="004610BE">
              <w:t>8 181 770,00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706C0A" w:rsidP="00E240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2 035 962,22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FA13C2" w:rsidP="00FA13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Уменьшение</w:t>
            </w:r>
            <w:r w:rsidR="00F448D6">
              <w:rPr>
                <w:rFonts w:ascii="Times New Roman" w:eastAsia="Calibri" w:hAnsi="Times New Roman"/>
              </w:rPr>
              <w:t xml:space="preserve"> показателя в связи с </w:t>
            </w:r>
            <w:r>
              <w:rPr>
                <w:rFonts w:ascii="Times New Roman" w:eastAsia="Calibri" w:hAnsi="Times New Roman"/>
              </w:rPr>
              <w:t>уменьшением</w:t>
            </w:r>
            <w:r w:rsidR="00F448D6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доходов от </w:t>
            </w:r>
            <w:r>
              <w:rPr>
                <w:rFonts w:ascii="Times New Roman" w:hAnsi="Times New Roman"/>
              </w:rPr>
              <w:lastRenderedPageBreak/>
              <w:t xml:space="preserve">арендной платы за имущество и </w:t>
            </w:r>
            <w:r w:rsidRPr="00630010">
              <w:rPr>
                <w:rFonts w:ascii="Times New Roman" w:hAnsi="Times New Roman"/>
              </w:rPr>
              <w:t>продажи имущества в бюджет муниципального округа</w:t>
            </w:r>
            <w:r w:rsidR="00585EA7" w:rsidRPr="00630010">
              <w:rPr>
                <w:rFonts w:ascii="Times New Roman" w:hAnsi="Times New Roman"/>
              </w:rPr>
              <w:t xml:space="preserve"> </w:t>
            </w:r>
            <w:r w:rsidR="00CE0A0B" w:rsidRPr="00CE0A0B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BB44A1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A1" w:rsidRPr="00630010" w:rsidRDefault="00BB44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A1" w:rsidRPr="00630010" w:rsidRDefault="00C764E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Количество договоров аренды земельных участков (с нарастающим итогом)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630010" w:rsidRDefault="00BB44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Шт</w:t>
            </w:r>
            <w:r w:rsidR="00BB44A1" w:rsidRPr="00630010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630010" w:rsidRDefault="00EA09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t>660</w:t>
            </w:r>
          </w:p>
          <w:p w:rsidR="0027585A" w:rsidRPr="00630010" w:rsidRDefault="002758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630010" w:rsidRDefault="00F81E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630010" w:rsidRDefault="00585E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  <w:color w:val="000000"/>
              </w:rPr>
              <w:t>Отказы от заключенных ранее договоров аренды земельных участков</w:t>
            </w: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Количество договоров аренды объектов муниципальной собственности (с нарастающим итогом)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 w:rsidP="004B1DDA">
            <w:pPr>
              <w:widowControl w:val="0"/>
              <w:autoSpaceDE w:val="0"/>
              <w:autoSpaceDN w:val="0"/>
              <w:jc w:val="both"/>
            </w:pPr>
            <w:r w:rsidRPr="00630010">
              <w:t>1</w:t>
            </w:r>
            <w:r w:rsidR="004B1DD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 w:rsidP="00CE0A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</w:t>
            </w:r>
            <w:r w:rsidR="00412AB1" w:rsidRPr="00630010">
              <w:rPr>
                <w:rFonts w:ascii="Times New Roman" w:hAnsi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 w:rsidP="00DF5C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270C3">
            <w:pPr>
              <w:widowControl w:val="0"/>
              <w:autoSpaceDE w:val="0"/>
              <w:autoSpaceDN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270C3" w:rsidP="00FB2A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Поступление платы за наем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270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t>312 190,24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797970" w:rsidP="00CE0A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595 050,77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 w:rsidP="00DF5C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Сумма задолженности по арендной плате за землю в бюджет муниципального округа на конец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FA1C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Pr="00630010" w:rsidRDefault="003E2FFA" w:rsidP="00FB2A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389 425,66</w:t>
            </w:r>
          </w:p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E521C2" w:rsidP="008242D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Задолженность прошлых лет</w:t>
            </w: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Сумма задолженности по продаже земельных участков в бюджет муниципального округа на конец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FB2A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0,00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Сумма задолженности по арендной плате за имущество в бюджет муниципального округа на конец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Pr="00630010" w:rsidRDefault="003E2FFA" w:rsidP="00FB2A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7 917,19</w:t>
            </w:r>
          </w:p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Сумма задолженности по продаже имущества в бюджет муниципального округа на конец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3E2F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1241C9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Обеспеченность полноты данных реестра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241C9">
            <w:pPr>
              <w:widowControl w:val="0"/>
              <w:autoSpaceDE w:val="0"/>
              <w:autoSpaceDN w:val="0"/>
              <w:jc w:val="both"/>
            </w:pPr>
            <w:r w:rsidRPr="0063001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1241C9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Площадь земельных участков, подлежащих кадастровому учету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FB2A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1.3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E521C2" w:rsidP="005930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Недостаточность земельных участков, отсутствие инфраструктуры</w:t>
            </w:r>
            <w:r w:rsidR="00593030" w:rsidRPr="00630010">
              <w:rPr>
                <w:rFonts w:ascii="Times New Roman" w:hAnsi="Times New Roman"/>
              </w:rPr>
              <w:t>.</w:t>
            </w: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1241C9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Площадь земельных участков, предназначенных под строительство жилых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00079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4C57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4,389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1241C9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Количество жилых помещений специализированного жилищного фонда для детей-сирот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7D6E64" w:rsidRDefault="004C57AF" w:rsidP="001241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E64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124B0A">
            <w:pPr>
              <w:widowControl w:val="0"/>
              <w:autoSpaceDE w:val="0"/>
              <w:autoSpaceDN w:val="0"/>
              <w:jc w:val="both"/>
            </w:pPr>
            <w:r w:rsidRPr="00630010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DD64E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EE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630010" w:rsidRDefault="00D2006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по выявлению и пресечению незаконного (нецелевого) использования земельных участков» в 2015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63001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C0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D2006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 xml:space="preserve">Оформление права муниципальной собственности на бесхозяйные недвижимые объекты по истечении года со дня </w:t>
            </w:r>
            <w:proofErr w:type="gramStart"/>
            <w:r w:rsidRPr="00630010">
              <w:rPr>
                <w:rFonts w:ascii="Times New Roman" w:hAnsi="Times New Roman"/>
              </w:rPr>
              <w:t>их  постановки</w:t>
            </w:r>
            <w:proofErr w:type="gramEnd"/>
            <w:r w:rsidRPr="00630010">
              <w:rPr>
                <w:rFonts w:ascii="Times New Roman" w:hAnsi="Times New Roman"/>
              </w:rPr>
              <w:t xml:space="preserve"> на учет органом, осуществляющим государственную регистрацию права на недвижимое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DD64E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C0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D2006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 xml:space="preserve">Доля объектов капитального строительства с установленным (уточненным) местоположением на земельных участках в общем количестве учтенных в </w:t>
            </w:r>
            <w:proofErr w:type="gramStart"/>
            <w:r w:rsidRPr="00630010">
              <w:rPr>
                <w:rFonts w:ascii="Times New Roman" w:hAnsi="Times New Roman"/>
              </w:rPr>
              <w:t>ЕГРН  объектов</w:t>
            </w:r>
            <w:proofErr w:type="gramEnd"/>
            <w:r w:rsidRPr="00630010">
              <w:rPr>
                <w:rFonts w:ascii="Times New Roman" w:hAnsi="Times New Roman"/>
              </w:rPr>
              <w:t xml:space="preserve"> капитального строительства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2814C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DD64E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2006E" w:rsidRPr="00630010">
              <w:rPr>
                <w:rFonts w:ascii="Times New Roman" w:hAnsi="Times New Roman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C0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D2006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 xml:space="preserve">Доля муниципальных образований с внесенными изменениями в правила землепользования и застройки в части приведения установленных градостроительными регламентами видов разрешенного использования земельных участков </w:t>
            </w:r>
            <w:r w:rsidRPr="00630010">
              <w:rPr>
                <w:rFonts w:ascii="Times New Roman" w:hAnsi="Times New Roman"/>
              </w:rPr>
              <w:br/>
              <w:t xml:space="preserve">в соответствие с видами разрешенного использования земельных участков, </w:t>
            </w:r>
            <w:r w:rsidRPr="00630010">
              <w:rPr>
                <w:rFonts w:ascii="Times New Roman" w:hAnsi="Times New Roman"/>
              </w:rPr>
              <w:lastRenderedPageBreak/>
              <w:t>предусмотренными классификатором видов разрешенного использования, утвержденным приказом Министерства экономического развития Российской Федерации от 01 сентября 2014 г. № 540, в общем количестве муниципальных образований муниципального района (городского округа)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lastRenderedPageBreak/>
              <w:t>Отдел архитектуры и градостроительства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C0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Доля населенных пунктов муниципального района (городского округа), сведения о границах которых внесены в Единый государственный реестр недвижимости, в общем количестве населенных пунктов муниципального района (городского округа)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Отдел архитектуры и градостроительства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566E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C0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 w:rsidRPr="00630010">
              <w:rPr>
                <w:rFonts w:ascii="Times New Roman" w:hAnsi="Times New Roman"/>
              </w:rPr>
              <w:t>Дн</w:t>
            </w:r>
            <w:proofErr w:type="spellEnd"/>
            <w:r w:rsidRPr="00630010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904092">
            <w:pPr>
              <w:widowControl w:val="0"/>
              <w:autoSpaceDE w:val="0"/>
              <w:autoSpaceDN w:val="0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7718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C0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 xml:space="preserve">Предельный срок присвоения адреса земельному участку </w:t>
            </w:r>
            <w:r w:rsidRPr="00630010">
              <w:rPr>
                <w:rFonts w:ascii="Times New Roman" w:hAnsi="Times New Roman"/>
              </w:rPr>
              <w:br/>
              <w:t xml:space="preserve">и объекту недвижимости и </w:t>
            </w:r>
            <w:r w:rsidRPr="00630010">
              <w:rPr>
                <w:rFonts w:ascii="Times New Roman" w:hAnsi="Times New Roman"/>
              </w:rPr>
              <w:lastRenderedPageBreak/>
              <w:t>внесения его в федеральную информационную адресную систему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lastRenderedPageBreak/>
              <w:t xml:space="preserve">Управление имущественных и земельных отношений </w:t>
            </w:r>
            <w:r w:rsidRPr="00630010">
              <w:rPr>
                <w:rFonts w:ascii="Times New Roman" w:hAnsi="Times New Roman"/>
              </w:rPr>
              <w:lastRenderedPageBreak/>
              <w:t>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 w:rsidRPr="00630010">
              <w:rPr>
                <w:rFonts w:ascii="Times New Roman" w:hAnsi="Times New Roman"/>
              </w:rPr>
              <w:lastRenderedPageBreak/>
              <w:t>Дн</w:t>
            </w:r>
            <w:proofErr w:type="spellEnd"/>
            <w:r w:rsidRPr="00630010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3A4486">
            <w:pPr>
              <w:widowControl w:val="0"/>
              <w:autoSpaceDE w:val="0"/>
              <w:autoSpaceDN w:val="0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920C8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C0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Количество документов и сведений, по которым осуществляется электронное межведомственное взаимодействие, 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</w:pPr>
            <w:r w:rsidRPr="00630010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C0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</w:t>
            </w:r>
            <w:r w:rsidRPr="00630010">
              <w:rPr>
                <w:rFonts w:ascii="Times New Roman" w:hAnsi="Times New Roman"/>
              </w:rPr>
              <w:br/>
              <w:t>и объектов капитального строительства, находящихся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5930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10</w:t>
            </w:r>
            <w:r w:rsidR="004C7FBD" w:rsidRPr="00630010">
              <w:rPr>
                <w:rFonts w:ascii="Times New Roman" w:hAnsi="Times New Roman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C0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 xml:space="preserve">Доля территориальных зон, сведения о границах которых внесены в ЕГРН, в общем </w:t>
            </w:r>
            <w:r w:rsidRPr="00630010">
              <w:rPr>
                <w:rFonts w:ascii="Times New Roman" w:hAnsi="Times New Roman"/>
              </w:rPr>
              <w:lastRenderedPageBreak/>
              <w:t>количестве территориальных зон, установленных правилами землепользования и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lastRenderedPageBreak/>
              <w:t xml:space="preserve">Управление имущественных и земельных отношений </w:t>
            </w:r>
            <w:r w:rsidRPr="00630010">
              <w:rPr>
                <w:rFonts w:ascii="Times New Roman" w:hAnsi="Times New Roman"/>
              </w:rPr>
              <w:lastRenderedPageBreak/>
              <w:t>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C0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630010" w:rsidRDefault="00C1186D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Доля принятых решений об отказе в присвоении (изменении) адреса 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5261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66625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630010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E360D6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630010" w:rsidRDefault="00C1186D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630010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630010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630010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630010" w:rsidRDefault="001E00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5,43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D6" w:rsidRPr="00630010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63001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630010" w:rsidRDefault="00C1186D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630010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630010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630010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630010" w:rsidRDefault="001E00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630010" w:rsidRDefault="001E00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30010">
              <w:rPr>
                <w:rFonts w:ascii="Times New Roman" w:hAnsi="Times New Roman"/>
              </w:rPr>
              <w:t>Проверки не проводились (мораторий на проведение проверок)</w:t>
            </w:r>
          </w:p>
        </w:tc>
      </w:tr>
    </w:tbl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250B4F" w:rsidRPr="00250B4F" w:rsidRDefault="00250B4F" w:rsidP="00250B4F">
      <w:pPr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</w:rPr>
        <w:t xml:space="preserve">      </w:t>
      </w:r>
      <w:r w:rsidRPr="00250B4F">
        <w:rPr>
          <w:rFonts w:ascii="Times New Roman" w:hAnsi="Times New Roman"/>
          <w:sz w:val="28"/>
          <w:szCs w:val="28"/>
        </w:rPr>
        <w:t>2. Данные об использовании бюджетных ассигнований и иных средств на выполнение мероприятий</w:t>
      </w:r>
    </w:p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2411"/>
        <w:gridCol w:w="1418"/>
        <w:gridCol w:w="1561"/>
        <w:gridCol w:w="1702"/>
        <w:gridCol w:w="4112"/>
      </w:tblGrid>
      <w:tr w:rsidR="00250B4F" w:rsidRPr="00630010" w:rsidTr="000860A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 xml:space="preserve">Причины </w:t>
            </w:r>
            <w:proofErr w:type="spellStart"/>
            <w:proofErr w:type="gramStart"/>
            <w:r w:rsidRPr="00630010">
              <w:rPr>
                <w:rFonts w:ascii="Times New Roman" w:hAnsi="Times New Roman"/>
              </w:rPr>
              <w:t>неосвоения</w:t>
            </w:r>
            <w:proofErr w:type="spellEnd"/>
            <w:r w:rsidRPr="00630010">
              <w:rPr>
                <w:rFonts w:ascii="Times New Roman" w:hAnsi="Times New Roman"/>
              </w:rPr>
              <w:t xml:space="preserve">  средств</w:t>
            </w:r>
            <w:proofErr w:type="gramEnd"/>
          </w:p>
        </w:tc>
      </w:tr>
      <w:tr w:rsidR="00250B4F" w:rsidRPr="00630010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630010" w:rsidRDefault="0025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630010" w:rsidRDefault="0025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B4F" w:rsidRPr="00630010" w:rsidTr="000860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6</w:t>
            </w:r>
          </w:p>
        </w:tc>
      </w:tr>
      <w:tr w:rsidR="00321FE0" w:rsidRPr="00630010" w:rsidTr="00321FE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E0" w:rsidRPr="001B765E" w:rsidRDefault="00321FE0" w:rsidP="00321F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B4F">
              <w:rPr>
                <w:rFonts w:ascii="Times New Roman" w:hAnsi="Times New Roman" w:cs="Times New Roman"/>
              </w:rPr>
              <w:t>Муниципальная программа:</w:t>
            </w: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муниципальным имуществом на территории Уинского муниципального</w:t>
            </w:r>
          </w:p>
          <w:p w:rsidR="00321FE0" w:rsidRPr="00630010" w:rsidRDefault="00321FE0" w:rsidP="00321FE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округа Пермского края на 202</w:t>
            </w:r>
            <w:r>
              <w:rPr>
                <w:rFonts w:ascii="Times New Roman" w:hAnsi="Times New Roman"/>
              </w:rPr>
              <w:t>3</w:t>
            </w:r>
            <w:r w:rsidRPr="00630010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63001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E0" w:rsidRPr="00630010" w:rsidRDefault="00321FE0" w:rsidP="00321FE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 xml:space="preserve">Бюджет Уинского муниципального </w:t>
            </w:r>
            <w:proofErr w:type="gramStart"/>
            <w:r w:rsidRPr="00630010">
              <w:rPr>
                <w:rFonts w:ascii="Times New Roman" w:hAnsi="Times New Roman"/>
              </w:rPr>
              <w:t>округа,  руб.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0" w:rsidRPr="003A4486" w:rsidRDefault="00321FE0" w:rsidP="00321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486">
              <w:rPr>
                <w:rFonts w:ascii="Times New Roman" w:hAnsi="Times New Roman"/>
                <w:color w:val="000000"/>
              </w:rPr>
              <w:t>9656046,21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0" w:rsidRPr="003A4486" w:rsidRDefault="00321FE0" w:rsidP="00321F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9656046,21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0" w:rsidRPr="003A4486" w:rsidRDefault="00321FE0" w:rsidP="00321F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0" w:rsidRPr="00630010" w:rsidRDefault="00321FE0" w:rsidP="00321FE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E0" w:rsidRPr="00630010" w:rsidTr="00321FE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E0" w:rsidRPr="00630010" w:rsidRDefault="00321FE0" w:rsidP="00321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E0" w:rsidRPr="00630010" w:rsidRDefault="00321FE0" w:rsidP="00321FE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0" w:rsidRPr="003A4486" w:rsidRDefault="00321FE0" w:rsidP="00321F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6250753,91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0" w:rsidRPr="003A4486" w:rsidRDefault="00321FE0" w:rsidP="00321F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5525985,95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0" w:rsidRPr="003A4486" w:rsidRDefault="00321FE0" w:rsidP="00321F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88,41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0" w:rsidRPr="00630010" w:rsidRDefault="00321FE0" w:rsidP="00321FE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E0" w:rsidRPr="00630010" w:rsidTr="00321FE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E0" w:rsidRPr="00630010" w:rsidRDefault="00321FE0" w:rsidP="00321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E0" w:rsidRPr="00630010" w:rsidRDefault="00321FE0" w:rsidP="00321FE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0" w:rsidRPr="003A4486" w:rsidRDefault="00321FE0" w:rsidP="00321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486">
              <w:rPr>
                <w:rFonts w:ascii="Times New Roman" w:hAnsi="Times New Roman"/>
                <w:color w:val="000000"/>
              </w:rPr>
              <w:t>15906800,12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0" w:rsidRPr="003A4486" w:rsidRDefault="00321FE0" w:rsidP="00321F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15182032,16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0" w:rsidRPr="003A4486" w:rsidRDefault="00321FE0" w:rsidP="00321F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95,44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0" w:rsidRPr="00630010" w:rsidRDefault="00321FE0" w:rsidP="00321FE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B4F" w:rsidRPr="00630010" w:rsidTr="000860A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Подпрограмма: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 xml:space="preserve">Бюджет Уинского муниципального </w:t>
            </w:r>
            <w:proofErr w:type="gramStart"/>
            <w:r w:rsidRPr="00630010">
              <w:rPr>
                <w:rFonts w:ascii="Times New Roman" w:hAnsi="Times New Roman"/>
              </w:rPr>
              <w:t>округа,  руб.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3A4486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3A4486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3A4486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B4F" w:rsidRPr="00630010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630010" w:rsidRDefault="0025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3A4486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3A4486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3A4486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B4F" w:rsidRPr="00630010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630010" w:rsidRDefault="0025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630010" w:rsidRDefault="00250B4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3A4486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3A4486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3A4486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630010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EF2" w:rsidRPr="00630010" w:rsidTr="000D736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F2" w:rsidRPr="00630010" w:rsidRDefault="00BA6EF2" w:rsidP="00BA6EF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Основное мероприятие: Мероприятия по управлению муниципальным имуществом и земельными участками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F2" w:rsidRPr="00630010" w:rsidRDefault="00BA6EF2" w:rsidP="00BA6EF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Бюджет Уинского муниципального округа,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2" w:rsidRPr="003A4486" w:rsidRDefault="00BA6EF2" w:rsidP="00BA6E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2246868,69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2" w:rsidRPr="003A4486" w:rsidRDefault="00BA6EF2" w:rsidP="00BA6EF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2246868,69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2" w:rsidRPr="003A4486" w:rsidRDefault="00BA6EF2" w:rsidP="00BA6EF2">
            <w:pPr>
              <w:jc w:val="both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2" w:rsidRPr="00630010" w:rsidRDefault="00BA6EF2" w:rsidP="00BA6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EF2" w:rsidRPr="00630010" w:rsidTr="000D736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2" w:rsidRPr="00630010" w:rsidRDefault="00BA6EF2" w:rsidP="00BA6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F2" w:rsidRPr="00630010" w:rsidRDefault="00BA6EF2" w:rsidP="00BA6EF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2" w:rsidRPr="003A4486" w:rsidRDefault="00BA6EF2" w:rsidP="00BA6EF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637142,91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2" w:rsidRPr="003A4486" w:rsidRDefault="00BA6EF2" w:rsidP="00BA6EF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371654,44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2" w:rsidRPr="003A4486" w:rsidRDefault="00BA6EF2" w:rsidP="00BA6EF2">
            <w:pPr>
              <w:jc w:val="both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58,33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2" w:rsidRPr="00630010" w:rsidRDefault="00BA6EF2" w:rsidP="00BA6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EF2" w:rsidRPr="00630010" w:rsidTr="00BF455E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2" w:rsidRPr="00630010" w:rsidRDefault="00BA6EF2" w:rsidP="00BA6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F2" w:rsidRPr="00630010" w:rsidRDefault="00BA6EF2" w:rsidP="00BA6EF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2" w:rsidRPr="003A4486" w:rsidRDefault="00BA6EF2" w:rsidP="00BA6E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2884011,60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2" w:rsidRPr="003A4486" w:rsidRDefault="00BA6EF2" w:rsidP="00BA6EF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2618523,13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2" w:rsidRPr="003A4486" w:rsidRDefault="00BA6EF2" w:rsidP="00BA6EF2">
            <w:pPr>
              <w:jc w:val="both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90,79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2" w:rsidRPr="00630010" w:rsidRDefault="00BA6EF2" w:rsidP="00BA6E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04" w:rsidRPr="00630010" w:rsidTr="00A11D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Основное мероприятие: Прочие мероприятия в области жилищного хозяйства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Бюджет Уинского муниципального округа,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953367,88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953367,88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04" w:rsidRPr="00630010" w:rsidTr="00A11D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630010" w:rsidRDefault="004C7B04" w:rsidP="004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5613611,00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5154331,51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91,82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4C7B04" w:rsidRPr="00630010" w:rsidTr="00BD24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630010" w:rsidRDefault="004C7B04" w:rsidP="004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6566978,88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6107699,39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93,01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04" w:rsidRPr="00630010" w:rsidTr="000D1A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Основное мероприятие: Прочие расходы в области коммунального хозяйства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Бюджет Уинского муниципального округа,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859347,27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859347,27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4C7B04" w:rsidRPr="00630010" w:rsidTr="000D1A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630010" w:rsidRDefault="004C7B04" w:rsidP="004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04" w:rsidRPr="00630010" w:rsidTr="00EB57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630010" w:rsidRDefault="004C7B04" w:rsidP="004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859347,27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859347,27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4" w:rsidRPr="003A4486" w:rsidRDefault="004C7B04" w:rsidP="004C7B04">
            <w:pPr>
              <w:jc w:val="both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4" w:rsidRPr="00630010" w:rsidRDefault="004C7B04" w:rsidP="004C7B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915" w:rsidRPr="00630010" w:rsidTr="000D12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15" w:rsidRPr="00630010" w:rsidRDefault="00453915" w:rsidP="004539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Основное мероприятие: Страхование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15" w:rsidRPr="00630010" w:rsidRDefault="00453915" w:rsidP="004539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Бюджет Уинского муниципального округа,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15" w:rsidRPr="003A4486" w:rsidRDefault="00453915" w:rsidP="004539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87000,00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15" w:rsidRPr="003A4486" w:rsidRDefault="00453915" w:rsidP="00453915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87000,00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15" w:rsidRPr="003A4486" w:rsidRDefault="00453915" w:rsidP="00453915">
            <w:pPr>
              <w:jc w:val="both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15" w:rsidRPr="00630010" w:rsidRDefault="00453915" w:rsidP="004539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0AD" w:rsidRPr="00630010" w:rsidTr="00630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D" w:rsidRPr="00630010" w:rsidRDefault="000860AD" w:rsidP="00630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630010" w:rsidRDefault="000860AD" w:rsidP="0063001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3A4486" w:rsidRDefault="000860AD" w:rsidP="006300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3A4486" w:rsidRDefault="000860AD" w:rsidP="006300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3A4486" w:rsidRDefault="000860AD" w:rsidP="006300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630010" w:rsidRDefault="000860AD" w:rsidP="006300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915" w:rsidRPr="00630010" w:rsidTr="006B02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15" w:rsidRPr="00630010" w:rsidRDefault="00453915" w:rsidP="00453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15" w:rsidRPr="00630010" w:rsidRDefault="00453915" w:rsidP="004539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0010">
              <w:rPr>
                <w:rFonts w:ascii="Times New Roman" w:hAnsi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15" w:rsidRPr="003A4486" w:rsidRDefault="00453915" w:rsidP="004539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87000,00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15" w:rsidRPr="003A4486" w:rsidRDefault="00453915" w:rsidP="00453915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4486">
              <w:rPr>
                <w:rFonts w:ascii="Times New Roman" w:hAnsi="Times New Roman"/>
                <w:b/>
                <w:bCs/>
                <w:color w:val="000000"/>
              </w:rPr>
              <w:t>87000,00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15" w:rsidRPr="003A4486" w:rsidRDefault="00453915" w:rsidP="00453915">
            <w:pPr>
              <w:jc w:val="both"/>
              <w:rPr>
                <w:rFonts w:ascii="Times New Roman" w:hAnsi="Times New Roman"/>
                <w:color w:val="000000"/>
              </w:rPr>
            </w:pPr>
            <w:r w:rsidRPr="003A44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15" w:rsidRPr="00630010" w:rsidRDefault="00453915" w:rsidP="004539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250B4F" w:rsidRPr="000503BD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0503BD">
        <w:rPr>
          <w:rFonts w:ascii="Times New Roman" w:hAnsi="Times New Roman"/>
          <w:sz w:val="28"/>
          <w:szCs w:val="28"/>
        </w:rPr>
        <w:t xml:space="preserve">     3. Оценка эффективности согласно методики оценки эффективности муниципальной программы.</w:t>
      </w:r>
    </w:p>
    <w:p w:rsidR="00CF6FBA" w:rsidRPr="000503BD" w:rsidRDefault="00CF6FBA" w:rsidP="00CF6FB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03BD">
        <w:rPr>
          <w:rFonts w:ascii="Times New Roman" w:hAnsi="Times New Roman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Уинского муниципального </w:t>
      </w:r>
      <w:proofErr w:type="gramStart"/>
      <w:r w:rsidRPr="000503BD">
        <w:rPr>
          <w:rFonts w:ascii="Times New Roman" w:hAnsi="Times New Roman"/>
          <w:sz w:val="28"/>
          <w:szCs w:val="28"/>
        </w:rPr>
        <w:t>района  и</w:t>
      </w:r>
      <w:proofErr w:type="gramEnd"/>
      <w:r w:rsidRPr="000503BD">
        <w:rPr>
          <w:rFonts w:ascii="Times New Roman" w:hAnsi="Times New Roman"/>
          <w:sz w:val="28"/>
          <w:szCs w:val="28"/>
        </w:rPr>
        <w:t xml:space="preserve"> иных источников рассчитывается согласно формуле: </w:t>
      </w:r>
    </w:p>
    <w:p w:rsidR="00CF6FBA" w:rsidRPr="000503BD" w:rsidRDefault="00726045" w:rsidP="00CF6FBA">
      <w:pPr>
        <w:numPr>
          <w:ilvl w:val="0"/>
          <w:numId w:val="1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0503BD">
        <w:rPr>
          <w:rFonts w:ascii="Times New Roman" w:hAnsi="Times New Roman"/>
          <w:sz w:val="28"/>
          <w:szCs w:val="28"/>
        </w:rPr>
        <w:t>ФИН</w:t>
      </w:r>
      <w:r w:rsidR="00CF6FBA" w:rsidRPr="000503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6FBA" w:rsidRPr="000503BD">
        <w:rPr>
          <w:rFonts w:ascii="Times New Roman" w:hAnsi="Times New Roman"/>
          <w:sz w:val="28"/>
          <w:szCs w:val="28"/>
        </w:rPr>
        <w:t xml:space="preserve">=( </w:t>
      </w:r>
      <w:proofErr w:type="spellStart"/>
      <w:r w:rsidR="00CF6FBA" w:rsidRPr="000503BD">
        <w:rPr>
          <w:rFonts w:ascii="Times New Roman" w:hAnsi="Times New Roman"/>
          <w:sz w:val="28"/>
          <w:szCs w:val="28"/>
        </w:rPr>
        <w:t>Зф</w:t>
      </w:r>
      <w:proofErr w:type="spellEnd"/>
      <w:proofErr w:type="gramEnd"/>
      <w:r w:rsidR="00CF6FBA" w:rsidRPr="000503B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CF6FBA" w:rsidRPr="000503BD">
        <w:rPr>
          <w:rFonts w:ascii="Times New Roman" w:hAnsi="Times New Roman"/>
          <w:sz w:val="28"/>
          <w:szCs w:val="28"/>
        </w:rPr>
        <w:t>Зп</w:t>
      </w:r>
      <w:proofErr w:type="spellEnd"/>
      <w:r w:rsidR="00CF6FBA" w:rsidRPr="000503BD">
        <w:rPr>
          <w:rFonts w:ascii="Times New Roman" w:hAnsi="Times New Roman"/>
          <w:sz w:val="28"/>
          <w:szCs w:val="28"/>
        </w:rPr>
        <w:t>)  х 100%, где</w:t>
      </w:r>
    </w:p>
    <w:p w:rsidR="00CF6FBA" w:rsidRPr="000503BD" w:rsidRDefault="00726045" w:rsidP="00CF6FBA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03BD">
        <w:rPr>
          <w:rFonts w:ascii="Times New Roman" w:hAnsi="Times New Roman"/>
          <w:sz w:val="28"/>
          <w:szCs w:val="28"/>
        </w:rPr>
        <w:t>ФИН</w:t>
      </w:r>
      <w:r w:rsidR="00CF6FBA" w:rsidRPr="000503BD">
        <w:rPr>
          <w:rFonts w:ascii="Times New Roman" w:hAnsi="Times New Roman"/>
          <w:sz w:val="28"/>
          <w:szCs w:val="28"/>
        </w:rPr>
        <w:t xml:space="preserve"> – </w:t>
      </w:r>
      <w:r w:rsidR="00D84E3B" w:rsidRPr="000503BD">
        <w:rPr>
          <w:rFonts w:ascii="Times New Roman" w:hAnsi="Times New Roman"/>
          <w:sz w:val="28"/>
          <w:szCs w:val="28"/>
        </w:rPr>
        <w:t>степень выполнения планируемых объемов финансирования</w:t>
      </w:r>
      <w:r w:rsidR="00CF6FBA" w:rsidRPr="000503BD">
        <w:rPr>
          <w:rFonts w:ascii="Times New Roman" w:hAnsi="Times New Roman"/>
          <w:sz w:val="28"/>
          <w:szCs w:val="28"/>
        </w:rPr>
        <w:t>, %</w:t>
      </w:r>
    </w:p>
    <w:p w:rsidR="00CF6FBA" w:rsidRPr="000503BD" w:rsidRDefault="00CF6FBA" w:rsidP="00CF6FB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3BD">
        <w:rPr>
          <w:rFonts w:ascii="Times New Roman" w:hAnsi="Times New Roman"/>
          <w:sz w:val="28"/>
          <w:szCs w:val="28"/>
        </w:rPr>
        <w:t>Зф</w:t>
      </w:r>
      <w:proofErr w:type="spellEnd"/>
      <w:r w:rsidRPr="000503BD">
        <w:rPr>
          <w:rFonts w:ascii="Times New Roman" w:hAnsi="Times New Roman"/>
          <w:sz w:val="28"/>
          <w:szCs w:val="28"/>
        </w:rPr>
        <w:t xml:space="preserve"> – фактический объем </w:t>
      </w:r>
      <w:proofErr w:type="gramStart"/>
      <w:r w:rsidRPr="000503BD">
        <w:rPr>
          <w:rFonts w:ascii="Times New Roman" w:hAnsi="Times New Roman"/>
          <w:sz w:val="28"/>
          <w:szCs w:val="28"/>
        </w:rPr>
        <w:t>затрат  на</w:t>
      </w:r>
      <w:proofErr w:type="gramEnd"/>
      <w:r w:rsidRPr="000503BD">
        <w:rPr>
          <w:rFonts w:ascii="Times New Roman" w:hAnsi="Times New Roman"/>
          <w:sz w:val="28"/>
          <w:szCs w:val="28"/>
        </w:rPr>
        <w:t xml:space="preserve"> реализацию Программы;</w:t>
      </w:r>
    </w:p>
    <w:p w:rsidR="00CF6FBA" w:rsidRPr="000503BD" w:rsidRDefault="00CF6FBA" w:rsidP="00CF6FBA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503BD">
        <w:rPr>
          <w:rFonts w:ascii="Times New Roman" w:hAnsi="Times New Roman"/>
          <w:sz w:val="28"/>
          <w:szCs w:val="28"/>
        </w:rPr>
        <w:t>Зп</w:t>
      </w:r>
      <w:proofErr w:type="spellEnd"/>
      <w:r w:rsidRPr="000503BD">
        <w:rPr>
          <w:rFonts w:ascii="Times New Roman" w:hAnsi="Times New Roman"/>
          <w:sz w:val="28"/>
          <w:szCs w:val="28"/>
        </w:rPr>
        <w:t xml:space="preserve"> – запланированный объем финансирования из всех источников ресурсного обеспечения в целом (федеральный бюджет, краевой бюджет, бюджет района, внебюджетные источники).</w:t>
      </w:r>
      <w:r w:rsidRPr="000503BD">
        <w:rPr>
          <w:rFonts w:ascii="Times New Roman" w:hAnsi="Times New Roman"/>
          <w:b/>
          <w:sz w:val="28"/>
          <w:szCs w:val="28"/>
        </w:rPr>
        <w:t xml:space="preserve"> </w:t>
      </w:r>
    </w:p>
    <w:p w:rsidR="00261A8A" w:rsidRPr="000503BD" w:rsidRDefault="00726045" w:rsidP="00261A8A">
      <w:pPr>
        <w:numPr>
          <w:ilvl w:val="3"/>
          <w:numId w:val="1"/>
        </w:numPr>
        <w:spacing w:after="0" w:line="240" w:lineRule="auto"/>
        <w:ind w:hanging="15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03BD">
        <w:rPr>
          <w:rFonts w:ascii="Times New Roman" w:hAnsi="Times New Roman"/>
          <w:b/>
          <w:sz w:val="28"/>
          <w:szCs w:val="28"/>
        </w:rPr>
        <w:t>ФИН</w:t>
      </w:r>
      <w:r w:rsidR="00261A8A" w:rsidRPr="000503BD">
        <w:rPr>
          <w:rFonts w:ascii="Times New Roman" w:hAnsi="Times New Roman"/>
          <w:b/>
          <w:sz w:val="28"/>
          <w:szCs w:val="28"/>
        </w:rPr>
        <w:t xml:space="preserve"> =(</w:t>
      </w:r>
      <w:r w:rsidR="00261A8A" w:rsidRPr="000503BD">
        <w:rPr>
          <w:rFonts w:ascii="Times New Roman" w:hAnsi="Times New Roman"/>
          <w:b/>
          <w:color w:val="000000"/>
          <w:sz w:val="28"/>
          <w:szCs w:val="28"/>
        </w:rPr>
        <w:t>15182032,16/15906800,12</w:t>
      </w:r>
      <w:proofErr w:type="gramStart"/>
      <w:r w:rsidR="00261A8A" w:rsidRPr="000503BD">
        <w:rPr>
          <w:rFonts w:ascii="Times New Roman" w:hAnsi="Times New Roman"/>
          <w:b/>
          <w:sz w:val="28"/>
          <w:szCs w:val="28"/>
        </w:rPr>
        <w:t>)  х</w:t>
      </w:r>
      <w:proofErr w:type="gramEnd"/>
      <w:r w:rsidR="00261A8A" w:rsidRPr="000503BD">
        <w:rPr>
          <w:rFonts w:ascii="Times New Roman" w:hAnsi="Times New Roman"/>
          <w:b/>
          <w:sz w:val="28"/>
          <w:szCs w:val="28"/>
        </w:rPr>
        <w:t xml:space="preserve"> 100 = 95,44 %</w:t>
      </w:r>
    </w:p>
    <w:p w:rsidR="004B2917" w:rsidRPr="000503BD" w:rsidRDefault="004B2917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2917" w:rsidRPr="000503BD" w:rsidRDefault="004B2917" w:rsidP="005B772D">
      <w:pPr>
        <w:pStyle w:val="a3"/>
        <w:spacing w:line="240" w:lineRule="auto"/>
        <w:ind w:firstLine="708"/>
        <w:rPr>
          <w:szCs w:val="28"/>
        </w:rPr>
      </w:pPr>
      <w:r w:rsidRPr="000503BD">
        <w:rPr>
          <w:szCs w:val="28"/>
        </w:rPr>
        <w:lastRenderedPageBreak/>
        <w:t>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4B2917" w:rsidRPr="000503BD" w:rsidRDefault="004B2917" w:rsidP="004B2917">
      <w:pPr>
        <w:pStyle w:val="a3"/>
        <w:spacing w:line="240" w:lineRule="auto"/>
        <w:ind w:firstLine="0"/>
        <w:jc w:val="center"/>
        <w:rPr>
          <w:szCs w:val="28"/>
        </w:rPr>
      </w:pPr>
      <w:r w:rsidRPr="000503BD">
        <w:rPr>
          <w:szCs w:val="28"/>
          <w:u w:val="single"/>
        </w:rPr>
        <w:t>Е=(Иф</w:t>
      </w:r>
      <w:r w:rsidRPr="000503BD">
        <w:rPr>
          <w:szCs w:val="28"/>
          <w:u w:val="single"/>
          <w:vertAlign w:val="subscript"/>
        </w:rPr>
        <w:t>1</w:t>
      </w:r>
      <w:r w:rsidRPr="000503BD">
        <w:rPr>
          <w:szCs w:val="28"/>
          <w:u w:val="single"/>
        </w:rPr>
        <w:t>/Ип</w:t>
      </w:r>
      <w:proofErr w:type="gramStart"/>
      <w:r w:rsidRPr="000503BD">
        <w:rPr>
          <w:szCs w:val="28"/>
          <w:u w:val="single"/>
          <w:vertAlign w:val="subscript"/>
        </w:rPr>
        <w:t>1</w:t>
      </w:r>
      <w:r w:rsidRPr="000503BD">
        <w:rPr>
          <w:szCs w:val="28"/>
          <w:u w:val="single"/>
        </w:rPr>
        <w:t>)+</w:t>
      </w:r>
      <w:proofErr w:type="gramEnd"/>
      <w:r w:rsidRPr="000503BD">
        <w:rPr>
          <w:szCs w:val="28"/>
          <w:u w:val="single"/>
        </w:rPr>
        <w:t>(Иф</w:t>
      </w:r>
      <w:r w:rsidRPr="000503BD">
        <w:rPr>
          <w:szCs w:val="28"/>
          <w:u w:val="single"/>
          <w:vertAlign w:val="subscript"/>
        </w:rPr>
        <w:t>2</w:t>
      </w:r>
      <w:r w:rsidRPr="000503BD">
        <w:rPr>
          <w:szCs w:val="28"/>
          <w:u w:val="single"/>
        </w:rPr>
        <w:t>/Ип</w:t>
      </w:r>
      <w:r w:rsidRPr="000503BD">
        <w:rPr>
          <w:szCs w:val="28"/>
          <w:u w:val="single"/>
          <w:vertAlign w:val="subscript"/>
        </w:rPr>
        <w:t>2</w:t>
      </w:r>
      <w:r w:rsidRPr="000503BD">
        <w:rPr>
          <w:szCs w:val="28"/>
          <w:u w:val="single"/>
        </w:rPr>
        <w:t>)+(Иф</w:t>
      </w:r>
      <w:r w:rsidRPr="000503BD">
        <w:rPr>
          <w:szCs w:val="28"/>
          <w:u w:val="single"/>
          <w:vertAlign w:val="subscript"/>
        </w:rPr>
        <w:t>3</w:t>
      </w:r>
      <w:r w:rsidRPr="000503BD">
        <w:rPr>
          <w:szCs w:val="28"/>
          <w:u w:val="single"/>
        </w:rPr>
        <w:t>/Ип</w:t>
      </w:r>
      <w:r w:rsidRPr="000503BD">
        <w:rPr>
          <w:szCs w:val="28"/>
          <w:u w:val="single"/>
          <w:vertAlign w:val="subscript"/>
        </w:rPr>
        <w:t>3</w:t>
      </w:r>
      <w:r w:rsidRPr="000503BD">
        <w:rPr>
          <w:szCs w:val="28"/>
          <w:u w:val="single"/>
        </w:rPr>
        <w:t xml:space="preserve">)  </w:t>
      </w:r>
      <w:r w:rsidRPr="000503BD">
        <w:rPr>
          <w:szCs w:val="28"/>
        </w:rPr>
        <w:t>х 100%</w:t>
      </w:r>
    </w:p>
    <w:p w:rsidR="004B2917" w:rsidRPr="000503BD" w:rsidRDefault="004B2917" w:rsidP="004B2917">
      <w:pPr>
        <w:pStyle w:val="a3"/>
        <w:spacing w:line="240" w:lineRule="auto"/>
        <w:ind w:firstLine="0"/>
        <w:jc w:val="center"/>
        <w:rPr>
          <w:szCs w:val="28"/>
        </w:rPr>
      </w:pPr>
      <w:r w:rsidRPr="000503BD">
        <w:rPr>
          <w:szCs w:val="28"/>
        </w:rPr>
        <w:t>ЗИ</w:t>
      </w:r>
    </w:p>
    <w:p w:rsidR="004B2917" w:rsidRPr="000503BD" w:rsidRDefault="004B2917" w:rsidP="004B2917">
      <w:pPr>
        <w:pStyle w:val="a3"/>
        <w:spacing w:line="240" w:lineRule="auto"/>
        <w:ind w:firstLine="708"/>
        <w:rPr>
          <w:szCs w:val="28"/>
        </w:rPr>
      </w:pPr>
      <w:r w:rsidRPr="000503BD">
        <w:rPr>
          <w:szCs w:val="28"/>
        </w:rPr>
        <w:t>Е - эффективность реализации подпрограммы, %;</w:t>
      </w:r>
    </w:p>
    <w:p w:rsidR="004B2917" w:rsidRPr="000503BD" w:rsidRDefault="004B2917" w:rsidP="004B2917">
      <w:pPr>
        <w:pStyle w:val="a3"/>
        <w:spacing w:line="240" w:lineRule="auto"/>
        <w:ind w:firstLine="708"/>
        <w:rPr>
          <w:szCs w:val="28"/>
        </w:rPr>
      </w:pPr>
      <w:proofErr w:type="spellStart"/>
      <w:r w:rsidRPr="000503BD">
        <w:rPr>
          <w:szCs w:val="28"/>
        </w:rPr>
        <w:t>Иф</w:t>
      </w:r>
      <w:proofErr w:type="spellEnd"/>
      <w:r w:rsidRPr="000503BD">
        <w:rPr>
          <w:szCs w:val="28"/>
        </w:rPr>
        <w:t xml:space="preserve"> - фактическое значение индикатора, достигнутого в ходе реализации Программы;</w:t>
      </w:r>
    </w:p>
    <w:p w:rsidR="004B2917" w:rsidRPr="000503BD" w:rsidRDefault="004B2917" w:rsidP="004B2917">
      <w:pPr>
        <w:pStyle w:val="a3"/>
        <w:spacing w:line="240" w:lineRule="auto"/>
        <w:ind w:firstLine="708"/>
        <w:rPr>
          <w:szCs w:val="28"/>
        </w:rPr>
      </w:pPr>
      <w:proofErr w:type="spellStart"/>
      <w:r w:rsidRPr="000503BD">
        <w:rPr>
          <w:szCs w:val="28"/>
        </w:rPr>
        <w:t>Ип</w:t>
      </w:r>
      <w:proofErr w:type="spellEnd"/>
      <w:r w:rsidRPr="000503BD">
        <w:rPr>
          <w:szCs w:val="28"/>
        </w:rPr>
        <w:t xml:space="preserve"> - плановое значение индикатора, утвержденного Программой;</w:t>
      </w:r>
    </w:p>
    <w:p w:rsidR="004B2917" w:rsidRPr="000503BD" w:rsidRDefault="004B2917" w:rsidP="004B2917">
      <w:pPr>
        <w:pStyle w:val="a3"/>
        <w:spacing w:line="240" w:lineRule="auto"/>
        <w:ind w:firstLine="708"/>
        <w:rPr>
          <w:szCs w:val="28"/>
        </w:rPr>
      </w:pPr>
      <w:r w:rsidRPr="000503BD">
        <w:rPr>
          <w:szCs w:val="28"/>
        </w:rPr>
        <w:t>3И - количество индикаторов Программы.</w:t>
      </w:r>
    </w:p>
    <w:p w:rsidR="004B2917" w:rsidRPr="000503BD" w:rsidRDefault="004B2917" w:rsidP="004B2917">
      <w:pPr>
        <w:pStyle w:val="a3"/>
        <w:spacing w:line="240" w:lineRule="auto"/>
        <w:ind w:firstLine="0"/>
        <w:rPr>
          <w:szCs w:val="28"/>
        </w:rPr>
      </w:pPr>
    </w:p>
    <w:p w:rsidR="004B2917" w:rsidRPr="000503BD" w:rsidRDefault="004B2917" w:rsidP="004B2917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0503BD">
        <w:rPr>
          <w:rFonts w:ascii="Times New Roman" w:hAnsi="Times New Roman"/>
          <w:b/>
          <w:sz w:val="28"/>
          <w:szCs w:val="28"/>
        </w:rPr>
        <w:t>Е=((17249659,32/15465372,32)+(2035962,22/2101700,00)+(596/660)+(15/13)+(100/100)+(595050,77/312190,24)+(</w:t>
      </w:r>
      <w:r w:rsidRPr="000503BD">
        <w:rPr>
          <w:rFonts w:ascii="Times New Roman" w:hAnsi="Times New Roman"/>
          <w:b/>
          <w:bCs/>
          <w:sz w:val="28"/>
          <w:szCs w:val="28"/>
        </w:rPr>
        <w:t>389 425,66</w:t>
      </w:r>
      <w:r w:rsidRPr="000503BD">
        <w:rPr>
          <w:rFonts w:ascii="Times New Roman" w:hAnsi="Times New Roman"/>
          <w:b/>
          <w:sz w:val="28"/>
          <w:szCs w:val="28"/>
        </w:rPr>
        <w:t>/0,00)+(0,00/0,00)+(</w:t>
      </w:r>
      <w:r w:rsidRPr="000503BD">
        <w:rPr>
          <w:rFonts w:ascii="Times New Roman" w:hAnsi="Times New Roman"/>
          <w:b/>
          <w:bCs/>
          <w:sz w:val="28"/>
          <w:szCs w:val="28"/>
        </w:rPr>
        <w:t>7917,19</w:t>
      </w:r>
      <w:r w:rsidRPr="000503BD">
        <w:rPr>
          <w:rFonts w:ascii="Times New Roman" w:hAnsi="Times New Roman"/>
          <w:b/>
          <w:sz w:val="28"/>
          <w:szCs w:val="28"/>
        </w:rPr>
        <w:t>/0,00)+(0,00/0,00)+(100/100)+(1.3/4</w:t>
      </w:r>
      <w:r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)+(4,389/3)+(24/26)+(100/100)+(80/100</w:t>
      </w:r>
      <w:r w:rsidRPr="000503BD">
        <w:rPr>
          <w:rFonts w:ascii="Times New Roman" w:hAnsi="Times New Roman"/>
          <w:b/>
          <w:sz w:val="28"/>
          <w:szCs w:val="28"/>
        </w:rPr>
        <w:t>)+(</w:t>
      </w:r>
      <w:r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80/70)+(100/100)+(100/100)+(3/3)+(3/3)+(20/20)+(100/100)+(100/100)+(0/0)+(5,43/15,6)+(0/80))  х 100%</w:t>
      </w:r>
    </w:p>
    <w:p w:rsidR="004B2917" w:rsidRPr="000503BD" w:rsidRDefault="004B2917" w:rsidP="004B2917">
      <w:pPr>
        <w:pStyle w:val="a3"/>
        <w:shd w:val="clear" w:color="auto" w:fill="FFFFFF" w:themeFill="background1"/>
        <w:spacing w:line="240" w:lineRule="auto"/>
        <w:ind w:firstLine="708"/>
        <w:jc w:val="center"/>
        <w:rPr>
          <w:b/>
          <w:szCs w:val="28"/>
        </w:rPr>
      </w:pPr>
    </w:p>
    <w:p w:rsidR="004B2917" w:rsidRPr="000503BD" w:rsidRDefault="004B2917" w:rsidP="004B291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03BD">
        <w:rPr>
          <w:rFonts w:ascii="Times New Roman" w:hAnsi="Times New Roman"/>
          <w:b/>
          <w:sz w:val="28"/>
          <w:szCs w:val="28"/>
        </w:rPr>
        <w:t>Е</w:t>
      </w:r>
      <w:r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=(111,54+96,87+90,3+86,67+100+190,60+</w:t>
      </w:r>
      <w:r w:rsidR="000B14AA"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100</w:t>
      </w:r>
      <w:r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+</w:t>
      </w:r>
      <w:r w:rsidR="000B14AA"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10</w:t>
      </w:r>
      <w:r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0+</w:t>
      </w:r>
      <w:r w:rsidR="000B14AA"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10</w:t>
      </w:r>
      <w:r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0+</w:t>
      </w:r>
      <w:r w:rsidR="000B14AA"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10</w:t>
      </w:r>
      <w:r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0+100+32,5+146,30+92,31+100+80+114,28+100+100+100+100+100+100+100+</w:t>
      </w:r>
      <w:r w:rsidR="000B14AA"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10</w:t>
      </w:r>
      <w:r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0+34,81+</w:t>
      </w:r>
      <w:r w:rsidR="000503BD"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10</w:t>
      </w:r>
      <w:r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0) /27= </w:t>
      </w:r>
      <w:r w:rsidR="000503BD" w:rsidRPr="000503B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99,12</w:t>
      </w:r>
      <w:r w:rsidRPr="000503BD">
        <w:rPr>
          <w:rFonts w:ascii="Times New Roman" w:hAnsi="Times New Roman"/>
          <w:b/>
          <w:sz w:val="28"/>
          <w:szCs w:val="28"/>
        </w:rPr>
        <w:t>%</w:t>
      </w:r>
    </w:p>
    <w:p w:rsidR="004B2917" w:rsidRPr="000503BD" w:rsidRDefault="004B2917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772D" w:rsidRPr="000503BD" w:rsidRDefault="005B772D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FBA" w:rsidRPr="000503BD" w:rsidRDefault="008E1527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03BD">
        <w:rPr>
          <w:rFonts w:ascii="Times New Roman" w:hAnsi="Times New Roman"/>
          <w:sz w:val="28"/>
          <w:szCs w:val="28"/>
        </w:rPr>
        <w:t>Эффективность реализации муниципальной программы рас</w:t>
      </w:r>
      <w:r w:rsidR="005B772D" w:rsidRPr="000503BD">
        <w:rPr>
          <w:rFonts w:ascii="Times New Roman" w:hAnsi="Times New Roman"/>
          <w:sz w:val="28"/>
          <w:szCs w:val="28"/>
        </w:rPr>
        <w:t>с</w:t>
      </w:r>
      <w:r w:rsidRPr="000503BD">
        <w:rPr>
          <w:rFonts w:ascii="Times New Roman" w:hAnsi="Times New Roman"/>
          <w:sz w:val="28"/>
          <w:szCs w:val="28"/>
        </w:rPr>
        <w:t>читывается по формуле:</w:t>
      </w:r>
    </w:p>
    <w:p w:rsidR="005B772D" w:rsidRPr="000503BD" w:rsidRDefault="005B772D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1527" w:rsidRPr="000503BD" w:rsidRDefault="008E1527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503BD">
        <w:rPr>
          <w:rFonts w:ascii="Times New Roman" w:hAnsi="Times New Roman"/>
          <w:b/>
          <w:sz w:val="28"/>
          <w:szCs w:val="28"/>
        </w:rPr>
        <w:t>Ерп</w:t>
      </w:r>
      <w:proofErr w:type="spellEnd"/>
      <w:r w:rsidRPr="000503BD">
        <w:rPr>
          <w:rFonts w:ascii="Times New Roman" w:hAnsi="Times New Roman"/>
          <w:b/>
          <w:sz w:val="28"/>
          <w:szCs w:val="28"/>
        </w:rPr>
        <w:t>=Е/ФИН, где</w:t>
      </w:r>
    </w:p>
    <w:p w:rsidR="005B772D" w:rsidRPr="000503BD" w:rsidRDefault="005B772D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E1527" w:rsidRPr="000503BD" w:rsidRDefault="00E9769E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3BD">
        <w:rPr>
          <w:rFonts w:ascii="Times New Roman" w:hAnsi="Times New Roman"/>
          <w:sz w:val="28"/>
          <w:szCs w:val="28"/>
        </w:rPr>
        <w:t>Ерп</w:t>
      </w:r>
      <w:proofErr w:type="spellEnd"/>
      <w:r w:rsidRPr="000503BD">
        <w:rPr>
          <w:rFonts w:ascii="Times New Roman" w:hAnsi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E9769E" w:rsidRPr="000503BD" w:rsidRDefault="00E9769E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03BD">
        <w:rPr>
          <w:rFonts w:ascii="Times New Roman" w:hAnsi="Times New Roman"/>
          <w:sz w:val="28"/>
          <w:szCs w:val="28"/>
        </w:rPr>
        <w:t>Е – эффективность выполнения показателей (индикаторов), %;</w:t>
      </w:r>
    </w:p>
    <w:p w:rsidR="00E9769E" w:rsidRPr="000503BD" w:rsidRDefault="00E9769E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03BD">
        <w:rPr>
          <w:rFonts w:ascii="Times New Roman" w:hAnsi="Times New Roman"/>
          <w:sz w:val="28"/>
          <w:szCs w:val="28"/>
        </w:rPr>
        <w:t>ФИН – степень выполнения планируемых объемов финансирования, %</w:t>
      </w:r>
      <w:r w:rsidR="0028345A" w:rsidRPr="000503BD">
        <w:rPr>
          <w:rFonts w:ascii="Times New Roman" w:hAnsi="Times New Roman"/>
          <w:sz w:val="28"/>
          <w:szCs w:val="28"/>
        </w:rPr>
        <w:t>.</w:t>
      </w:r>
    </w:p>
    <w:p w:rsidR="005B772D" w:rsidRPr="000503BD" w:rsidRDefault="005B772D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345A" w:rsidRPr="000503BD" w:rsidRDefault="0028345A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3BD">
        <w:rPr>
          <w:rFonts w:ascii="Times New Roman" w:hAnsi="Times New Roman"/>
          <w:b/>
          <w:sz w:val="28"/>
          <w:szCs w:val="28"/>
        </w:rPr>
        <w:t>Ерп</w:t>
      </w:r>
      <w:proofErr w:type="spellEnd"/>
      <w:r w:rsidRPr="000503BD">
        <w:rPr>
          <w:rFonts w:ascii="Times New Roman" w:hAnsi="Times New Roman"/>
          <w:sz w:val="28"/>
          <w:szCs w:val="28"/>
        </w:rPr>
        <w:t>=</w:t>
      </w:r>
      <w:r w:rsidR="00A10583">
        <w:rPr>
          <w:rFonts w:ascii="Times New Roman" w:hAnsi="Times New Roman"/>
          <w:sz w:val="28"/>
          <w:szCs w:val="28"/>
        </w:rPr>
        <w:t>99,12</w:t>
      </w:r>
      <w:r w:rsidRPr="000503BD">
        <w:rPr>
          <w:rFonts w:ascii="Times New Roman" w:hAnsi="Times New Roman"/>
          <w:sz w:val="28"/>
          <w:szCs w:val="28"/>
        </w:rPr>
        <w:t>%/95,44%=</w:t>
      </w:r>
      <w:r w:rsidR="000503BD" w:rsidRPr="000503BD">
        <w:rPr>
          <w:rFonts w:ascii="Times New Roman" w:hAnsi="Times New Roman"/>
          <w:sz w:val="28"/>
          <w:szCs w:val="28"/>
        </w:rPr>
        <w:t>1,04</w:t>
      </w:r>
    </w:p>
    <w:p w:rsidR="004B2917" w:rsidRPr="000503BD" w:rsidRDefault="004B2917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03BD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</w:t>
      </w:r>
      <w:r w:rsidR="000503BD" w:rsidRPr="000503BD">
        <w:rPr>
          <w:rFonts w:ascii="Times New Roman" w:hAnsi="Times New Roman"/>
          <w:sz w:val="28"/>
          <w:szCs w:val="28"/>
        </w:rPr>
        <w:t>высокой</w:t>
      </w:r>
      <w:r w:rsidRPr="000503BD">
        <w:rPr>
          <w:rFonts w:ascii="Times New Roman" w:hAnsi="Times New Roman"/>
          <w:sz w:val="28"/>
          <w:szCs w:val="28"/>
        </w:rPr>
        <w:t>.</w:t>
      </w:r>
    </w:p>
    <w:p w:rsidR="004B2917" w:rsidRPr="000503BD" w:rsidRDefault="004B2917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0B4F" w:rsidRPr="000503BD" w:rsidRDefault="00CF6FBA" w:rsidP="000503BD">
      <w:pPr>
        <w:pStyle w:val="a3"/>
        <w:spacing w:line="240" w:lineRule="auto"/>
        <w:ind w:firstLine="0"/>
        <w:rPr>
          <w:szCs w:val="28"/>
        </w:rPr>
      </w:pPr>
      <w:r w:rsidRPr="000503BD">
        <w:rPr>
          <w:szCs w:val="28"/>
        </w:rPr>
        <w:t xml:space="preserve">      </w:t>
      </w:r>
      <w:r w:rsidRPr="000503BD">
        <w:rPr>
          <w:szCs w:val="28"/>
        </w:rPr>
        <w:tab/>
      </w:r>
    </w:p>
    <w:p w:rsidR="00250B4F" w:rsidRPr="000503BD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0503BD">
        <w:rPr>
          <w:rFonts w:ascii="Times New Roman" w:hAnsi="Times New Roman"/>
          <w:sz w:val="28"/>
          <w:szCs w:val="28"/>
        </w:rPr>
        <w:lastRenderedPageBreak/>
        <w:t xml:space="preserve">     4. Информация о внесенных ответственным исполнителем изменениях в муниципальную программу и причинах внесения изменений.</w:t>
      </w:r>
    </w:p>
    <w:p w:rsidR="009C74A5" w:rsidRPr="000503BD" w:rsidRDefault="0030204B" w:rsidP="00302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3BD">
        <w:rPr>
          <w:rFonts w:ascii="Times New Roman" w:hAnsi="Times New Roman" w:cs="Times New Roman"/>
          <w:sz w:val="28"/>
          <w:szCs w:val="28"/>
        </w:rPr>
        <w:t>Постановлени</w:t>
      </w:r>
      <w:r w:rsidR="004A7DD7" w:rsidRPr="000503BD">
        <w:rPr>
          <w:rFonts w:ascii="Times New Roman" w:hAnsi="Times New Roman" w:cs="Times New Roman"/>
          <w:sz w:val="28"/>
          <w:szCs w:val="28"/>
        </w:rPr>
        <w:t xml:space="preserve">е </w:t>
      </w:r>
      <w:r w:rsidRPr="000503BD">
        <w:rPr>
          <w:rFonts w:ascii="Times New Roman" w:hAnsi="Times New Roman" w:cs="Times New Roman"/>
          <w:sz w:val="28"/>
          <w:szCs w:val="28"/>
        </w:rPr>
        <w:t xml:space="preserve">администрации Уинского муниципального </w:t>
      </w:r>
      <w:r w:rsidR="004A7DD7" w:rsidRPr="000503B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503BD">
        <w:rPr>
          <w:rFonts w:ascii="Times New Roman" w:hAnsi="Times New Roman" w:cs="Times New Roman"/>
          <w:sz w:val="28"/>
          <w:szCs w:val="28"/>
        </w:rPr>
        <w:t>от</w:t>
      </w:r>
      <w:r w:rsidR="00CC4C9C" w:rsidRPr="000503BD">
        <w:rPr>
          <w:rFonts w:ascii="Times New Roman" w:hAnsi="Times New Roman" w:cs="Times New Roman"/>
          <w:sz w:val="28"/>
          <w:szCs w:val="28"/>
        </w:rPr>
        <w:t xml:space="preserve"> </w:t>
      </w:r>
      <w:r w:rsidR="00D012FA" w:rsidRPr="000503BD">
        <w:rPr>
          <w:rFonts w:ascii="Times New Roman" w:hAnsi="Times New Roman" w:cs="Times New Roman"/>
          <w:sz w:val="28"/>
          <w:szCs w:val="28"/>
        </w:rPr>
        <w:t>03.02.2023</w:t>
      </w:r>
      <w:r w:rsidR="00CC4C9C" w:rsidRPr="000503BD">
        <w:rPr>
          <w:rFonts w:ascii="Times New Roman" w:hAnsi="Times New Roman" w:cs="Times New Roman"/>
          <w:sz w:val="28"/>
          <w:szCs w:val="28"/>
        </w:rPr>
        <w:t xml:space="preserve"> </w:t>
      </w:r>
      <w:r w:rsidRPr="000503BD">
        <w:rPr>
          <w:rFonts w:ascii="Times New Roman" w:hAnsi="Times New Roman" w:cs="Times New Roman"/>
          <w:sz w:val="28"/>
          <w:szCs w:val="28"/>
        </w:rPr>
        <w:t xml:space="preserve">№ </w:t>
      </w:r>
      <w:r w:rsidR="007A69E8" w:rsidRPr="000503BD">
        <w:rPr>
          <w:rFonts w:ascii="Times New Roman" w:hAnsi="Times New Roman" w:cs="Times New Roman"/>
          <w:sz w:val="28"/>
          <w:szCs w:val="28"/>
        </w:rPr>
        <w:t>259-01-03-</w:t>
      </w:r>
      <w:r w:rsidR="00D012FA" w:rsidRPr="000503BD">
        <w:rPr>
          <w:rFonts w:ascii="Times New Roman" w:hAnsi="Times New Roman" w:cs="Times New Roman"/>
          <w:sz w:val="28"/>
          <w:szCs w:val="28"/>
        </w:rPr>
        <w:t>30</w:t>
      </w:r>
      <w:r w:rsidRPr="000503BD">
        <w:rPr>
          <w:rFonts w:ascii="Times New Roman" w:hAnsi="Times New Roman" w:cs="Times New Roman"/>
          <w:sz w:val="28"/>
          <w:szCs w:val="28"/>
        </w:rPr>
        <w:t xml:space="preserve"> «</w:t>
      </w:r>
      <w:r w:rsidR="00D012FA" w:rsidRPr="000503BD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«Управление муниципальным имуществом на территории Уинского муниципального округа» на 2023-2025 годы», утвержденную постановлением администрации Уинского муниципального округа Пермского края от 15.11.2022 № 259-01-03-454</w:t>
      </w:r>
      <w:r w:rsidR="00FD71F8" w:rsidRPr="000503BD">
        <w:rPr>
          <w:rFonts w:ascii="Times New Roman" w:hAnsi="Times New Roman" w:cs="Times New Roman"/>
          <w:sz w:val="28"/>
          <w:szCs w:val="28"/>
        </w:rPr>
        <w:t>»</w:t>
      </w:r>
      <w:r w:rsidR="00E52921">
        <w:rPr>
          <w:rFonts w:ascii="Times New Roman" w:hAnsi="Times New Roman" w:cs="Times New Roman"/>
          <w:sz w:val="28"/>
          <w:szCs w:val="28"/>
        </w:rPr>
        <w:t xml:space="preserve">, от 29.12.2023 № 259-01-03-376 </w:t>
      </w:r>
      <w:r w:rsidR="00E52921" w:rsidRPr="000503BD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«Управление муниципальным имуществом на территории Уинского муниципального округа» на 2023-2025 годы», утвержденную постановлением администрации Уинского муниципального округа Пермского края от 15.11.2022 № 259-01-03-454»</w:t>
      </w:r>
      <w:r w:rsidR="00FD71F8" w:rsidRPr="000503BD">
        <w:rPr>
          <w:rFonts w:ascii="Times New Roman" w:hAnsi="Times New Roman" w:cs="Times New Roman"/>
          <w:sz w:val="28"/>
          <w:szCs w:val="28"/>
        </w:rPr>
        <w:t>.</w:t>
      </w:r>
      <w:r w:rsidR="009C74A5" w:rsidRPr="000503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AF0" w:rsidRPr="000503BD" w:rsidRDefault="0030204B" w:rsidP="00302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3BD">
        <w:rPr>
          <w:rFonts w:ascii="Times New Roman" w:hAnsi="Times New Roman" w:cs="Times New Roman"/>
          <w:sz w:val="28"/>
          <w:szCs w:val="28"/>
        </w:rPr>
        <w:t xml:space="preserve">Изменения в программу были внесены в соответствии с </w:t>
      </w:r>
      <w:r w:rsidR="00ED0AF0" w:rsidRPr="000503BD"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10.04.2015 № 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</w:t>
      </w:r>
    </w:p>
    <w:p w:rsidR="00B45DF5" w:rsidRPr="000503BD" w:rsidRDefault="00ED0AF0" w:rsidP="009C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3BD">
        <w:rPr>
          <w:rFonts w:ascii="Times New Roman" w:hAnsi="Times New Roman" w:cs="Times New Roman"/>
          <w:sz w:val="28"/>
          <w:szCs w:val="28"/>
        </w:rPr>
        <w:t xml:space="preserve">Изменения в программу </w:t>
      </w:r>
      <w:r w:rsidR="009C74A5" w:rsidRPr="000503BD">
        <w:rPr>
          <w:rFonts w:ascii="Times New Roman" w:hAnsi="Times New Roman" w:cs="Times New Roman"/>
          <w:sz w:val="28"/>
          <w:szCs w:val="28"/>
        </w:rPr>
        <w:t>при корректировке бюджета 202</w:t>
      </w:r>
      <w:r w:rsidR="00D012FA" w:rsidRPr="000503BD">
        <w:rPr>
          <w:rFonts w:ascii="Times New Roman" w:hAnsi="Times New Roman" w:cs="Times New Roman"/>
          <w:sz w:val="28"/>
          <w:szCs w:val="28"/>
        </w:rPr>
        <w:t>3</w:t>
      </w:r>
      <w:r w:rsidR="009C74A5" w:rsidRPr="000503BD">
        <w:rPr>
          <w:rFonts w:ascii="Times New Roman" w:hAnsi="Times New Roman" w:cs="Times New Roman"/>
          <w:sz w:val="28"/>
          <w:szCs w:val="28"/>
        </w:rPr>
        <w:t xml:space="preserve"> года не вносились.</w:t>
      </w:r>
    </w:p>
    <w:sectPr w:rsidR="00B45DF5" w:rsidRPr="000503BD" w:rsidSect="00250B4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4F"/>
    <w:rsid w:val="0000079B"/>
    <w:rsid w:val="00002876"/>
    <w:rsid w:val="000503BD"/>
    <w:rsid w:val="0008396C"/>
    <w:rsid w:val="000860AD"/>
    <w:rsid w:val="000B14AA"/>
    <w:rsid w:val="000B6C92"/>
    <w:rsid w:val="000D3CB7"/>
    <w:rsid w:val="000F0B1F"/>
    <w:rsid w:val="001240E2"/>
    <w:rsid w:val="001241C9"/>
    <w:rsid w:val="00124B0A"/>
    <w:rsid w:val="00131FEE"/>
    <w:rsid w:val="00147793"/>
    <w:rsid w:val="00162872"/>
    <w:rsid w:val="00163012"/>
    <w:rsid w:val="0019782C"/>
    <w:rsid w:val="001A0146"/>
    <w:rsid w:val="001B765E"/>
    <w:rsid w:val="001C1F84"/>
    <w:rsid w:val="001D3FE9"/>
    <w:rsid w:val="001E00A5"/>
    <w:rsid w:val="00203302"/>
    <w:rsid w:val="00224FF6"/>
    <w:rsid w:val="002366DA"/>
    <w:rsid w:val="00244817"/>
    <w:rsid w:val="00250B4F"/>
    <w:rsid w:val="00261A8A"/>
    <w:rsid w:val="00265C14"/>
    <w:rsid w:val="0027585A"/>
    <w:rsid w:val="002814CC"/>
    <w:rsid w:val="0028345A"/>
    <w:rsid w:val="002B7818"/>
    <w:rsid w:val="002C1C40"/>
    <w:rsid w:val="0030204B"/>
    <w:rsid w:val="00321FE0"/>
    <w:rsid w:val="0032526E"/>
    <w:rsid w:val="00383CA5"/>
    <w:rsid w:val="003A4486"/>
    <w:rsid w:val="003A6E3D"/>
    <w:rsid w:val="003E2FFA"/>
    <w:rsid w:val="003F6307"/>
    <w:rsid w:val="00407EDA"/>
    <w:rsid w:val="00412AB1"/>
    <w:rsid w:val="00413802"/>
    <w:rsid w:val="0043471F"/>
    <w:rsid w:val="00453915"/>
    <w:rsid w:val="004606D0"/>
    <w:rsid w:val="00470284"/>
    <w:rsid w:val="00477C3F"/>
    <w:rsid w:val="004A0246"/>
    <w:rsid w:val="004A7DD7"/>
    <w:rsid w:val="004B1DDA"/>
    <w:rsid w:val="004B2917"/>
    <w:rsid w:val="004C57AF"/>
    <w:rsid w:val="004C7B04"/>
    <w:rsid w:val="004C7FBD"/>
    <w:rsid w:val="0052168A"/>
    <w:rsid w:val="00523C5D"/>
    <w:rsid w:val="00526185"/>
    <w:rsid w:val="00537FC3"/>
    <w:rsid w:val="005429C8"/>
    <w:rsid w:val="005510E2"/>
    <w:rsid w:val="00566EB7"/>
    <w:rsid w:val="00582ACA"/>
    <w:rsid w:val="00585EA7"/>
    <w:rsid w:val="00593030"/>
    <w:rsid w:val="005B772D"/>
    <w:rsid w:val="005D4934"/>
    <w:rsid w:val="005F30EF"/>
    <w:rsid w:val="005F68F3"/>
    <w:rsid w:val="00615C03"/>
    <w:rsid w:val="00627A49"/>
    <w:rsid w:val="00630010"/>
    <w:rsid w:val="00641FF4"/>
    <w:rsid w:val="00665943"/>
    <w:rsid w:val="0066625B"/>
    <w:rsid w:val="00670251"/>
    <w:rsid w:val="006952E5"/>
    <w:rsid w:val="006B1F41"/>
    <w:rsid w:val="006B6A2B"/>
    <w:rsid w:val="006C73E0"/>
    <w:rsid w:val="006E7CED"/>
    <w:rsid w:val="00706C0A"/>
    <w:rsid w:val="007109CF"/>
    <w:rsid w:val="00712AE1"/>
    <w:rsid w:val="00725C44"/>
    <w:rsid w:val="00726045"/>
    <w:rsid w:val="0073289F"/>
    <w:rsid w:val="00743E5F"/>
    <w:rsid w:val="00745FFD"/>
    <w:rsid w:val="00753C86"/>
    <w:rsid w:val="00760266"/>
    <w:rsid w:val="00771802"/>
    <w:rsid w:val="00771E7F"/>
    <w:rsid w:val="007835E7"/>
    <w:rsid w:val="00797970"/>
    <w:rsid w:val="007A69E8"/>
    <w:rsid w:val="007C27E8"/>
    <w:rsid w:val="007C7D02"/>
    <w:rsid w:val="007D1439"/>
    <w:rsid w:val="007D6E64"/>
    <w:rsid w:val="00802007"/>
    <w:rsid w:val="00812FCE"/>
    <w:rsid w:val="00815F55"/>
    <w:rsid w:val="008242D8"/>
    <w:rsid w:val="00863789"/>
    <w:rsid w:val="008718AF"/>
    <w:rsid w:val="00876C6A"/>
    <w:rsid w:val="00880275"/>
    <w:rsid w:val="008B267F"/>
    <w:rsid w:val="008C45F1"/>
    <w:rsid w:val="008E1527"/>
    <w:rsid w:val="008E37B9"/>
    <w:rsid w:val="008E5CC5"/>
    <w:rsid w:val="008F7090"/>
    <w:rsid w:val="00904092"/>
    <w:rsid w:val="0090742C"/>
    <w:rsid w:val="009126DC"/>
    <w:rsid w:val="00920C88"/>
    <w:rsid w:val="00926745"/>
    <w:rsid w:val="0093764F"/>
    <w:rsid w:val="009426B4"/>
    <w:rsid w:val="009546A4"/>
    <w:rsid w:val="00982B23"/>
    <w:rsid w:val="009A211F"/>
    <w:rsid w:val="009A2278"/>
    <w:rsid w:val="009C74A5"/>
    <w:rsid w:val="009E0912"/>
    <w:rsid w:val="00A10583"/>
    <w:rsid w:val="00A23914"/>
    <w:rsid w:val="00A273C7"/>
    <w:rsid w:val="00A32AEA"/>
    <w:rsid w:val="00A5736F"/>
    <w:rsid w:val="00A656B2"/>
    <w:rsid w:val="00A70C82"/>
    <w:rsid w:val="00A8215E"/>
    <w:rsid w:val="00A84279"/>
    <w:rsid w:val="00AA0182"/>
    <w:rsid w:val="00AA5666"/>
    <w:rsid w:val="00AC19D4"/>
    <w:rsid w:val="00AC7B6D"/>
    <w:rsid w:val="00AF01AF"/>
    <w:rsid w:val="00AF7158"/>
    <w:rsid w:val="00B06AF7"/>
    <w:rsid w:val="00B1098D"/>
    <w:rsid w:val="00B150F8"/>
    <w:rsid w:val="00B21881"/>
    <w:rsid w:val="00B45DF5"/>
    <w:rsid w:val="00B61806"/>
    <w:rsid w:val="00B7564B"/>
    <w:rsid w:val="00B8103C"/>
    <w:rsid w:val="00B87850"/>
    <w:rsid w:val="00B92846"/>
    <w:rsid w:val="00BA5E19"/>
    <w:rsid w:val="00BA6EF2"/>
    <w:rsid w:val="00BA73B2"/>
    <w:rsid w:val="00BB44A1"/>
    <w:rsid w:val="00BF117B"/>
    <w:rsid w:val="00C00CB1"/>
    <w:rsid w:val="00C02172"/>
    <w:rsid w:val="00C1186D"/>
    <w:rsid w:val="00C1595B"/>
    <w:rsid w:val="00C270C3"/>
    <w:rsid w:val="00C47E07"/>
    <w:rsid w:val="00C57A69"/>
    <w:rsid w:val="00C764EE"/>
    <w:rsid w:val="00C81375"/>
    <w:rsid w:val="00C84CB1"/>
    <w:rsid w:val="00CA0345"/>
    <w:rsid w:val="00CA61AC"/>
    <w:rsid w:val="00CA7A8F"/>
    <w:rsid w:val="00CC238A"/>
    <w:rsid w:val="00CC4C9C"/>
    <w:rsid w:val="00CE0A0B"/>
    <w:rsid w:val="00CE69DC"/>
    <w:rsid w:val="00CF6FBA"/>
    <w:rsid w:val="00D012FA"/>
    <w:rsid w:val="00D144F4"/>
    <w:rsid w:val="00D2006E"/>
    <w:rsid w:val="00D84E3B"/>
    <w:rsid w:val="00DA2E00"/>
    <w:rsid w:val="00DB4539"/>
    <w:rsid w:val="00DD64E3"/>
    <w:rsid w:val="00DF5C53"/>
    <w:rsid w:val="00DF5C7C"/>
    <w:rsid w:val="00DF7770"/>
    <w:rsid w:val="00E2408B"/>
    <w:rsid w:val="00E360D6"/>
    <w:rsid w:val="00E521C2"/>
    <w:rsid w:val="00E52921"/>
    <w:rsid w:val="00E53B20"/>
    <w:rsid w:val="00E676F7"/>
    <w:rsid w:val="00E8236C"/>
    <w:rsid w:val="00E9769E"/>
    <w:rsid w:val="00E97B6A"/>
    <w:rsid w:val="00EA093B"/>
    <w:rsid w:val="00EB04A3"/>
    <w:rsid w:val="00EC67FA"/>
    <w:rsid w:val="00ED0AF0"/>
    <w:rsid w:val="00EE19FA"/>
    <w:rsid w:val="00EE2407"/>
    <w:rsid w:val="00EE797D"/>
    <w:rsid w:val="00F40889"/>
    <w:rsid w:val="00F448D6"/>
    <w:rsid w:val="00F524C0"/>
    <w:rsid w:val="00F67FA3"/>
    <w:rsid w:val="00F72488"/>
    <w:rsid w:val="00F750FD"/>
    <w:rsid w:val="00F756D7"/>
    <w:rsid w:val="00F76EE2"/>
    <w:rsid w:val="00F81EE4"/>
    <w:rsid w:val="00F82299"/>
    <w:rsid w:val="00FA13C2"/>
    <w:rsid w:val="00FA1C61"/>
    <w:rsid w:val="00FB18BE"/>
    <w:rsid w:val="00FB2AF9"/>
    <w:rsid w:val="00FD71F8"/>
    <w:rsid w:val="00FE2332"/>
    <w:rsid w:val="00FE3DDE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0151B-02AA-3D4A-9F26-D10AC79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0B4F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250B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250B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0B4F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CF6FBA"/>
    <w:pPr>
      <w:ind w:left="720" w:firstLine="709"/>
      <w:contextualSpacing/>
    </w:pPr>
    <w:rPr>
      <w:lang w:eastAsia="en-US"/>
    </w:rPr>
  </w:style>
  <w:style w:type="character" w:customStyle="1" w:styleId="a6">
    <w:name w:val="Абзац списка Знак"/>
    <w:link w:val="a5"/>
    <w:uiPriority w:val="34"/>
    <w:rsid w:val="00CF6FBA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7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komltet</dc:creator>
  <cp:keywords/>
  <dc:description/>
  <cp:lastModifiedBy>User</cp:lastModifiedBy>
  <cp:revision>12</cp:revision>
  <cp:lastPrinted>2022-05-13T04:33:00Z</cp:lastPrinted>
  <dcterms:created xsi:type="dcterms:W3CDTF">2024-02-25T06:39:00Z</dcterms:created>
  <dcterms:modified xsi:type="dcterms:W3CDTF">2024-02-26T11:19:00Z</dcterms:modified>
</cp:coreProperties>
</file>