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E0" w:rsidRPr="00824CE0" w:rsidRDefault="00824CE0" w:rsidP="00824CE0">
      <w:pPr>
        <w:pStyle w:val="1"/>
        <w:numPr>
          <w:ilvl w:val="0"/>
          <w:numId w:val="1"/>
        </w:numPr>
        <w:tabs>
          <w:tab w:val="left" w:pos="399"/>
        </w:tabs>
        <w:spacing w:after="300" w:line="252" w:lineRule="auto"/>
        <w:jc w:val="center"/>
        <w:rPr>
          <w:color w:val="000000" w:themeColor="text1"/>
          <w:sz w:val="28"/>
          <w:szCs w:val="28"/>
        </w:rPr>
      </w:pPr>
      <w:bookmarkStart w:id="0" w:name="bookmark11"/>
      <w:bookmarkEnd w:id="0"/>
      <w:r w:rsidRPr="00824CE0">
        <w:rPr>
          <w:b/>
          <w:bCs/>
          <w:color w:val="000000" w:themeColor="text1"/>
          <w:sz w:val="28"/>
          <w:szCs w:val="28"/>
        </w:rPr>
        <w:t>Категории граждан, имеющих право на бесплатное предоставление</w:t>
      </w:r>
      <w:r w:rsidRPr="00824CE0">
        <w:rPr>
          <w:b/>
          <w:bCs/>
          <w:color w:val="000000" w:themeColor="text1"/>
          <w:sz w:val="28"/>
          <w:szCs w:val="28"/>
        </w:rPr>
        <w:br/>
        <w:t>земельного участка в собственность для индивидуального жилищного</w:t>
      </w:r>
      <w:r w:rsidRPr="00824CE0">
        <w:rPr>
          <w:b/>
          <w:bCs/>
          <w:color w:val="000000" w:themeColor="text1"/>
          <w:sz w:val="28"/>
          <w:szCs w:val="28"/>
        </w:rPr>
        <w:br/>
        <w:t>строительства</w:t>
      </w:r>
    </w:p>
    <w:p w:rsidR="00955109" w:rsidRDefault="00824CE0" w:rsidP="00824C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CE0">
        <w:rPr>
          <w:rFonts w:ascii="Times New Roman" w:hAnsi="Times New Roman" w:cs="Times New Roman"/>
          <w:color w:val="000000" w:themeColor="text1"/>
          <w:sz w:val="28"/>
          <w:szCs w:val="28"/>
        </w:rPr>
        <w:t>1. В соответствии с Законом № 111-ПК правом на бесплатное предоставление земельного участка в собственность для индивидуального жилищного строительства (далее - бесплатное предоставление земельного участка в собственность) обладают следующие категории граждан:</w:t>
      </w:r>
    </w:p>
    <w:p w:rsidR="00824CE0" w:rsidRPr="00824CE0" w:rsidRDefault="00824CE0" w:rsidP="00824CE0">
      <w:pPr>
        <w:numPr>
          <w:ilvl w:val="0"/>
          <w:numId w:val="2"/>
        </w:numPr>
        <w:tabs>
          <w:tab w:val="left" w:pos="217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медицинские работники, заключившие трудовой договор и осуществляющие трудовую деятельность по основному месту работы в медицинской организации (ее структурном подразделении), подведомственной исполнительному органу государственной власти Пермского края и расположенной в населенном пункте;</w:t>
      </w:r>
    </w:p>
    <w:p w:rsidR="00824CE0" w:rsidRPr="00824CE0" w:rsidRDefault="00824CE0" w:rsidP="00824CE0">
      <w:pPr>
        <w:numPr>
          <w:ilvl w:val="0"/>
          <w:numId w:val="2"/>
        </w:numPr>
        <w:tabs>
          <w:tab w:val="left" w:pos="207"/>
        </w:tabs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bookmark13"/>
      <w:bookmarkEnd w:id="1"/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работники образования, заключившие трудовой договор и осуществляющие трудовую деятельность по основному месту работы в образовательной организации (ее структурном подразделении), подведомственной исполнительному органу государственной власти Пермского края или органу местного самоуправления и расположенной в населенном пункте.</w:t>
      </w:r>
    </w:p>
    <w:p w:rsidR="00824CE0" w:rsidRPr="00824CE0" w:rsidRDefault="00824CE0" w:rsidP="00824CE0">
      <w:pPr>
        <w:keepNext/>
        <w:keepLines/>
        <w:numPr>
          <w:ilvl w:val="0"/>
          <w:numId w:val="1"/>
        </w:numPr>
        <w:tabs>
          <w:tab w:val="left" w:pos="495"/>
        </w:tabs>
        <w:spacing w:after="30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bookmark16"/>
      <w:bookmarkStart w:id="3" w:name="bookmark14"/>
      <w:bookmarkStart w:id="4" w:name="bookmark15"/>
      <w:bookmarkStart w:id="5" w:name="bookmark17"/>
      <w:bookmarkEnd w:id="2"/>
      <w:r w:rsidRPr="00824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Условия предоставления отдельным категориям </w:t>
      </w:r>
      <w:proofErr w:type="spellStart"/>
      <w:r w:rsidRPr="00824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</w:t>
      </w:r>
      <w:proofErr w:type="spellEnd"/>
      <w:r w:rsidRPr="00824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а </w:t>
      </w:r>
      <w:proofErr w:type="spellStart"/>
      <w:r w:rsidRPr="00824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ждан</w:t>
      </w:r>
      <w:proofErr w:type="spellEnd"/>
      <w:r w:rsidRPr="00824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земельных</w:t>
      </w:r>
      <w:r w:rsidRPr="00824C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участков</w:t>
      </w:r>
      <w:bookmarkEnd w:id="3"/>
      <w:bookmarkEnd w:id="4"/>
      <w:bookmarkEnd w:id="5"/>
    </w:p>
    <w:p w:rsidR="00824CE0" w:rsidRPr="00824CE0" w:rsidRDefault="00824CE0" w:rsidP="00824CE0">
      <w:pPr>
        <w:numPr>
          <w:ilvl w:val="0"/>
          <w:numId w:val="3"/>
        </w:numPr>
        <w:tabs>
          <w:tab w:val="left" w:pos="524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6" w:name="bookmark18"/>
      <w:bookmarkEnd w:id="6"/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на бесплатное предоставление земельных участков в собственность</w:t>
      </w:r>
    </w:p>
    <w:p w:rsidR="00824CE0" w:rsidRPr="00824CE0" w:rsidRDefault="00824CE0" w:rsidP="00824CE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граждан, указанных в части 1 настоящего Порядка, возникает при одновременном соблюдении следующих условий:</w:t>
      </w:r>
    </w:p>
    <w:p w:rsidR="00824CE0" w:rsidRPr="00824CE0" w:rsidRDefault="00824CE0" w:rsidP="00824CE0">
      <w:pPr>
        <w:numPr>
          <w:ilvl w:val="0"/>
          <w:numId w:val="4"/>
        </w:numPr>
        <w:tabs>
          <w:tab w:val="left" w:pos="7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" w:name="bookmark19"/>
      <w:bookmarkEnd w:id="7"/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дату подачи заявления о постановке на учет в целях бесплатного предоставления земельного участка в собственность (далее - заявление) гражданин зарегистрирован по месту жительства на территории Пермского края;</w:t>
      </w:r>
    </w:p>
    <w:p w:rsidR="00824CE0" w:rsidRPr="00824CE0" w:rsidRDefault="00824CE0" w:rsidP="00824CE0">
      <w:pPr>
        <w:numPr>
          <w:ilvl w:val="0"/>
          <w:numId w:val="4"/>
        </w:numPr>
        <w:tabs>
          <w:tab w:val="left" w:pos="735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" w:name="bookmark20"/>
      <w:bookmarkEnd w:id="8"/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дату подачи заявления гражданин осуществляет трудовую деятельность по основному месту работы на основании трудового договора в медицинской организации (ее структурном подразделении), подведомственной исполнительному органу государственной власти Пермского края, либо образовательной организации (ее структурном подразделении), подведомственной исполнительному органу государственной власти Пермского края или органу местного самоуправления, расположенным в населенном пункте;</w:t>
      </w:r>
    </w:p>
    <w:p w:rsidR="00824CE0" w:rsidRPr="00824CE0" w:rsidRDefault="00824CE0" w:rsidP="00824CE0">
      <w:pPr>
        <w:numPr>
          <w:ilvl w:val="0"/>
          <w:numId w:val="4"/>
        </w:numPr>
        <w:tabs>
          <w:tab w:val="left" w:pos="7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9" w:name="bookmark21"/>
      <w:bookmarkEnd w:id="9"/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имеет непрерывный стаж работы не менее шести месяцев в организации, указанной в пункте 3.1.2. части 3 настоящего Порядка;</w:t>
      </w:r>
    </w:p>
    <w:p w:rsidR="00824CE0" w:rsidRPr="00824CE0" w:rsidRDefault="00824CE0" w:rsidP="00824CE0">
      <w:pPr>
        <w:numPr>
          <w:ilvl w:val="0"/>
          <w:numId w:val="4"/>
        </w:numPr>
        <w:tabs>
          <w:tab w:val="left" w:pos="7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0" w:name="bookmark22"/>
      <w:bookmarkEnd w:id="10"/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гражданин не имеет на праве собственности, пожизненного наследуемого владения или постоянного (бессрочного) пользования земельного</w:t>
      </w:r>
    </w:p>
    <w:p w:rsidR="00824CE0" w:rsidRPr="00824CE0" w:rsidRDefault="00824CE0" w:rsidP="00824CE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участка с видом разрешенного использования для индивидуального жилищного строительства, ведения личного подсобного хозяйства в границах </w:t>
      </w:r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населенного пункта, для садоводства, расположенного на территории муниципального образования Пермского края, в котором гражданин планирует подать заявление в целях постановки на учет для получения земельного участка по основаниям, предусмотренным Законом № 111 -ПК, за исключением земельного участка (земельных участков), размер которого (которых в сумме) меньше предельного (минимального) размера, установленного градостроительными регламентами соответствующего муниципального образования Пермского края по месту расположения такого земельного участка (части земельного участка, земельных участков).</w:t>
      </w:r>
    </w:p>
    <w:p w:rsidR="00824CE0" w:rsidRPr="00824CE0" w:rsidRDefault="00824CE0" w:rsidP="00824CE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4C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Категориям граждан, указанным в части 2 настоящего Порядка, земельные участки предоставляются в собственность бесплатно на основании заявления в порядке очередности.</w:t>
      </w:r>
    </w:p>
    <w:p w:rsidR="00824CE0" w:rsidRPr="00824CE0" w:rsidRDefault="00824CE0" w:rsidP="00824C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GoBack"/>
      <w:bookmarkEnd w:id="11"/>
    </w:p>
    <w:sectPr w:rsidR="00824CE0" w:rsidRPr="0082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409C"/>
    <w:multiLevelType w:val="multilevel"/>
    <w:tmpl w:val="BE3ED8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D4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30536B"/>
    <w:multiLevelType w:val="multilevel"/>
    <w:tmpl w:val="10F002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D4D4D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F86912"/>
    <w:multiLevelType w:val="multilevel"/>
    <w:tmpl w:val="655E332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D4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1088D"/>
    <w:multiLevelType w:val="multilevel"/>
    <w:tmpl w:val="51F48F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D4D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5B"/>
    <w:rsid w:val="00121F5B"/>
    <w:rsid w:val="00824CE0"/>
    <w:rsid w:val="0095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6D91"/>
  <w15:chartTrackingRefBased/>
  <w15:docId w15:val="{3B5EC83F-6E43-46DF-8170-8E003E5E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4CE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4CE0"/>
    <w:rPr>
      <w:rFonts w:ascii="Times New Roman" w:eastAsia="Times New Roman" w:hAnsi="Times New Roman" w:cs="Times New Roman"/>
      <w:color w:val="4D4D4D"/>
      <w:sz w:val="26"/>
      <w:szCs w:val="26"/>
    </w:rPr>
  </w:style>
  <w:style w:type="paragraph" w:customStyle="1" w:styleId="1">
    <w:name w:val="Основной текст1"/>
    <w:basedOn w:val="a"/>
    <w:link w:val="a3"/>
    <w:rsid w:val="00824CE0"/>
    <w:rPr>
      <w:rFonts w:ascii="Times New Roman" w:eastAsia="Times New Roman" w:hAnsi="Times New Roman" w:cs="Times New Roman"/>
      <w:color w:val="4D4D4D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82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2024-08-21T06:07:00Z</dcterms:created>
  <dcterms:modified xsi:type="dcterms:W3CDTF">2024-08-21T06:08:00Z</dcterms:modified>
</cp:coreProperties>
</file>