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01D2721D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7A0204">
        <w:rPr>
          <w:rFonts w:ascii="Times New Roman" w:hAnsi="Times New Roman"/>
          <w:bCs/>
          <w:sz w:val="28"/>
          <w:szCs w:val="28"/>
        </w:rPr>
        <w:t>ООО «Атлас»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7A0204">
        <w:rPr>
          <w:rFonts w:ascii="Times New Roman" w:hAnsi="Times New Roman"/>
          <w:bCs/>
          <w:sz w:val="28"/>
          <w:szCs w:val="28"/>
        </w:rPr>
        <w:t xml:space="preserve"> с кадастровым номером 59:36:0000000:108.</w:t>
      </w:r>
    </w:p>
    <w:p w14:paraId="1D2F2EB0" w14:textId="451E8DD7" w:rsidR="007A0204" w:rsidRPr="007A0204" w:rsidRDefault="00C31D88" w:rsidP="007A0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7A0204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строительств</w:t>
      </w:r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линейного сооружения связи «Строительство ВОЛС TEA NEXT 1 ЭТАП 3 ОЧЕРЕДЬ (ТОРЖОК </w:t>
      </w:r>
      <w:bookmarkStart w:id="0" w:name="_GoBack"/>
      <w:bookmarkEnd w:id="0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- КЯХТА)» Пермский Край, Участок строительства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Утяй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–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Харино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Озеро, Пусковой комплекс № 18, Точка А «НУП-29/TN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Утяй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» – Точка Б «НУП-30/TN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Харино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Озеро» на участке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Утяй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– НУП </w:t>
      </w:r>
      <w:proofErr w:type="spellStart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Харино</w:t>
      </w:r>
      <w:proofErr w:type="spellEnd"/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 xml:space="preserve"> Озеро»</w:t>
      </w:r>
      <w:r w:rsidR="007A0204" w:rsidRPr="007A0204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204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5222A-23EF-4601-94B8-68F765AB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7</cp:revision>
  <cp:lastPrinted>2024-06-19T04:53:00Z</cp:lastPrinted>
  <dcterms:created xsi:type="dcterms:W3CDTF">2024-06-19T04:56:00Z</dcterms:created>
  <dcterms:modified xsi:type="dcterms:W3CDTF">2024-08-16T06:12:00Z</dcterms:modified>
</cp:coreProperties>
</file>