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72" w:rsidRDefault="001808E4">
      <w:r>
        <w:rPr>
          <w:rFonts w:ascii="Arial" w:hAnsi="Arial" w:cs="Arial"/>
          <w:color w:val="3C4357"/>
          <w:shd w:val="clear" w:color="auto" w:fill="FFFFFF"/>
        </w:rPr>
        <w:t>День солидарности в борьбе с терроризмом для нашего общества является Памятной датой. В этот день особенно важно отдать дань уважения геройски погибшим сотрудникам силовых структур в борьбе с террористическим злом и вспомнить невинных жертв террористических бандитских атак.</w:t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  <w:shd w:val="clear" w:color="auto" w:fill="FFFFFF"/>
        </w:rPr>
        <w:t>События 2004 года в Беслане потрясли весь мир, никого не оставив равнодушным. Эту трагедию забыть невозможно, как нельзя забыть и тех, кто отдал свои жизни ради спасения детей. Мы вспоминаем жертв других трагических событий, произошедших в Москве, Санкт-Петербурге, Волгограде, Махачкале, Волгодонске, Буйнакске, Первомайском, Будённовске, Владикавказе, других городах и странах.</w:t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  <w:shd w:val="clear" w:color="auto" w:fill="FFFFFF"/>
        </w:rPr>
        <w:t>В эти дни в городах России проходят памятные мероприятия, в которых участвуют все поколения. Особенно важно, что на них присутствует наши молодые граждане. Они должны знать, какое зло несет международный терроризм и его деструктивная идеология, уметь противостоять ей.</w:t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  <w:shd w:val="clear" w:color="auto" w:fill="FFFFFF"/>
        </w:rPr>
        <w:t>В самом начале XXI века Россия дала военный отпор международному терроризму на Кавказе, отстояла свой суверенитет. В 2015 году были применены Вооруженные Силы России, чтобы поставить надежный заслон проникновению террористов из Сирии. В течение десятилетий отечественными спецслужбами, правоохранительными структурами и органами власти проведена масштабная работа, в результате которой существенно снизилась террористическая активность, в несколько раз сократилось количество террористических преступлений. Все возможное делается и сегодня.</w:t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  <w:shd w:val="clear" w:color="auto" w:fill="FFFFFF"/>
        </w:rPr>
        <w:t>Но обстановка осложнилась, и нужно отдавать себе отчет в том, что проявления экстремизма и терроризма при поддержке антироссийски настроенных военных блоков и государств могут существенно возрасти. В силу происходящих событий мы видим, как отдельные государства применяют двойные стандарты, используют любые способы для преступного манипулирования общественным мнением и разрушения духовно-нравственных ценностей россиян. Но нет сомнения: консолидированное российское общество одержит победу в схватке с любым злом, как это было не раз в истории.</w:t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  <w:shd w:val="clear" w:color="auto" w:fill="FFFFFF"/>
        </w:rPr>
        <w:t>Большая часть мирового сообщества осознает, что бандиты, в какие бы одежды они не рядились, применяющие методы террора, истязающие и убивающие гражданское население, являются террористами, а политические режимы, содержащие у себя на вооружении или спонсирующие такие террористические формирования как украинский националистический полк «Азов», сами встали на путь терроризма.</w:t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</w:rPr>
        <w:br/>
      </w:r>
      <w:r>
        <w:rPr>
          <w:rFonts w:ascii="Arial" w:hAnsi="Arial" w:cs="Arial"/>
          <w:color w:val="3C4357"/>
          <w:shd w:val="clear" w:color="auto" w:fill="FFFFFF"/>
        </w:rPr>
        <w:t>Все здравомыслящие люди в России и за рубежом должны сплотить свои ряды в противостоянии террористическим и неонацистским угрозам, сделать все для спасения планеты, обеспечения мирного сосуществования народов и будущего наших детей.</w:t>
      </w:r>
      <w:bookmarkStart w:id="0" w:name="_GoBack"/>
      <w:bookmarkEnd w:id="0"/>
    </w:p>
    <w:sectPr w:rsidR="00C1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E4"/>
    <w:rsid w:val="001808E4"/>
    <w:rsid w:val="00C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A588B-8C88-4E46-994B-09ABFEB2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Клычева Светлана Александровна</dc:creator>
  <cp:keywords/>
  <dc:description/>
  <cp:lastModifiedBy>Клычева Светлана Александровна</cp:lastModifiedBy>
  <cp:revision>1</cp:revision>
  <dcterms:created xsi:type="dcterms:W3CDTF">2024-12-10T09:58:00Z</dcterms:created>
  <dcterms:modified xsi:type="dcterms:W3CDTF">2024-12-10T09:59:00Z</dcterms:modified>
</cp:coreProperties>
</file>