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69017" w14:textId="77777777" w:rsidR="00074D57" w:rsidRPr="004D6F8C" w:rsidRDefault="00FF3286" w:rsidP="00FF3286">
      <w:pPr>
        <w:spacing w:after="120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  <w:r w:rsidRPr="004D6F8C">
        <w:rPr>
          <w:rFonts w:ascii="Times New Roman" w:hAnsi="Times New Roman"/>
          <w:b/>
          <w:color w:val="000000"/>
          <w:sz w:val="28"/>
          <w:szCs w:val="28"/>
        </w:rPr>
        <w:t xml:space="preserve">Управление Роспотребнадзора по Пермскому краю проводит </w:t>
      </w:r>
    </w:p>
    <w:p w14:paraId="23B297DA" w14:textId="77777777" w:rsidR="00FF3286" w:rsidRPr="004D6F8C" w:rsidRDefault="00FF3286" w:rsidP="00FF3286">
      <w:pPr>
        <w:spacing w:after="120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D6F8C">
        <w:rPr>
          <w:rFonts w:ascii="Times New Roman" w:hAnsi="Times New Roman"/>
          <w:b/>
          <w:color w:val="000000"/>
          <w:sz w:val="28"/>
          <w:szCs w:val="28"/>
        </w:rPr>
        <w:t>«День открытых дверей для предпринимателей».</w:t>
      </w:r>
    </w:p>
    <w:p w14:paraId="15784357" w14:textId="3B077460" w:rsidR="009F5C0F" w:rsidRPr="004D6F8C" w:rsidRDefault="00483ACB" w:rsidP="009F5C0F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6F8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12 декабря</w:t>
      </w:r>
      <w:r w:rsidR="009F5C0F" w:rsidRPr="004D6F8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2024 года с 10.00 до 16.00 </w:t>
      </w:r>
      <w:r w:rsidR="009F5C0F" w:rsidRPr="004D6F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Управление Роспотребнадзора по Пермскому краю проводит</w:t>
      </w:r>
      <w:r w:rsidR="00C20A3C" w:rsidRPr="004D6F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очередной </w:t>
      </w:r>
      <w:r w:rsidR="009F5C0F" w:rsidRPr="004D6F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«День открытых дверей для предпринимателей».</w:t>
      </w:r>
    </w:p>
    <w:p w14:paraId="41BC1C79" w14:textId="77777777" w:rsidR="009F5C0F" w:rsidRPr="004D6F8C" w:rsidRDefault="009F5C0F" w:rsidP="009F5C0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6F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Приглашаем предпринимателей для обсуждения актуальных вопросов взаимодействия Управления Роспотребнадзора по Пермскому краю и субъектов деятельности при осуществлении государственного контроля (надзора) в области обеспечения санитарно-эпидемиологического благополучия населения и защиты прав потребителей.</w:t>
      </w:r>
    </w:p>
    <w:p w14:paraId="689D2CD0" w14:textId="77777777" w:rsidR="009F5C0F" w:rsidRPr="004D6F8C" w:rsidRDefault="009F5C0F" w:rsidP="009F5C0F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6F8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Программа мероприятия:</w:t>
      </w:r>
    </w:p>
    <w:p w14:paraId="70CD261D" w14:textId="0EA14B3F" w:rsidR="009F5C0F" w:rsidRPr="004D6F8C" w:rsidRDefault="009F5C0F" w:rsidP="009F5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r w:rsidRPr="004D6F8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В Управлении (г. Пермь, ул. Куйбышева, 50, 5 этаж, актов</w:t>
      </w:r>
      <w:r w:rsidR="00CF6577" w:rsidRPr="004D6F8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ый зал) в 10.00 будет проведен круглый стол</w:t>
      </w:r>
      <w:r w:rsidRPr="004D6F8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для предпринимателей «</w:t>
      </w:r>
      <w:r w:rsidR="00483ACB" w:rsidRPr="004D6F8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Актуальные вопросы применения цифровой </w:t>
      </w:r>
      <w:r w:rsidRPr="004D6F8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маркировк</w:t>
      </w:r>
      <w:r w:rsidR="00483ACB" w:rsidRPr="004D6F8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 на продовольственном и непродовольственном рынках в связи с изменением законодательства, вступившем в силу в </w:t>
      </w:r>
      <w:r w:rsidR="0022164C" w:rsidRPr="004D6F8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2024 году</w:t>
      </w:r>
      <w:r w:rsidR="00687848" w:rsidRPr="004D6F8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»</w:t>
      </w:r>
      <w:r w:rsidRPr="004D6F8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hyperlink r:id="rId6" w:history="1">
        <w:r w:rsidRPr="004D6F8C">
          <w:rPr>
            <w:rFonts w:ascii="Times New Roman" w:eastAsia="Times New Roman" w:hAnsi="Times New Roman"/>
            <w:b/>
            <w:color w:val="000000"/>
            <w:sz w:val="24"/>
            <w:szCs w:val="24"/>
            <w:u w:val="single"/>
            <w:lang w:eastAsia="ru-RU"/>
          </w:rPr>
          <w:t>(</w:t>
        </w:r>
        <w:r w:rsidR="00EF292D" w:rsidRPr="004D6F8C">
          <w:rPr>
            <w:rFonts w:ascii="Times New Roman" w:eastAsia="Times New Roman" w:hAnsi="Times New Roman"/>
            <w:b/>
            <w:color w:val="000000"/>
            <w:sz w:val="24"/>
            <w:szCs w:val="24"/>
            <w:u w:val="single"/>
            <w:lang w:eastAsia="ru-RU"/>
          </w:rPr>
          <w:t>ПРОГРАММА</w:t>
        </w:r>
        <w:r w:rsidRPr="004D6F8C">
          <w:rPr>
            <w:rFonts w:ascii="Times New Roman" w:eastAsia="Times New Roman" w:hAnsi="Times New Roman"/>
            <w:b/>
            <w:color w:val="000000"/>
            <w:sz w:val="24"/>
            <w:szCs w:val="24"/>
            <w:u w:val="single"/>
            <w:lang w:eastAsia="ru-RU"/>
          </w:rPr>
          <w:t>).</w:t>
        </w:r>
      </w:hyperlink>
    </w:p>
    <w:p w14:paraId="093C1EB9" w14:textId="77777777" w:rsidR="0076099B" w:rsidRPr="004D6F8C" w:rsidRDefault="0076099B" w:rsidP="009F5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14:paraId="6273602B" w14:textId="792716FB" w:rsidR="0076099B" w:rsidRPr="004D6F8C" w:rsidRDefault="008116F8" w:rsidP="00E743B4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 w:rsidRPr="004D6F8C">
        <w:rPr>
          <w:rFonts w:ascii="Arial" w:hAnsi="Arial" w:cs="Arial"/>
          <w:color w:val="000000"/>
        </w:rPr>
        <w:t xml:space="preserve">С 2019 года наличие цифровой маркировки стало безусловным требованием для целых групп товаров. Перечень товаров, которые необходимо маркировать, </w:t>
      </w:r>
      <w:r w:rsidR="000E5826" w:rsidRPr="004D6F8C">
        <w:rPr>
          <w:rFonts w:ascii="Arial" w:hAnsi="Arial" w:cs="Arial"/>
          <w:color w:val="000000"/>
        </w:rPr>
        <w:t xml:space="preserve">ежегодно </w:t>
      </w:r>
      <w:r w:rsidRPr="004D6F8C">
        <w:rPr>
          <w:rFonts w:ascii="Arial" w:hAnsi="Arial" w:cs="Arial"/>
          <w:color w:val="000000"/>
        </w:rPr>
        <w:t xml:space="preserve">расширяется. </w:t>
      </w:r>
      <w:r w:rsidR="007148B8" w:rsidRPr="004D6F8C">
        <w:rPr>
          <w:rFonts w:ascii="Arial" w:hAnsi="Arial" w:cs="Arial"/>
          <w:color w:val="000000"/>
        </w:rPr>
        <w:t>В</w:t>
      </w:r>
      <w:r w:rsidR="0076099B" w:rsidRPr="004D6F8C">
        <w:rPr>
          <w:rFonts w:ascii="Arial" w:hAnsi="Arial" w:cs="Arial"/>
          <w:color w:val="000000"/>
        </w:rPr>
        <w:t xml:space="preserve"> ходе </w:t>
      </w:r>
      <w:r w:rsidR="007148B8" w:rsidRPr="004D6F8C">
        <w:rPr>
          <w:rFonts w:ascii="Arial" w:hAnsi="Arial" w:cs="Arial"/>
          <w:color w:val="000000"/>
        </w:rPr>
        <w:t xml:space="preserve">круглого стола </w:t>
      </w:r>
      <w:r w:rsidR="00B66782" w:rsidRPr="004D6F8C">
        <w:rPr>
          <w:rFonts w:ascii="Arial" w:hAnsi="Arial" w:cs="Arial"/>
          <w:color w:val="000000"/>
        </w:rPr>
        <w:t xml:space="preserve">специалистами Управления </w:t>
      </w:r>
      <w:r w:rsidR="007148B8" w:rsidRPr="004D6F8C">
        <w:rPr>
          <w:rFonts w:ascii="Arial" w:hAnsi="Arial" w:cs="Arial"/>
          <w:color w:val="000000"/>
        </w:rPr>
        <w:t xml:space="preserve">будут </w:t>
      </w:r>
      <w:r w:rsidR="0076099B" w:rsidRPr="004D6F8C">
        <w:rPr>
          <w:rFonts w:ascii="Arial" w:hAnsi="Arial" w:cs="Arial"/>
          <w:color w:val="000000"/>
        </w:rPr>
        <w:t>подробно освещ</w:t>
      </w:r>
      <w:r w:rsidR="007148B8" w:rsidRPr="004D6F8C">
        <w:rPr>
          <w:rFonts w:ascii="Arial" w:hAnsi="Arial" w:cs="Arial"/>
          <w:color w:val="000000"/>
        </w:rPr>
        <w:t>ены</w:t>
      </w:r>
      <w:r w:rsidR="0076099B" w:rsidRPr="004D6F8C">
        <w:rPr>
          <w:rFonts w:ascii="Arial" w:hAnsi="Arial" w:cs="Arial"/>
          <w:color w:val="000000"/>
        </w:rPr>
        <w:t xml:space="preserve"> </w:t>
      </w:r>
      <w:r w:rsidR="00036BE0" w:rsidRPr="004D6F8C">
        <w:rPr>
          <w:rFonts w:ascii="Arial" w:hAnsi="Arial" w:cs="Arial"/>
          <w:color w:val="000000"/>
        </w:rPr>
        <w:t xml:space="preserve">требования </w:t>
      </w:r>
      <w:r w:rsidR="0076099B" w:rsidRPr="004D6F8C">
        <w:rPr>
          <w:rFonts w:ascii="Arial" w:hAnsi="Arial" w:cs="Arial"/>
          <w:color w:val="000000"/>
        </w:rPr>
        <w:t>законодательств</w:t>
      </w:r>
      <w:r w:rsidR="00036BE0" w:rsidRPr="004D6F8C">
        <w:rPr>
          <w:rFonts w:ascii="Arial" w:hAnsi="Arial" w:cs="Arial"/>
          <w:color w:val="000000"/>
        </w:rPr>
        <w:t>а</w:t>
      </w:r>
      <w:r w:rsidR="0076099B" w:rsidRPr="004D6F8C">
        <w:rPr>
          <w:rFonts w:ascii="Arial" w:hAnsi="Arial" w:cs="Arial"/>
          <w:color w:val="000000"/>
        </w:rPr>
        <w:t xml:space="preserve">, регламентирующие необходимость маркировки товаров средствами идентификации, </w:t>
      </w:r>
      <w:r w:rsidR="00570B46" w:rsidRPr="004D6F8C">
        <w:rPr>
          <w:rFonts w:ascii="Arial" w:hAnsi="Arial" w:cs="Arial"/>
          <w:color w:val="000000"/>
        </w:rPr>
        <w:t xml:space="preserve"> в том числе вступившие в силу в 2024 году. П</w:t>
      </w:r>
      <w:r w:rsidR="0076099B" w:rsidRPr="004D6F8C">
        <w:rPr>
          <w:rFonts w:ascii="Arial" w:hAnsi="Arial" w:cs="Arial"/>
          <w:color w:val="000000"/>
        </w:rPr>
        <w:t>рактика Управления</w:t>
      </w:r>
      <w:r w:rsidR="007148B8" w:rsidRPr="004D6F8C">
        <w:rPr>
          <w:rFonts w:ascii="Arial" w:hAnsi="Arial" w:cs="Arial"/>
          <w:color w:val="000000"/>
        </w:rPr>
        <w:t xml:space="preserve"> </w:t>
      </w:r>
      <w:r w:rsidR="0076099B" w:rsidRPr="004D6F8C">
        <w:rPr>
          <w:rFonts w:ascii="Arial" w:hAnsi="Arial" w:cs="Arial"/>
          <w:color w:val="000000"/>
        </w:rPr>
        <w:t>по надзору за соблюдением обязательных требований в Государственной информационной системе мониторинга за оборотом товаров.</w:t>
      </w:r>
      <w:r w:rsidR="007D581D" w:rsidRPr="004D6F8C">
        <w:rPr>
          <w:rFonts w:ascii="Arial" w:hAnsi="Arial" w:cs="Arial"/>
          <w:color w:val="000000"/>
        </w:rPr>
        <w:t xml:space="preserve"> Предпринимателей проинформируют об основных нарушениях, выявляемых в ходе </w:t>
      </w:r>
      <w:r w:rsidR="00262331" w:rsidRPr="004D6F8C">
        <w:rPr>
          <w:rFonts w:ascii="Arial" w:hAnsi="Arial" w:cs="Arial"/>
          <w:color w:val="000000"/>
        </w:rPr>
        <w:t xml:space="preserve">мониторинга безопасности </w:t>
      </w:r>
      <w:r w:rsidR="007D581D" w:rsidRPr="004D6F8C">
        <w:rPr>
          <w:rFonts w:ascii="Arial" w:hAnsi="Arial" w:cs="Arial"/>
          <w:color w:val="000000"/>
        </w:rPr>
        <w:t>в государственн</w:t>
      </w:r>
      <w:r w:rsidR="00262331" w:rsidRPr="004D6F8C">
        <w:rPr>
          <w:rFonts w:ascii="Arial" w:hAnsi="Arial" w:cs="Arial"/>
          <w:color w:val="000000"/>
        </w:rPr>
        <w:t>ой</w:t>
      </w:r>
      <w:r w:rsidR="007D581D" w:rsidRPr="004D6F8C">
        <w:rPr>
          <w:rFonts w:ascii="Arial" w:hAnsi="Arial" w:cs="Arial"/>
          <w:color w:val="000000"/>
        </w:rPr>
        <w:t xml:space="preserve"> информационн</w:t>
      </w:r>
      <w:r w:rsidR="00262331" w:rsidRPr="004D6F8C">
        <w:rPr>
          <w:rFonts w:ascii="Arial" w:hAnsi="Arial" w:cs="Arial"/>
          <w:color w:val="000000"/>
        </w:rPr>
        <w:t>ой</w:t>
      </w:r>
      <w:r w:rsidR="007D581D" w:rsidRPr="004D6F8C">
        <w:rPr>
          <w:rFonts w:ascii="Arial" w:hAnsi="Arial" w:cs="Arial"/>
          <w:color w:val="000000"/>
        </w:rPr>
        <w:t xml:space="preserve"> систем</w:t>
      </w:r>
      <w:r w:rsidR="00262331" w:rsidRPr="004D6F8C">
        <w:rPr>
          <w:rFonts w:ascii="Arial" w:hAnsi="Arial" w:cs="Arial"/>
          <w:color w:val="000000"/>
        </w:rPr>
        <w:t xml:space="preserve">е </w:t>
      </w:r>
      <w:r w:rsidR="007D581D" w:rsidRPr="004D6F8C">
        <w:rPr>
          <w:rFonts w:ascii="Arial" w:hAnsi="Arial" w:cs="Arial"/>
          <w:color w:val="000000"/>
        </w:rPr>
        <w:t>«Честный знак» и способах их профилактики.</w:t>
      </w:r>
      <w:r w:rsidR="00E743B4" w:rsidRPr="004D6F8C">
        <w:rPr>
          <w:rFonts w:ascii="Arial" w:hAnsi="Arial" w:cs="Arial"/>
          <w:color w:val="000000"/>
        </w:rPr>
        <w:t xml:space="preserve"> Также, участник</w:t>
      </w:r>
      <w:r w:rsidR="00F30AD9" w:rsidRPr="004D6F8C">
        <w:rPr>
          <w:rFonts w:ascii="Arial" w:hAnsi="Arial" w:cs="Arial"/>
          <w:color w:val="000000"/>
        </w:rPr>
        <w:t>ам</w:t>
      </w:r>
      <w:r w:rsidR="00E743B4" w:rsidRPr="004D6F8C">
        <w:rPr>
          <w:rFonts w:ascii="Arial" w:hAnsi="Arial" w:cs="Arial"/>
          <w:color w:val="000000"/>
        </w:rPr>
        <w:t xml:space="preserve"> оборота товаров, подлежащих маркировке средствами идентификации, </w:t>
      </w:r>
      <w:r w:rsidR="00F30AD9" w:rsidRPr="004D6F8C">
        <w:rPr>
          <w:rFonts w:ascii="Arial" w:hAnsi="Arial" w:cs="Arial"/>
          <w:color w:val="000000"/>
        </w:rPr>
        <w:t>расскажут об</w:t>
      </w:r>
      <w:r w:rsidR="00E743B4" w:rsidRPr="004D6F8C">
        <w:rPr>
          <w:rFonts w:ascii="Arial" w:hAnsi="Arial" w:cs="Arial"/>
          <w:color w:val="000000"/>
        </w:rPr>
        <w:t xml:space="preserve"> индикатора</w:t>
      </w:r>
      <w:r w:rsidR="00F30AD9" w:rsidRPr="004D6F8C">
        <w:rPr>
          <w:rFonts w:ascii="Arial" w:hAnsi="Arial" w:cs="Arial"/>
          <w:color w:val="000000"/>
        </w:rPr>
        <w:t>х</w:t>
      </w:r>
      <w:r w:rsidR="00E743B4" w:rsidRPr="004D6F8C">
        <w:rPr>
          <w:rFonts w:ascii="Arial" w:hAnsi="Arial" w:cs="Arial"/>
          <w:color w:val="000000"/>
        </w:rPr>
        <w:t xml:space="preserve"> риска нарушения обязательных требований, срабатывание которых будет являться основанием для проведения внепланового контрольного (надзорного) мероприятия.</w:t>
      </w:r>
    </w:p>
    <w:p w14:paraId="7F3D3DF7" w14:textId="77777777" w:rsidR="007E4352" w:rsidRPr="004D6F8C" w:rsidRDefault="007E4352" w:rsidP="009F5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B7F1F98" w14:textId="77777777" w:rsidR="009F5C0F" w:rsidRPr="004D6F8C" w:rsidRDefault="009F5C0F" w:rsidP="009F5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6F8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С 10.00 до 16.00 работает телефонная «горячая» линия, в ходе которой предприниматели могут получить консультации по интересующим вопросам в рамках компетенции Управления.</w:t>
      </w:r>
      <w:r w:rsidRPr="004D6F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D6F8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Консультации можно получить лично с 10.00 до 16.00 в рамках работы секций по направлениям  деятельности:</w:t>
      </w:r>
    </w:p>
    <w:p w14:paraId="06EBF598" w14:textId="77777777" w:rsidR="009F5C0F" w:rsidRPr="004D6F8C" w:rsidRDefault="009F5C0F" w:rsidP="009F5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53986F0" w14:textId="77777777" w:rsidR="009F5C0F" w:rsidRPr="004D6F8C" w:rsidRDefault="009F5C0F" w:rsidP="009F5C0F">
      <w:pPr>
        <w:pStyle w:val="a5"/>
        <w:shd w:val="clear" w:color="auto" w:fill="FFFFFF"/>
        <w:spacing w:before="0" w:beforeAutospacing="0" w:after="240" w:afterAutospacing="0"/>
        <w:rPr>
          <w:color w:val="000000"/>
        </w:rPr>
      </w:pPr>
      <w:r w:rsidRPr="004D6F8C">
        <w:rPr>
          <w:color w:val="000000"/>
          <w:u w:val="single"/>
        </w:rPr>
        <w:t>В г. Перми вопросы можно задать:</w:t>
      </w:r>
    </w:p>
    <w:p w14:paraId="2AFA59F0" w14:textId="77777777" w:rsidR="00EF292D" w:rsidRPr="004D6F8C" w:rsidRDefault="00EF292D" w:rsidP="00EF292D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6F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 предоставлению коммунальных, социальных и персональных услуг -  по телефонам: 8 (342) 239-34-35 доб. 6, 233-40-65;</w:t>
      </w:r>
    </w:p>
    <w:p w14:paraId="6159213B" w14:textId="77777777" w:rsidR="00EF292D" w:rsidRPr="004D6F8C" w:rsidRDefault="00EF292D" w:rsidP="00EF292D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6F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 деятельности образовательных детских и подростковых организаций - по телефонам: 8 (342) 239-34-35 доб. 7, 239-31-29;</w:t>
      </w:r>
    </w:p>
    <w:p w14:paraId="335CB47E" w14:textId="77777777" w:rsidR="00EF292D" w:rsidRPr="004D6F8C" w:rsidRDefault="00EF292D" w:rsidP="00EF292D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6F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 производству пищевых продуктов, общественного питания и торговли пищевыми продуктами – по телефону: 8 (342) 239-34-35 доб. 8, 239-35-54;</w:t>
      </w:r>
    </w:p>
    <w:p w14:paraId="06851A5F" w14:textId="77777777" w:rsidR="00EF292D" w:rsidRPr="004D6F8C" w:rsidRDefault="00EF292D" w:rsidP="00EF292D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6F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 промышленным предприятиям – по телефонам: 8 (342) 239-34-35 доб. 9, 233-40-64;</w:t>
      </w:r>
    </w:p>
    <w:p w14:paraId="3B5164C3" w14:textId="77777777" w:rsidR="00EF292D" w:rsidRPr="004D6F8C" w:rsidRDefault="00EF292D" w:rsidP="00EF292D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6F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 области здравоохранения – по телефону: 8 (342) 239-34-35 доб. 5;</w:t>
      </w:r>
    </w:p>
    <w:p w14:paraId="3C9353CC" w14:textId="77777777" w:rsidR="00EF292D" w:rsidRPr="004D6F8C" w:rsidRDefault="00EF292D" w:rsidP="00EF292D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6F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по оказанию жилищно-коммунальных услуг, торговле непродовольственными товарами – по телефонам: 8 (342) 239-34-35 доб. 1, 239-34-20;</w:t>
      </w:r>
    </w:p>
    <w:p w14:paraId="7B029378" w14:textId="77777777" w:rsidR="00EF292D" w:rsidRPr="004D6F8C" w:rsidRDefault="00AC3C3C" w:rsidP="00EF292D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6F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по периодичности и порядку проведения контрольных (надзорных) мероприятий,  </w:t>
      </w:r>
      <w:r w:rsidR="00EF292D" w:rsidRPr="004D6F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D6F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критериям </w:t>
      </w:r>
      <w:proofErr w:type="gramStart"/>
      <w:r w:rsidRPr="004D6F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отнесении</w:t>
      </w:r>
      <w:proofErr w:type="gramEnd"/>
      <w:r w:rsidRPr="004D6F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объектов контроля к категориям риска по телефонам: 8 (342) 239-34-35 доб.4, 239-35-72.</w:t>
      </w:r>
    </w:p>
    <w:p w14:paraId="2CE0650C" w14:textId="77777777" w:rsidR="00EF292D" w:rsidRPr="004D6F8C" w:rsidRDefault="00EF292D" w:rsidP="00EF292D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4D6F8C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На территориях Пермского края:</w:t>
      </w:r>
    </w:p>
    <w:p w14:paraId="379139FA" w14:textId="77777777" w:rsidR="00EF292D" w:rsidRPr="004D6F8C" w:rsidRDefault="00EF292D" w:rsidP="00EF292D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6F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Центральный территориальный отдел,  г. Пермь 8 (342) 229-75-70, 221-87-88;</w:t>
      </w:r>
    </w:p>
    <w:p w14:paraId="596A03A3" w14:textId="77777777" w:rsidR="00EF292D" w:rsidRPr="004D6F8C" w:rsidRDefault="00EF292D" w:rsidP="00EF292D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6F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Западный территориальный отдел, г. Пермь 8 (342) 284-07-29, 284-11-26; </w:t>
      </w:r>
    </w:p>
    <w:p w14:paraId="531A598F" w14:textId="77777777" w:rsidR="00EF292D" w:rsidRPr="004D6F8C" w:rsidRDefault="00EF292D" w:rsidP="00EF292D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6F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Восточный территориальный отдел, г. Чусовой 8 (34-256) 5-47-58; </w:t>
      </w:r>
    </w:p>
    <w:p w14:paraId="34EA9885" w14:textId="4D18F9A2" w:rsidR="00EF292D" w:rsidRPr="004D6F8C" w:rsidRDefault="00EF292D" w:rsidP="00EF292D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6F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Северный территориальный отдел, г. </w:t>
      </w:r>
      <w:r w:rsidR="004D6F8C" w:rsidRPr="004D6F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</w:t>
      </w:r>
      <w:r w:rsidRPr="004D6F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ликамск 8 (34-253) 4-23-</w:t>
      </w:r>
      <w:r w:rsidR="00A03113" w:rsidRPr="004D6F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80</w:t>
      </w:r>
      <w:r w:rsidRPr="004D6F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6E9EA6E" w14:textId="77777777" w:rsidR="00EF292D" w:rsidRPr="004D6F8C" w:rsidRDefault="00EF292D" w:rsidP="00EF292D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6F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Южный территориальный отдел, г. Чайковский 8 (34-241) 4-55-33;</w:t>
      </w:r>
    </w:p>
    <w:p w14:paraId="76D335B4" w14:textId="77777777" w:rsidR="0031656A" w:rsidRPr="004D6F8C" w:rsidRDefault="00EF292D" w:rsidP="00EF292D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6F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Коми-Пермяцкий территориальный отдел,  г. Кудымкар 8 (34-260) 4-53-43.</w:t>
      </w:r>
    </w:p>
    <w:p w14:paraId="1FC03FFD" w14:textId="2D99DF84" w:rsidR="00A86078" w:rsidRPr="004D6F8C" w:rsidRDefault="00A86078" w:rsidP="0076099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4D6F8C">
        <w:rPr>
          <w:rFonts w:ascii="Times New Roman" w:hAnsi="Times New Roman"/>
          <w:b/>
          <w:bCs/>
          <w:color w:val="000000"/>
          <w:sz w:val="26"/>
          <w:szCs w:val="26"/>
        </w:rPr>
        <w:t xml:space="preserve">В целях повышения результативности взаимодействия предлагаем предпринимателям в срок до </w:t>
      </w:r>
      <w:r w:rsidR="00570B46" w:rsidRPr="004D6F8C">
        <w:rPr>
          <w:rFonts w:ascii="Times New Roman" w:hAnsi="Times New Roman"/>
          <w:b/>
          <w:bCs/>
          <w:color w:val="000000"/>
          <w:sz w:val="26"/>
          <w:szCs w:val="26"/>
        </w:rPr>
        <w:t>10</w:t>
      </w:r>
      <w:r w:rsidRPr="004D6F8C">
        <w:rPr>
          <w:rFonts w:ascii="Times New Roman" w:hAnsi="Times New Roman"/>
          <w:b/>
          <w:bCs/>
          <w:color w:val="000000"/>
          <w:sz w:val="26"/>
          <w:szCs w:val="26"/>
        </w:rPr>
        <w:t>.</w:t>
      </w:r>
      <w:r w:rsidR="00570B46" w:rsidRPr="004D6F8C">
        <w:rPr>
          <w:rFonts w:ascii="Times New Roman" w:hAnsi="Times New Roman"/>
          <w:b/>
          <w:bCs/>
          <w:color w:val="000000"/>
          <w:sz w:val="26"/>
          <w:szCs w:val="26"/>
        </w:rPr>
        <w:t>12</w:t>
      </w:r>
      <w:r w:rsidRPr="004D6F8C">
        <w:rPr>
          <w:rFonts w:ascii="Times New Roman" w:hAnsi="Times New Roman"/>
          <w:b/>
          <w:bCs/>
          <w:color w:val="000000"/>
          <w:sz w:val="26"/>
          <w:szCs w:val="26"/>
        </w:rPr>
        <w:t xml:space="preserve">.2024 зарегистрироваться на «День открытых дверей» посредством отправки электронного сообщения с указанием ФИО, должности участника, вида осуществляемой деятельности и при необходимости направить свой вопрос по электронной почте: </w:t>
      </w:r>
      <w:hyperlink r:id="rId7" w:history="1">
        <w:r w:rsidRPr="004D6F8C">
          <w:rPr>
            <w:rStyle w:val="a4"/>
            <w:rFonts w:ascii="Times New Roman" w:hAnsi="Times New Roman"/>
            <w:b/>
            <w:bCs/>
            <w:color w:val="000000"/>
            <w:sz w:val="26"/>
            <w:szCs w:val="26"/>
            <w:lang w:val="en-US"/>
          </w:rPr>
          <w:t>urpn</w:t>
        </w:r>
        <w:r w:rsidRPr="004D6F8C">
          <w:rPr>
            <w:rStyle w:val="a4"/>
            <w:rFonts w:ascii="Times New Roman" w:hAnsi="Times New Roman"/>
            <w:b/>
            <w:bCs/>
            <w:color w:val="000000"/>
            <w:sz w:val="26"/>
            <w:szCs w:val="26"/>
          </w:rPr>
          <w:t>@59.</w:t>
        </w:r>
        <w:r w:rsidRPr="004D6F8C">
          <w:rPr>
            <w:rStyle w:val="a4"/>
            <w:rFonts w:ascii="Times New Roman" w:hAnsi="Times New Roman"/>
            <w:b/>
            <w:bCs/>
            <w:color w:val="000000"/>
            <w:sz w:val="26"/>
            <w:szCs w:val="26"/>
            <w:lang w:val="en-US"/>
          </w:rPr>
          <w:t>rospotrebnadzor</w:t>
        </w:r>
        <w:r w:rsidRPr="004D6F8C">
          <w:rPr>
            <w:rStyle w:val="a4"/>
            <w:rFonts w:ascii="Times New Roman" w:hAnsi="Times New Roman"/>
            <w:b/>
            <w:bCs/>
            <w:color w:val="000000"/>
            <w:sz w:val="26"/>
            <w:szCs w:val="26"/>
          </w:rPr>
          <w:t>.</w:t>
        </w:r>
        <w:r w:rsidRPr="004D6F8C">
          <w:rPr>
            <w:rStyle w:val="a4"/>
            <w:rFonts w:ascii="Times New Roman" w:hAnsi="Times New Roman"/>
            <w:b/>
            <w:bCs/>
            <w:color w:val="000000"/>
            <w:sz w:val="26"/>
            <w:szCs w:val="26"/>
            <w:lang w:val="en-US"/>
          </w:rPr>
          <w:t>ru</w:t>
        </w:r>
      </w:hyperlink>
      <w:r w:rsidRPr="004D6F8C">
        <w:rPr>
          <w:rFonts w:ascii="Times New Roman" w:hAnsi="Times New Roman"/>
          <w:b/>
          <w:bCs/>
          <w:color w:val="000000"/>
          <w:sz w:val="26"/>
          <w:szCs w:val="26"/>
        </w:rPr>
        <w:t xml:space="preserve"> с пометкой «Заявка на участие в Дне открытых дверей».</w:t>
      </w:r>
    </w:p>
    <w:p w14:paraId="2D63A1A8" w14:textId="77777777" w:rsidR="009F5C0F" w:rsidRPr="004D6F8C" w:rsidRDefault="009F5C0F" w:rsidP="00FF3286">
      <w:pPr>
        <w:spacing w:after="120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23D6E37" w14:textId="77777777" w:rsidR="009F5C0F" w:rsidRPr="004D6F8C" w:rsidRDefault="009F5C0F" w:rsidP="00FF3286">
      <w:pPr>
        <w:spacing w:after="120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9BA190E" w14:textId="77777777" w:rsidR="009F5C0F" w:rsidRPr="004D6F8C" w:rsidRDefault="009F5C0F" w:rsidP="00FF3286">
      <w:pPr>
        <w:spacing w:after="120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3602F90" w14:textId="77777777" w:rsidR="009F5C0F" w:rsidRPr="004D6F8C" w:rsidRDefault="009F5C0F" w:rsidP="00FF3286">
      <w:pPr>
        <w:spacing w:after="120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C0D7C5B" w14:textId="77777777" w:rsidR="009F5C0F" w:rsidRPr="004D6F8C" w:rsidRDefault="009F5C0F" w:rsidP="00FF3286">
      <w:pPr>
        <w:spacing w:after="120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C688F1D" w14:textId="77777777" w:rsidR="00425556" w:rsidRPr="004D6F8C" w:rsidRDefault="00425556" w:rsidP="00B95E9B">
      <w:pPr>
        <w:spacing w:after="12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47467F" w14:textId="77777777" w:rsidR="0042242F" w:rsidRPr="004D6F8C" w:rsidRDefault="0042242F" w:rsidP="00425556">
      <w:pPr>
        <w:spacing w:after="12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03682C77" w14:textId="77777777" w:rsidR="0042242F" w:rsidRPr="004D6F8C" w:rsidRDefault="0042242F" w:rsidP="00425556">
      <w:pPr>
        <w:spacing w:after="12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4E7E78CB" w14:textId="77777777" w:rsidR="0042242F" w:rsidRPr="004D6F8C" w:rsidRDefault="0042242F" w:rsidP="00425556">
      <w:pPr>
        <w:spacing w:after="12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64ECF0FB" w14:textId="77777777" w:rsidR="0042242F" w:rsidRPr="004D6F8C" w:rsidRDefault="0042242F" w:rsidP="00425556">
      <w:pPr>
        <w:spacing w:after="12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70E5B7A7" w14:textId="77777777" w:rsidR="0042242F" w:rsidRPr="004D6F8C" w:rsidRDefault="0042242F" w:rsidP="00425556">
      <w:pPr>
        <w:spacing w:after="12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37C38624" w14:textId="77777777" w:rsidR="0042242F" w:rsidRPr="004D6F8C" w:rsidRDefault="0042242F" w:rsidP="00425556">
      <w:pPr>
        <w:spacing w:after="12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62FDF24F" w14:textId="77777777" w:rsidR="0042242F" w:rsidRPr="004D6F8C" w:rsidRDefault="0042242F" w:rsidP="00425556">
      <w:pPr>
        <w:spacing w:after="12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4345BBBB" w14:textId="77777777" w:rsidR="0042242F" w:rsidRPr="004D6F8C" w:rsidRDefault="0042242F" w:rsidP="00425556">
      <w:pPr>
        <w:spacing w:after="12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sectPr w:rsidR="0042242F" w:rsidRPr="004D6F8C" w:rsidSect="004556BF">
      <w:pgSz w:w="11906" w:h="16838"/>
      <w:pgMar w:top="851" w:right="707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858A3"/>
    <w:multiLevelType w:val="hybridMultilevel"/>
    <w:tmpl w:val="F0FEF506"/>
    <w:lvl w:ilvl="0" w:tplc="AFAE2F8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8C16A0"/>
    <w:multiLevelType w:val="hybridMultilevel"/>
    <w:tmpl w:val="36F010EE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>
    <w:nsid w:val="49767E3B"/>
    <w:multiLevelType w:val="multilevel"/>
    <w:tmpl w:val="50F07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1516E5"/>
    <w:multiLevelType w:val="hybridMultilevel"/>
    <w:tmpl w:val="7570CF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8D6"/>
    <w:rsid w:val="0001008D"/>
    <w:rsid w:val="00036BE0"/>
    <w:rsid w:val="00074D57"/>
    <w:rsid w:val="00092585"/>
    <w:rsid w:val="000C3B23"/>
    <w:rsid w:val="000E5826"/>
    <w:rsid w:val="00104914"/>
    <w:rsid w:val="00107F6C"/>
    <w:rsid w:val="001164F4"/>
    <w:rsid w:val="00150E84"/>
    <w:rsid w:val="00163660"/>
    <w:rsid w:val="00171F90"/>
    <w:rsid w:val="001909DC"/>
    <w:rsid w:val="001B7083"/>
    <w:rsid w:val="001C023F"/>
    <w:rsid w:val="001E135B"/>
    <w:rsid w:val="001E7B88"/>
    <w:rsid w:val="0022043E"/>
    <w:rsid w:val="0022164C"/>
    <w:rsid w:val="002438EA"/>
    <w:rsid w:val="00262331"/>
    <w:rsid w:val="002D7E74"/>
    <w:rsid w:val="00306856"/>
    <w:rsid w:val="0031656A"/>
    <w:rsid w:val="00320883"/>
    <w:rsid w:val="00331E11"/>
    <w:rsid w:val="0033598C"/>
    <w:rsid w:val="00394B8B"/>
    <w:rsid w:val="003E3976"/>
    <w:rsid w:val="0042242F"/>
    <w:rsid w:val="00425556"/>
    <w:rsid w:val="004556BF"/>
    <w:rsid w:val="00463D9F"/>
    <w:rsid w:val="00472061"/>
    <w:rsid w:val="00475E21"/>
    <w:rsid w:val="00483ACB"/>
    <w:rsid w:val="0048679C"/>
    <w:rsid w:val="004A254F"/>
    <w:rsid w:val="004D6F8C"/>
    <w:rsid w:val="00516BE4"/>
    <w:rsid w:val="00534053"/>
    <w:rsid w:val="00550FD0"/>
    <w:rsid w:val="00570B46"/>
    <w:rsid w:val="005A7CB5"/>
    <w:rsid w:val="005E33F8"/>
    <w:rsid w:val="005F3799"/>
    <w:rsid w:val="0060532E"/>
    <w:rsid w:val="006063D8"/>
    <w:rsid w:val="0063593B"/>
    <w:rsid w:val="00686DE8"/>
    <w:rsid w:val="00687848"/>
    <w:rsid w:val="007148B8"/>
    <w:rsid w:val="00724183"/>
    <w:rsid w:val="00727A82"/>
    <w:rsid w:val="0076099B"/>
    <w:rsid w:val="00797CA2"/>
    <w:rsid w:val="007D48D6"/>
    <w:rsid w:val="007D581D"/>
    <w:rsid w:val="007E4352"/>
    <w:rsid w:val="008116F8"/>
    <w:rsid w:val="008659E1"/>
    <w:rsid w:val="00866335"/>
    <w:rsid w:val="0093276A"/>
    <w:rsid w:val="00996C11"/>
    <w:rsid w:val="009C621E"/>
    <w:rsid w:val="009E2556"/>
    <w:rsid w:val="009F5C0F"/>
    <w:rsid w:val="00A03113"/>
    <w:rsid w:val="00A30AA2"/>
    <w:rsid w:val="00A86078"/>
    <w:rsid w:val="00AB5FBF"/>
    <w:rsid w:val="00AC1ECE"/>
    <w:rsid w:val="00AC3C3C"/>
    <w:rsid w:val="00AD2F5E"/>
    <w:rsid w:val="00B04EF8"/>
    <w:rsid w:val="00B66782"/>
    <w:rsid w:val="00B927D9"/>
    <w:rsid w:val="00B95E9B"/>
    <w:rsid w:val="00BD764A"/>
    <w:rsid w:val="00BF19A3"/>
    <w:rsid w:val="00BF782F"/>
    <w:rsid w:val="00C12409"/>
    <w:rsid w:val="00C20A3C"/>
    <w:rsid w:val="00C65655"/>
    <w:rsid w:val="00C80ECD"/>
    <w:rsid w:val="00CD2962"/>
    <w:rsid w:val="00CF1EC5"/>
    <w:rsid w:val="00CF6577"/>
    <w:rsid w:val="00D11561"/>
    <w:rsid w:val="00D301C9"/>
    <w:rsid w:val="00D57CE1"/>
    <w:rsid w:val="00D674ED"/>
    <w:rsid w:val="00E40042"/>
    <w:rsid w:val="00E45F61"/>
    <w:rsid w:val="00E53713"/>
    <w:rsid w:val="00E743B4"/>
    <w:rsid w:val="00E76F6E"/>
    <w:rsid w:val="00EB3AE3"/>
    <w:rsid w:val="00EB7203"/>
    <w:rsid w:val="00EF292D"/>
    <w:rsid w:val="00F30AD9"/>
    <w:rsid w:val="00F33BB3"/>
    <w:rsid w:val="00FC73C2"/>
    <w:rsid w:val="00FD3831"/>
    <w:rsid w:val="00F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620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E7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4183"/>
    <w:pPr>
      <w:ind w:left="720"/>
    </w:pPr>
  </w:style>
  <w:style w:type="character" w:styleId="a4">
    <w:name w:val="Hyperlink"/>
    <w:uiPriority w:val="99"/>
    <w:rsid w:val="006063D8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425556"/>
    <w:pPr>
      <w:ind w:left="720"/>
    </w:pPr>
    <w:rPr>
      <w:rFonts w:eastAsia="Times New Roman"/>
    </w:rPr>
  </w:style>
  <w:style w:type="paragraph" w:styleId="a5">
    <w:name w:val="Normal (Web)"/>
    <w:basedOn w:val="a"/>
    <w:uiPriority w:val="99"/>
    <w:unhideWhenUsed/>
    <w:rsid w:val="009F5C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E7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4183"/>
    <w:pPr>
      <w:ind w:left="720"/>
    </w:pPr>
  </w:style>
  <w:style w:type="character" w:styleId="a4">
    <w:name w:val="Hyperlink"/>
    <w:uiPriority w:val="99"/>
    <w:rsid w:val="006063D8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425556"/>
    <w:pPr>
      <w:ind w:left="720"/>
    </w:pPr>
    <w:rPr>
      <w:rFonts w:eastAsia="Times New Roman"/>
    </w:rPr>
  </w:style>
  <w:style w:type="paragraph" w:styleId="a5">
    <w:name w:val="Normal (Web)"/>
    <w:basedOn w:val="a"/>
    <w:uiPriority w:val="99"/>
    <w:unhideWhenUsed/>
    <w:rsid w:val="009F5C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60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rpn@59.rospotre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59.rospotrebnadzor.ru/c/document_library/get_file?uuid=f39934ee-8941-4ca8-b4d4-946177278e34&amp;groupId=1015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РПН по Пермскому краю</Company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Леушина Надежда Владимировна</cp:lastModifiedBy>
  <cp:revision>2</cp:revision>
  <cp:lastPrinted>2023-02-08T08:51:00Z</cp:lastPrinted>
  <dcterms:created xsi:type="dcterms:W3CDTF">2024-12-10T04:13:00Z</dcterms:created>
  <dcterms:modified xsi:type="dcterms:W3CDTF">2024-12-10T04:13:00Z</dcterms:modified>
</cp:coreProperties>
</file>