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keepNext/>
        <w:spacing w:before="240" w:after="60"/>
        <w:ind w:hanging="1134"/>
        <w:rPr>
          <w:rFonts w:ascii="Times New Roman" w:hAnsi="Times New Roman" w:eastAsia="Times New Roman" w:cs="Times New Roman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952750" cy="1035394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983888" cy="10463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32.50pt;height:81.53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160" w:line="252" w:lineRule="auto"/>
        <w:jc w:val="right"/>
        <w:rPr>
          <w:rFonts w:ascii="Segoe UI" w:hAnsi="Segoe UI" w:eastAsia="Segoe UI" w:cs="Segoe UI"/>
          <w:b/>
          <w:sz w:val="32"/>
        </w:rPr>
      </w:pPr>
      <w:r>
        <w:rPr>
          <w:rFonts w:ascii="Segoe UI" w:hAnsi="Segoe UI" w:eastAsia="Segoe UI" w:cs="Segoe UI"/>
          <w:b/>
          <w:sz w:val="32"/>
        </w:rPr>
        <w:t xml:space="preserve">ПРЕСС-РЕЛИЗ</w:t>
      </w:r>
      <w:r>
        <w:rPr>
          <w:rFonts w:ascii="Segoe UI" w:hAnsi="Segoe UI" w:eastAsia="Segoe UI" w:cs="Segoe UI"/>
          <w:b/>
          <w:sz w:val="32"/>
        </w:rPr>
      </w:r>
      <w:r>
        <w:rPr>
          <w:rFonts w:ascii="Segoe UI" w:hAnsi="Segoe UI" w:eastAsia="Segoe UI" w:cs="Segoe UI"/>
          <w:b/>
          <w:sz w:val="32"/>
        </w:rPr>
      </w:r>
    </w:p>
    <w:p>
      <w:pPr>
        <w:pStyle w:val="67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left="0" w:right="0" w:firstLine="0"/>
        <w:jc w:val="center"/>
        <w:rPr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В 2024 году около 2000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 бесхозных объектов перешло в собственность органов местного самоуправления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spacing w:after="0" w:line="240" w:lineRule="auto"/>
        <w:ind w:firstLine="709"/>
        <w:jc w:val="center"/>
      </w:pPr>
    </w:p>
    <w:p>
      <w:pPr>
        <w:spacing w:after="0" w:line="312" w:lineRule="auto"/>
        <w:ind w:firstLine="709"/>
        <w:jc w:val="both"/>
      </w:pPr>
      <w:r>
        <w:rPr>
          <w:rFonts w:ascii="Segoe UI" w:hAnsi="Segoe UI" w:eastAsia="Times New Roman" w:cs="Segoe UI"/>
          <w:sz w:val="28"/>
          <w:szCs w:val="20"/>
          <w:highlight w:val="none"/>
        </w:rPr>
        <w:t xml:space="preserve">В 2024 году в собственность муниципалитетов Пермского края перешло около 2000 бесхозяйных объектов недвижимости. Это имущество, у которого нет владельца, либо он неизвестен или отказался от своих прав.</w:t>
      </w:r>
      <w:r>
        <w:rPr>
          <w:rFonts w:ascii="Segoe UI" w:hAnsi="Segoe UI" w:eastAsia="Times New Roman" w:cs="Segoe UI"/>
          <w:sz w:val="28"/>
          <w:szCs w:val="20"/>
          <w:highlight w:val="none"/>
        </w:rPr>
      </w:r>
    </w:p>
    <w:p>
      <w:pPr>
        <w:spacing w:after="0" w:line="312" w:lineRule="auto"/>
        <w:ind w:firstLine="709"/>
        <w:jc w:val="both"/>
      </w:pPr>
      <w:r>
        <w:rPr>
          <w:rFonts w:ascii="Segoe UI" w:hAnsi="Segoe UI" w:eastAsia="Times New Roman" w:cs="Segoe UI"/>
          <w:sz w:val="28"/>
          <w:szCs w:val="20"/>
          <w:highlight w:val="none"/>
        </w:rPr>
        <w:t xml:space="preserve">В числе таких объектов не только здания, помещения, но и линии электропередачи, трансформаторные подстанции, системы тепло- и газоснабжения, связи. </w:t>
      </w:r>
      <w:r>
        <w:rPr>
          <w:rFonts w:ascii="Segoe UI" w:hAnsi="Segoe UI" w:eastAsia="Times New Roman" w:cs="Segoe UI"/>
          <w:sz w:val="28"/>
          <w:szCs w:val="20"/>
          <w:highlight w:val="none"/>
        </w:rPr>
      </w:r>
    </w:p>
    <w:p>
      <w:pPr>
        <w:spacing w:after="0" w:line="312" w:lineRule="auto"/>
        <w:ind w:firstLine="709"/>
        <w:jc w:val="both"/>
        <w:rPr>
          <w:rFonts w:ascii="Segoe UI" w:hAnsi="Segoe UI" w:eastAsia="Times New Roman" w:cs="Segoe UI"/>
          <w:sz w:val="28"/>
          <w:szCs w:val="28"/>
          <w:highlight w:val="none"/>
        </w:rPr>
      </w:pPr>
      <w:r>
        <w:rPr>
          <w:rFonts w:ascii="Segoe UI" w:hAnsi="Segoe UI" w:eastAsia="Times New Roman" w:cs="Segoe UI"/>
          <w:sz w:val="28"/>
          <w:szCs w:val="20"/>
          <w:highlight w:val="none"/>
        </w:rPr>
        <w:t xml:space="preserve">Выявлением бесхозных построек занимаются органы местного самоуправления и затем через суд устанавливают право собственности на них.</w:t>
      </w:r>
      <w:r>
        <w:rPr>
          <w:rFonts w:ascii="Segoe UI" w:hAnsi="Segoe UI" w:eastAsia="Times New Roman" w:cs="Segoe UI"/>
          <w:sz w:val="28"/>
          <w:szCs w:val="20"/>
          <w:highlight w:val="none"/>
        </w:rPr>
        <w:t xml:space="preserve"> </w:t>
      </w:r>
      <w:r>
        <w:rPr>
          <w:rFonts w:ascii="Segoe UI" w:hAnsi="Segoe UI" w:eastAsia="Times New Roman" w:cs="Segoe UI"/>
          <w:sz w:val="28"/>
          <w:szCs w:val="28"/>
          <w:highlight w:val="none"/>
        </w:rPr>
      </w:r>
      <w:r>
        <w:rPr>
          <w:rFonts w:ascii="Segoe UI" w:hAnsi="Segoe UI" w:eastAsia="Times New Roman" w:cs="Segoe UI"/>
          <w:sz w:val="28"/>
          <w:szCs w:val="28"/>
          <w:highlight w:val="none"/>
        </w:rPr>
      </w:r>
    </w:p>
    <w:p>
      <w:pPr>
        <w:spacing w:after="0" w:line="312" w:lineRule="auto"/>
        <w:ind w:firstLine="709"/>
        <w:jc w:val="both"/>
      </w:pPr>
    </w:p>
    <w:p>
      <w:pPr>
        <w:spacing w:after="0" w:line="312" w:lineRule="auto"/>
        <w:ind w:firstLine="709"/>
        <w:jc w:val="both"/>
        <w:rPr>
          <w:rFonts w:ascii="Segoe UI" w:hAnsi="Segoe UI" w:eastAsia="Times New Roman" w:cs="Segoe UI"/>
          <w:sz w:val="28"/>
          <w:szCs w:val="28"/>
        </w:rPr>
      </w:pPr>
      <w:r>
        <w:rPr>
          <w:rFonts w:ascii="Segoe UI" w:hAnsi="Segoe UI" w:eastAsia="Times New Roman" w:cs="Segoe UI"/>
          <w:sz w:val="28"/>
          <w:szCs w:val="20"/>
        </w:rPr>
        <w:t xml:space="preserve">«П</w:t>
      </w:r>
      <w:r>
        <w:rPr>
          <w:rFonts w:ascii="Segoe UI" w:hAnsi="Segoe UI" w:eastAsia="Times New Roman" w:cs="Segoe UI"/>
          <w:sz w:val="28"/>
          <w:szCs w:val="20"/>
        </w:rPr>
        <w:t xml:space="preserve">роблема актуальна в первую очередь для объектов в составе крупных имущественных комплексов, прива</w:t>
      </w:r>
      <w:r>
        <w:rPr>
          <w:rFonts w:ascii="Segoe UI" w:hAnsi="Segoe UI" w:eastAsia="Times New Roman" w:cs="Segoe UI"/>
          <w:sz w:val="28"/>
          <w:szCs w:val="20"/>
        </w:rPr>
        <w:t xml:space="preserve">тизированных в 90-е годы, а также инженерных сетей, – отмечает заместитель руководителя Управления Росреестра по Пермскому краю Светлана Ильиных. -  При этом они могут находиться в фактическом владении и пользовании хозяйствующих субъектов. Об</w:t>
      </w:r>
      <w:r>
        <w:rPr>
          <w:rFonts w:ascii="Segoe UI" w:hAnsi="Segoe UI" w:eastAsia="Times New Roman" w:cs="Segoe UI"/>
          <w:sz w:val="28"/>
          <w:szCs w:val="20"/>
        </w:rPr>
        <w:t xml:space="preserve">ъект может содержаться на балансе организации, которая зачастую несет расходы по его эксплуатации, обеспечивает сохранность, уплачивает налоговые платежи и так далее». </w:t>
      </w:r>
      <w:r>
        <w:rPr>
          <w:rFonts w:ascii="Segoe UI" w:hAnsi="Segoe UI" w:eastAsia="Times New Roman" w:cs="Segoe UI"/>
          <w:sz w:val="28"/>
          <w:szCs w:val="28"/>
        </w:rPr>
      </w:r>
      <w:r>
        <w:rPr>
          <w:rFonts w:ascii="Segoe UI" w:hAnsi="Segoe UI" w:eastAsia="Times New Roman" w:cs="Segoe UI"/>
          <w:sz w:val="28"/>
          <w:szCs w:val="28"/>
        </w:rPr>
      </w:r>
    </w:p>
    <w:p>
      <w:pPr>
        <w:spacing w:after="0" w:line="312" w:lineRule="auto"/>
        <w:ind w:firstLine="709"/>
        <w:jc w:val="both"/>
        <w:rPr>
          <w:rFonts w:ascii="Segoe UI" w:hAnsi="Segoe UI" w:eastAsia="Times New Roman" w:cs="Segoe UI"/>
          <w:sz w:val="28"/>
          <w:szCs w:val="28"/>
        </w:rPr>
      </w:pPr>
      <w:r>
        <w:rPr>
          <w:rFonts w:ascii="Segoe UI" w:hAnsi="Segoe UI" w:eastAsia="Times New Roman" w:cs="Segoe UI"/>
          <w:sz w:val="28"/>
          <w:szCs w:val="20"/>
        </w:rPr>
        <w:t xml:space="preserve">Есть граждане, которые много лет владеют объектами недвижимости, но </w:t>
      </w:r>
      <w:r>
        <w:rPr>
          <w:rFonts w:ascii="Segoe UI" w:hAnsi="Segoe UI" w:eastAsia="Times New Roman" w:cs="Segoe UI"/>
          <w:sz w:val="28"/>
          <w:szCs w:val="20"/>
        </w:rPr>
        <w:t xml:space="preserve">права на них не оформляют в Росреестре. </w:t>
      </w:r>
      <w:r>
        <w:rPr>
          <w:highlight w:val="none"/>
        </w:rPr>
      </w:r>
    </w:p>
    <w:p>
      <w:pPr>
        <w:spacing w:after="0" w:line="312" w:lineRule="auto"/>
        <w:ind w:firstLine="709"/>
        <w:jc w:val="both"/>
        <w:rPr>
          <w:highlight w:val="none"/>
        </w:rPr>
      </w:pPr>
      <w:r>
        <w:rPr>
          <w:rFonts w:ascii="Segoe UI" w:hAnsi="Segoe UI" w:eastAsia="Times New Roman" w:cs="Segoe UI"/>
          <w:sz w:val="28"/>
          <w:szCs w:val="20"/>
          <w:highlight w:val="none"/>
        </w:rPr>
      </w:r>
      <w:r>
        <w:rPr>
          <w:rFonts w:ascii="Segoe UI" w:hAnsi="Segoe UI" w:eastAsia="Times New Roman" w:cs="Segoe UI"/>
          <w:sz w:val="28"/>
          <w:szCs w:val="20"/>
          <w:highlight w:val="none"/>
        </w:rPr>
      </w:r>
    </w:p>
    <w:p>
      <w:pPr>
        <w:spacing w:line="312" w:lineRule="auto"/>
        <w:ind w:firstLine="708"/>
        <w:jc w:val="both"/>
        <w:rPr>
          <w:rFonts w:ascii="Segoe UI" w:hAnsi="Segoe UI" w:eastAsia="Times New Roman" w:cs="Segoe UI"/>
          <w:sz w:val="28"/>
          <w:szCs w:val="28"/>
          <w:lang w:eastAsia="en-US"/>
        </w:rPr>
      </w:pP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П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роверить 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информацию о том, зарегистрировано ли право собственности,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 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можно 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в своем профиле на сайте 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Госуслуг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 </w:t>
      </w:r>
      <w:hyperlink r:id="rId10" w:tooltip="https://gosuslugi.ru" w:history="1">
        <w:r>
          <w:rPr>
            <w:rStyle w:val="852"/>
            <w:rFonts w:ascii="Segoe UI" w:hAnsi="Segoe UI" w:eastAsia="Times New Roman" w:cs="Segoe UI"/>
            <w:sz w:val="28"/>
            <w:szCs w:val="28"/>
            <w:lang w:eastAsia="en-US"/>
          </w:rPr>
          <w:t xml:space="preserve">https://gosuslugi.ru</w:t>
        </w:r>
      </w:hyperlink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 во вкладке «Недвижимость» раздела «Документы».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 </w:t>
      </w:r>
      <w:r>
        <w:rPr>
          <w:rFonts w:ascii="Segoe UI" w:hAnsi="Segoe UI" w:eastAsia="Times New Roman" w:cs="Segoe UI"/>
          <w:sz w:val="28"/>
          <w:szCs w:val="28"/>
          <w:lang w:eastAsia="en-US"/>
        </w:rPr>
      </w:r>
    </w:p>
    <w:p>
      <w:pPr>
        <w:spacing w:line="312" w:lineRule="auto"/>
        <w:ind w:firstLine="708"/>
        <w:jc w:val="both"/>
        <w:rPr>
          <w:rFonts w:ascii="Segoe UI" w:hAnsi="Segoe UI" w:eastAsia="Times New Roman" w:cs="Segoe UI"/>
          <w:sz w:val="28"/>
          <w:szCs w:val="28"/>
          <w:lang w:eastAsia="en-US"/>
        </w:rPr>
      </w:pPr>
      <w:r>
        <w:rPr>
          <w:rFonts w:ascii="Segoe UI" w:hAnsi="Segoe UI" w:eastAsia="Times New Roman" w:cs="Segoe UI"/>
          <w:sz w:val="28"/>
          <w:szCs w:val="28"/>
          <w:lang w:eastAsia="en-US"/>
        </w:rPr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З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арегистрировать право собственности просто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. 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 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Владельцу 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объекта недвижимости 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нужно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 обратиться в 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МФЦ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 с документом, подтверждающим право (свидетельство о праве собственности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 на землю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, выданное до 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31 января 1998 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года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, о праве на наследство, договор приватизации жилья, договор дарения или купли-продажи, справка о выплате паевого взноса 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и др.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).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 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Государственная пошлина за регистрацию ранее возникшего права (до 31 января 1998 года) не взимается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, в 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остальных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 случаях - в соответстви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и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 с 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Налоговым кодексом РФ (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пункт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ы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 22-3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1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 статьи 333.33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)</w:t>
      </w:r>
      <w:r>
        <w:rPr>
          <w:rFonts w:ascii="Segoe UI" w:hAnsi="Segoe UI" w:eastAsia="Times New Roman" w:cs="Segoe UI"/>
          <w:sz w:val="28"/>
          <w:szCs w:val="28"/>
          <w:lang w:eastAsia="en-US"/>
        </w:rPr>
        <w:t xml:space="preserve">.</w:t>
      </w:r>
      <w:r>
        <w:rPr>
          <w:rFonts w:ascii="Segoe UI" w:hAnsi="Segoe UI" w:eastAsia="Times New Roman" w:cs="Segoe UI"/>
          <w:sz w:val="28"/>
          <w:szCs w:val="28"/>
          <w:lang w:eastAsia="en-US"/>
        </w:rPr>
      </w:r>
    </w:p>
    <w:p>
      <w:pPr>
        <w:spacing w:line="312" w:lineRule="auto"/>
        <w:ind w:firstLine="708"/>
        <w:jc w:val="both"/>
        <w:rPr>
          <w:rFonts w:ascii="Segoe UI" w:hAnsi="Segoe UI" w:eastAsia="Segoe UI" w:cs="Segoe UI"/>
          <w:sz w:val="28"/>
          <w:szCs w:val="28"/>
        </w:rPr>
      </w:pPr>
      <w:r>
        <w:rPr>
          <w:rFonts w:ascii="Segoe UI" w:hAnsi="Segoe UI" w:eastAsia="Times New Roman" w:cs="Segoe UI"/>
          <w:sz w:val="28"/>
          <w:szCs w:val="28"/>
        </w:rPr>
        <w:t xml:space="preserve">Получить к</w:t>
      </w:r>
      <w:r>
        <w:rPr>
          <w:rFonts w:ascii="Segoe UI" w:hAnsi="Segoe UI" w:eastAsia="Times New Roman" w:cs="Segoe UI"/>
          <w:sz w:val="28"/>
          <w:szCs w:val="28"/>
        </w:rPr>
        <w:t xml:space="preserve">онсультацию по вопросам оформления недвижимости </w:t>
      </w:r>
      <w:r>
        <w:rPr>
          <w:rFonts w:ascii="Segoe UI" w:hAnsi="Segoe UI" w:eastAsia="Times New Roman" w:cs="Segoe UI"/>
          <w:sz w:val="28"/>
          <w:szCs w:val="28"/>
        </w:rPr>
        <w:t xml:space="preserve">можно </w:t>
      </w:r>
      <w:r>
        <w:rPr>
          <w:rFonts w:ascii="Segoe UI" w:hAnsi="Segoe UI" w:eastAsia="Times New Roman" w:cs="Segoe UI"/>
          <w:sz w:val="28"/>
          <w:szCs w:val="28"/>
        </w:rPr>
        <w:t xml:space="preserve">в Управлени</w:t>
      </w:r>
      <w:r>
        <w:rPr>
          <w:rFonts w:ascii="Segoe UI" w:hAnsi="Segoe UI" w:eastAsia="Times New Roman" w:cs="Segoe UI"/>
          <w:sz w:val="28"/>
          <w:szCs w:val="28"/>
        </w:rPr>
        <w:t xml:space="preserve">и</w:t>
      </w:r>
      <w:r>
        <w:rPr>
          <w:rFonts w:ascii="Segoe UI" w:hAnsi="Segoe UI" w:eastAsia="Times New Roman" w:cs="Segoe UI"/>
          <w:sz w:val="28"/>
          <w:szCs w:val="28"/>
        </w:rPr>
        <w:t xml:space="preserve"> Росреестра по Пермскому краю </w:t>
      </w:r>
      <w:r>
        <w:rPr>
          <w:rFonts w:ascii="Segoe UI" w:hAnsi="Segoe UI" w:eastAsia="Times New Roman" w:cs="Segoe UI"/>
          <w:sz w:val="28"/>
          <w:szCs w:val="28"/>
        </w:rPr>
        <w:t xml:space="preserve">на</w:t>
      </w:r>
      <w:r>
        <w:rPr>
          <w:rFonts w:ascii="Segoe UI" w:hAnsi="Segoe UI" w:eastAsia="Times New Roman" w:cs="Segoe UI"/>
          <w:sz w:val="28"/>
          <w:szCs w:val="28"/>
        </w:rPr>
        <w:t xml:space="preserve"> лично</w:t>
      </w:r>
      <w:r>
        <w:rPr>
          <w:rFonts w:ascii="Segoe UI" w:hAnsi="Segoe UI" w:eastAsia="Times New Roman" w:cs="Segoe UI"/>
          <w:sz w:val="28"/>
          <w:szCs w:val="28"/>
        </w:rPr>
        <w:t xml:space="preserve">м</w:t>
      </w:r>
      <w:r>
        <w:rPr>
          <w:rFonts w:ascii="Segoe UI" w:hAnsi="Segoe UI" w:eastAsia="Times New Roman" w:cs="Segoe UI"/>
          <w:sz w:val="28"/>
          <w:szCs w:val="28"/>
        </w:rPr>
        <w:t xml:space="preserve"> прием</w:t>
      </w:r>
      <w:r>
        <w:rPr>
          <w:rFonts w:ascii="Segoe UI" w:hAnsi="Segoe UI" w:eastAsia="Times New Roman" w:cs="Segoe UI"/>
          <w:sz w:val="28"/>
          <w:szCs w:val="28"/>
        </w:rPr>
        <w:t xml:space="preserve">е</w:t>
      </w:r>
      <w:r>
        <w:rPr>
          <w:rFonts w:ascii="Segoe UI" w:hAnsi="Segoe UI" w:eastAsia="Times New Roman" w:cs="Segoe UI"/>
          <w:sz w:val="28"/>
          <w:szCs w:val="28"/>
        </w:rPr>
        <w:t xml:space="preserve">, на </w:t>
      </w:r>
      <w:hyperlink r:id="rId11" w:tooltip="https://vk.com/rosreestr_59" w:history="1">
        <w:r>
          <w:rPr>
            <w:rStyle w:val="852"/>
            <w:rFonts w:ascii="Segoe UI" w:hAnsi="Segoe UI" w:eastAsia="Times New Roman" w:cs="Segoe UI"/>
            <w:sz w:val="28"/>
            <w:szCs w:val="28"/>
          </w:rPr>
          <w:t xml:space="preserve">страниц</w:t>
        </w:r>
        <w:r>
          <w:rPr>
            <w:rStyle w:val="852"/>
            <w:rFonts w:ascii="Segoe UI" w:hAnsi="Segoe UI" w:eastAsia="Times New Roman" w:cs="Segoe UI"/>
            <w:sz w:val="28"/>
            <w:szCs w:val="28"/>
          </w:rPr>
          <w:t xml:space="preserve">е</w:t>
        </w:r>
        <w:r>
          <w:rPr>
            <w:rStyle w:val="852"/>
            <w:rFonts w:ascii="Segoe UI" w:hAnsi="Segoe UI" w:eastAsia="Times New Roman" w:cs="Segoe UI"/>
            <w:sz w:val="28"/>
            <w:szCs w:val="28"/>
          </w:rPr>
          <w:t xml:space="preserve"> Управления «</w:t>
        </w:r>
        <w:r>
          <w:rPr>
            <w:rStyle w:val="852"/>
            <w:rFonts w:ascii="Segoe UI" w:hAnsi="Segoe UI" w:eastAsia="Times New Roman" w:cs="Segoe UI"/>
            <w:sz w:val="28"/>
            <w:szCs w:val="28"/>
          </w:rPr>
          <w:t xml:space="preserve">ВКонтакте</w:t>
        </w:r>
        <w:r>
          <w:rPr>
            <w:rStyle w:val="852"/>
            <w:rFonts w:ascii="Segoe UI" w:hAnsi="Segoe UI" w:eastAsia="Times New Roman" w:cs="Segoe UI"/>
            <w:sz w:val="28"/>
            <w:szCs w:val="28"/>
          </w:rPr>
          <w:t xml:space="preserve">»</w:t>
        </w:r>
        <w:r>
          <w:rPr>
            <w:rStyle w:val="852"/>
            <w:rFonts w:ascii="Segoe UI" w:hAnsi="Segoe UI" w:eastAsia="Times New Roman" w:cs="Segoe UI"/>
            <w:sz w:val="28"/>
            <w:szCs w:val="28"/>
          </w:rPr>
          <w:t xml:space="preserve"> </w:t>
        </w:r>
      </w:hyperlink>
      <w:r>
        <w:rPr>
          <w:rFonts w:ascii="Segoe UI" w:hAnsi="Segoe UI" w:eastAsia="Segoe UI" w:cs="Segoe UI"/>
          <w:sz w:val="28"/>
          <w:szCs w:val="28"/>
        </w:rPr>
        <w:t xml:space="preserve">или через </w:t>
      </w:r>
      <w:hyperlink r:id="rId12" w:tooltip="https://www.gosuslugi.ru/help/obratitsya_v_pos" w:history="1">
        <w:r>
          <w:rPr>
            <w:rStyle w:val="852"/>
            <w:rFonts w:ascii="Segoe UI" w:hAnsi="Segoe UI" w:eastAsia="Segoe UI" w:cs="Segoe UI"/>
            <w:sz w:val="28"/>
            <w:szCs w:val="28"/>
          </w:rPr>
          <w:t xml:space="preserve">платформу обратной связи портала Госуслуги </w:t>
        </w:r>
      </w:hyperlink>
      <w:r>
        <w:rPr>
          <w:rFonts w:ascii="Segoe UI" w:hAnsi="Segoe UI" w:eastAsia="Segoe UI" w:cs="Segoe UI"/>
          <w:sz w:val="28"/>
          <w:szCs w:val="28"/>
        </w:rPr>
        <w:t xml:space="preserve">, </w:t>
      </w:r>
      <w:r>
        <w:rPr>
          <w:rStyle w:val="852"/>
          <w:rFonts w:ascii="Segoe UI" w:hAnsi="Segoe UI" w:eastAsia="Segoe UI" w:cs="Segoe UI"/>
          <w:color w:val="auto"/>
          <w:sz w:val="28"/>
          <w:szCs w:val="28"/>
          <w:u w:val="none"/>
        </w:rPr>
        <w:t xml:space="preserve">а также в</w:t>
      </w:r>
      <w:r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eastAsia="Segoe UI" w:cs="Segoe UI"/>
          <w:sz w:val="28"/>
          <w:szCs w:val="28"/>
        </w:rPr>
        <w:t xml:space="preserve">местных администрациях</w:t>
      </w:r>
      <w:r>
        <w:rPr>
          <w:rFonts w:ascii="Segoe UI" w:hAnsi="Segoe UI" w:eastAsia="Segoe UI" w:cs="Segoe UI"/>
          <w:sz w:val="28"/>
          <w:szCs w:val="28"/>
        </w:rPr>
        <w:t xml:space="preserve"> или МФЦ</w:t>
      </w:r>
      <w:r>
        <w:rPr>
          <w:rFonts w:ascii="Segoe UI" w:hAnsi="Segoe UI" w:eastAsia="Segoe UI" w:cs="Segoe UI"/>
          <w:sz w:val="28"/>
          <w:szCs w:val="28"/>
        </w:rPr>
        <w:t xml:space="preserve">.</w:t>
      </w:r>
      <w:r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eastAsia="Segoe UI" w:cs="Segoe UI"/>
          <w:sz w:val="28"/>
          <w:szCs w:val="28"/>
        </w:rPr>
      </w:r>
      <w:r>
        <w:rPr>
          <w:rFonts w:ascii="Segoe UI" w:hAnsi="Segoe UI" w:eastAsia="Segoe UI" w:cs="Segoe UI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Segoe UI" w:hAnsi="Segoe UI" w:eastAsia="Times New Roman" w:cs="Segoe UI"/>
          <w:sz w:val="28"/>
          <w:szCs w:val="28"/>
        </w:rPr>
      </w:pPr>
      <w:r>
        <w:rPr>
          <w:rFonts w:ascii="Segoe UI" w:hAnsi="Segoe UI" w:eastAsia="Times New Roman" w:cs="Segoe UI"/>
          <w:sz w:val="28"/>
          <w:szCs w:val="28"/>
        </w:rPr>
      </w:r>
      <w:r>
        <w:rPr>
          <w:rFonts w:ascii="Segoe UI" w:hAnsi="Segoe UI" w:eastAsia="Times New Roman" w:cs="Segoe UI"/>
          <w:sz w:val="28"/>
          <w:szCs w:val="28"/>
        </w:rPr>
      </w:r>
      <w:r>
        <w:rPr>
          <w:rFonts w:ascii="Segoe UI" w:hAnsi="Segoe UI" w:eastAsia="Times New Roman" w:cs="Segoe UI"/>
          <w:sz w:val="28"/>
          <w:szCs w:val="28"/>
        </w:rPr>
      </w:r>
    </w:p>
    <w:p>
      <w:pPr>
        <w:spacing w:after="0" w:line="240" w:lineRule="auto"/>
        <w:jc w:val="both"/>
        <w:rPr>
          <w:rFonts w:ascii="Segoe UI" w:hAnsi="Segoe UI" w:eastAsia="Segoe UI" w:cs="Segoe UI"/>
          <w:sz w:val="26"/>
        </w:rPr>
      </w:pPr>
      <w:bookmarkStart w:id="0" w:name="_GoBack"/>
      <w:bookmarkEnd w:id="0"/>
      <w:r>
        <w:object w:dxaOrig="9494" w:dyaOrig="4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" o:spid="_x0000_s1" type="#_x0000_t75" style="width:474.00pt;height:2.40pt;mso-wrap-distance-left:0.00pt;mso-wrap-distance-top:0.00pt;mso-wrap-distance-right:0.00pt;mso-wrap-distance-bottom:0.00pt;" filled="f" stroked="f">
            <v:path textboxrect="0,0,0,0"/>
            <v:imagedata r:id="rId13" o:title=""/>
          </v:shape>
          <o:OLEObject DrawAspect="Content" r:id="rId14" ObjectID="_1525041" ProgID="StaticMetafile" ShapeID="_x0000_i1" Type="Embed"/>
        </w:object>
      </w:r>
      <w:r>
        <w:rPr>
          <w:rFonts w:ascii="Segoe UI" w:hAnsi="Segoe UI" w:eastAsia="Segoe UI" w:cs="Segoe UI"/>
          <w:sz w:val="26"/>
        </w:rPr>
      </w:r>
      <w:r>
        <w:rPr>
          <w:rFonts w:ascii="Segoe UI" w:hAnsi="Segoe UI" w:eastAsia="Segoe UI" w:cs="Segoe UI"/>
          <w:sz w:val="26"/>
        </w:rPr>
      </w:r>
    </w:p>
    <w:p>
      <w:pPr>
        <w:spacing w:after="0" w:line="312" w:lineRule="auto"/>
        <w:ind w:firstLine="708"/>
        <w:jc w:val="both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</w:rPr>
        <w:t xml:space="preserve">Об Управлении Росреестра по Пермскому краю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widowControl w:val="off"/>
        <w:spacing w:after="160" w:line="252" w:lineRule="auto"/>
        <w:jc w:val="both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  <w:sz w:val="18"/>
        </w:rPr>
        <w:t xml:space="preserve">Управление Федеральной службы государственной регистрации, кадастра и картографии (Росреестр) по Пермскому краю осуществля</w:t>
      </w:r>
      <w:r>
        <w:rPr>
          <w:rFonts w:ascii="Segoe UI" w:hAnsi="Segoe UI" w:eastAsia="Segoe UI" w:cs="Segoe UI"/>
          <w:sz w:val="18"/>
        </w:rPr>
        <w:t xml:space="preserve">ет</w:t>
      </w:r>
      <w:r>
        <w:rPr>
          <w:rFonts w:ascii="Segoe UI" w:hAnsi="Segoe UI" w:eastAsia="Segoe UI" w:cs="Segoe UI"/>
          <w:sz w:val="18"/>
        </w:rPr>
        <w:t xml:space="preserve"> функции по государственному кадастровому учету и государственной регистрации прав на недвижимое имущество и сделок с ним, </w:t>
      </w:r>
      <w:r>
        <w:rPr>
          <w:rFonts w:ascii="Segoe UI" w:hAnsi="Segoe UI" w:eastAsia="Segoe UI" w:cs="Segoe UI"/>
          <w:sz w:val="18"/>
        </w:rPr>
        <w:t xml:space="preserve">г</w:t>
      </w:r>
      <w:r>
        <w:rPr>
          <w:rFonts w:ascii="Segoe UI" w:hAnsi="Segoe UI" w:eastAsia="Segoe UI" w:cs="Segoe UI"/>
          <w:sz w:val="18"/>
        </w:rPr>
        <w:t xml:space="preserve">осударственного мониторинга земель, государственному надзору в области геодезии</w:t>
      </w:r>
      <w:r>
        <w:rPr>
          <w:rFonts w:ascii="Segoe UI" w:hAnsi="Segoe UI" w:eastAsia="Segoe UI" w:cs="Segoe UI"/>
          <w:sz w:val="18"/>
        </w:rPr>
        <w:t xml:space="preserve">, </w:t>
      </w:r>
      <w:r>
        <w:rPr>
          <w:rFonts w:ascii="Segoe UI" w:hAnsi="Segoe UI" w:eastAsia="Segoe UI" w:cs="Segoe UI"/>
          <w:sz w:val="18"/>
        </w:rPr>
        <w:t xml:space="preserve">картографии</w:t>
      </w:r>
      <w:r>
        <w:rPr>
          <w:rFonts w:ascii="Segoe UI" w:hAnsi="Segoe UI" w:eastAsia="Segoe UI" w:cs="Segoe UI"/>
          <w:sz w:val="18"/>
        </w:rPr>
        <w:t xml:space="preserve"> и </w:t>
      </w:r>
      <w:r>
        <w:rPr>
          <w:rFonts w:ascii="Segoe UI" w:hAnsi="Segoe UI" w:eastAsia="Segoe UI" w:cs="Segoe UI"/>
          <w:sz w:val="18"/>
        </w:rPr>
        <w:t xml:space="preserve">земельному надзору, надзору за деятельностью саморегулируемых организаций </w:t>
      </w:r>
      <w:r>
        <w:rPr>
          <w:rFonts w:ascii="Segoe UI" w:hAnsi="Segoe UI" w:eastAsia="Segoe UI" w:cs="Segoe UI"/>
          <w:sz w:val="18"/>
        </w:rPr>
        <w:t xml:space="preserve">кадастровых инженеров и арбитражных управляющих.</w:t>
      </w:r>
      <w:r>
        <w:rPr>
          <w:rFonts w:ascii="Segoe UI" w:hAnsi="Segoe UI" w:eastAsia="Segoe UI" w:cs="Segoe UI"/>
          <w:sz w:val="18"/>
        </w:rPr>
        <w:t xml:space="preserve"> Руководитель Управления Росреестра по Пермскому краю – Лариса Аржевитина.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spacing w:after="160" w:line="252" w:lineRule="auto"/>
        <w:jc w:val="both"/>
        <w:rPr>
          <w:rFonts w:ascii="Segoe UI" w:hAnsi="Segoe UI" w:eastAsia="Segoe UI" w:cs="Segoe UI"/>
          <w:b/>
        </w:rPr>
      </w:pPr>
      <w:r>
        <w:rPr>
          <w:rFonts w:ascii="Segoe UI" w:hAnsi="Segoe UI" w:eastAsia="Segoe UI" w:cs="Segoe UI"/>
          <w:b/>
        </w:rPr>
        <w:t xml:space="preserve">Контакты для СМИ</w:t>
      </w:r>
      <w:r>
        <w:rPr>
          <w:rFonts w:ascii="Segoe UI" w:hAnsi="Segoe UI" w:eastAsia="Segoe UI" w:cs="Segoe UI"/>
          <w:b/>
        </w:rPr>
      </w:r>
      <w:r>
        <w:rPr>
          <w:rFonts w:ascii="Segoe UI" w:hAnsi="Segoe UI" w:eastAsia="Segoe UI" w:cs="Segoe UI"/>
          <w:b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  <w:t xml:space="preserve">Пресс-служба Управления Федеральной службы </w:t>
      </w:r>
      <w:r>
        <w:rPr>
          <w:rFonts w:ascii="Segoe UI" w:hAnsi="Segoe UI" w:eastAsia="Segoe UI" w:cs="Segoe UI"/>
          <w:color w:val="000000"/>
        </w:rPr>
        <w:br/>
        <w:t xml:space="preserve">государственной регистрации, кадастра и картографии (Росреестр) по Пермскому краю</w:t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  <w:t xml:space="preserve">+7 (342) 205-95-58 (доб. 3214, 3216, 3</w:t>
      </w:r>
      <w:r>
        <w:rPr>
          <w:rFonts w:ascii="Segoe UI" w:hAnsi="Segoe UI" w:eastAsia="Segoe UI" w:cs="Segoe UI"/>
          <w:color w:val="000000"/>
        </w:rPr>
        <w:t xml:space="preserve">219)</w:t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spacing w:after="160" w:line="252" w:lineRule="auto"/>
        <w:jc w:val="both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</w:rPr>
        <w:t xml:space="preserve">614990, г. Пермь, ул. Ленина, д. 66/2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spacing w:after="160" w:line="252" w:lineRule="auto"/>
        <w:jc w:val="both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  <w:lang w:val="en-US"/>
        </w:rPr>
        <w:t xml:space="preserve">press</w:t>
      </w:r>
      <w:r>
        <w:rPr>
          <w:rFonts w:ascii="Segoe UI" w:hAnsi="Segoe UI" w:eastAsia="Segoe UI" w:cs="Segoe UI"/>
        </w:rPr>
        <w:t xml:space="preserve">@</w:t>
      </w:r>
      <w:r>
        <w:rPr>
          <w:rFonts w:ascii="Segoe UI" w:hAnsi="Segoe UI" w:eastAsia="Segoe UI" w:cs="Segoe UI"/>
          <w:lang w:val="en-US"/>
        </w:rPr>
        <w:t xml:space="preserve">r</w:t>
      </w:r>
      <w:r>
        <w:rPr>
          <w:rFonts w:ascii="Segoe UI" w:hAnsi="Segoe UI" w:eastAsia="Segoe UI" w:cs="Segoe UI"/>
        </w:rPr>
        <w:t xml:space="preserve">59.</w:t>
      </w:r>
      <w:r>
        <w:rPr>
          <w:rFonts w:ascii="Segoe UI" w:hAnsi="Segoe UI" w:eastAsia="Segoe UI" w:cs="Segoe UI"/>
          <w:lang w:val="en-US"/>
        </w:rPr>
        <w:t xml:space="preserve">rosreestr</w:t>
      </w:r>
      <w:r>
        <w:rPr>
          <w:rFonts w:ascii="Segoe UI" w:hAnsi="Segoe UI" w:eastAsia="Segoe UI" w:cs="Segoe UI"/>
        </w:rPr>
        <w:t xml:space="preserve">.</w:t>
      </w:r>
      <w:r>
        <w:rPr>
          <w:rFonts w:ascii="Segoe UI" w:hAnsi="Segoe UI" w:eastAsia="Segoe UI" w:cs="Segoe UI"/>
          <w:lang w:val="en-US"/>
        </w:rPr>
        <w:t xml:space="preserve">ru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hyperlink r:id="rId15" w:tooltip="http://rosreestr.gov.ru/" w:history="1">
        <w:r>
          <w:rPr>
            <w:rFonts w:ascii="Segoe UI" w:hAnsi="Segoe UI" w:eastAsia="Segoe UI" w:cs="Segoe UI"/>
            <w:b/>
            <w:color w:val="0000ff"/>
            <w:u w:val="single"/>
          </w:rPr>
          <w:t xml:space="preserve">http://rosreestr.gov.ru/</w:t>
        </w:r>
      </w:hyperlink>
      <w:r>
        <w:rPr>
          <w:rFonts w:ascii="Segoe UI" w:hAnsi="Segoe UI" w:eastAsia="Segoe UI" w:cs="Segoe UI"/>
          <w:b/>
          <w:color w:val="0070c0"/>
        </w:rPr>
        <w:t xml:space="preserve"> </w: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tbl>
      <w:tblPr>
        <w:tblStyle w:val="853"/>
        <w:tblW w:w="9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78"/>
      </w:tblGrid>
      <w:tr>
        <w:trPr>
          <w:trHeight w:val="1189"/>
        </w:trPr>
        <w:tblPrEx/>
        <w:tc>
          <w:tcPr>
            <w:tcW w:w="5211" w:type="dxa"/>
            <w:noWrap w:val="false"/>
            <w:textDirection w:val="lrTb"/>
          </w:tcPr>
          <w:p>
            <w:pPr>
              <w:spacing w:line="312" w:lineRule="auto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ВКонтакте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  <w:p>
            <w:pPr>
              <w:spacing w:line="312" w:lineRule="auto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https://vk.com/rosreestr_59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  <w:tc>
          <w:tcPr>
            <w:tcW w:w="4678" w:type="dxa"/>
            <w:noWrap w:val="false"/>
            <w:textDirection w:val="lrTb"/>
          </w:tcPr>
          <w:p>
            <w:pPr>
              <w:spacing w:line="312" w:lineRule="auto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Телеграм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  <w:p>
            <w:pPr>
              <w:spacing w:line="312" w:lineRule="auto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  <w:lang w:val="en-US"/>
              </w:rPr>
              <w:t xml:space="preserve">h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ttps://t.me/rosreestr_59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184150</wp:posOffset>
                </wp:positionV>
                <wp:extent cx="1047750" cy="1310005"/>
                <wp:effectExtent l="0" t="0" r="0" b="4445"/>
                <wp:wrapNone/>
                <wp:docPr id="3" name="Рисунок 5" descr="C:\Users\Делидова_НА\Desktop\e9eabf075413c1402d75d5feecfade4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Делидова_НА\Desktop\e9eabf075413c1402d75d5feecfade49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047750" cy="1310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61824;o:allowoverlap:true;o:allowincell:true;mso-position-horizontal-relative:text;margin-left:334.20pt;mso-position-horizontal:absolute;mso-position-vertical-relative:text;margin-top:14.50pt;mso-position-vertical:absolute;width:82.50pt;height:103.15pt;mso-wrap-distance-left:9.00pt;mso-wrap-distance-top:0.00pt;mso-wrap-distance-right:9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-1270</wp:posOffset>
                </wp:positionV>
                <wp:extent cx="1057275" cy="1299845"/>
                <wp:effectExtent l="0" t="0" r="9525" b="0"/>
                <wp:wrapNone/>
                <wp:docPr id="4" name="Рисунок 2" descr="H:\НОМЕНКЛАТУРА\Номенклатура на 2022 год\6-11 Документы по работе с общественностью и СМИ\НОВЫЕ QR-КОДЫ_НАШИ\ВК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НОМЕНКЛАТУРА\Номенклатура на 2022 год\6-11 Документы по работе с общественностью и СМИ\НОВЫЕ QR-КОДЫ_НАШИ\ВК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057275" cy="1299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1663872;o:allowoverlap:true;o:allowincell:true;mso-position-horizontal-relative:text;margin-left:82.05pt;mso-position-horizontal:absolute;mso-position-vertical-relative:text;margin-top:-0.10pt;mso-position-vertical:absolute;width:83.25pt;height:102.35pt;mso-wrap-distance-left:9.00pt;mso-wrap-distance-top:0.00pt;mso-wrap-distance-right:9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312" w:lineRule="auto"/>
        <w:ind w:hanging="284"/>
        <w:jc w:val="both"/>
        <w:rPr>
          <w:rFonts w:ascii="Segoe UI" w:hAnsi="Segoe UI" w:eastAsia="Segoe UI" w:cs="Segoe UI"/>
          <w:sz w:val="24"/>
        </w:rPr>
      </w:pP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</w:p>
    <w:tbl>
      <w:tblPr>
        <w:tblStyle w:val="853"/>
        <w:tblW w:w="10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977"/>
        <w:gridCol w:w="6182"/>
      </w:tblGrid>
      <w:tr>
        <w:trPr>
          <w:trHeight w:val="1052"/>
        </w:trPr>
        <w:tblPrEx/>
        <w:tc>
          <w:tcPr>
            <w:tcW w:w="3977" w:type="dxa"/>
            <w:noWrap w:val="false"/>
            <w:textDirection w:val="lrTb"/>
            <w:vAlign w:val="center"/>
          </w:tcPr>
          <w:p>
            <w:pPr>
              <w:spacing w:line="312" w:lineRule="auto"/>
              <w:jc w:val="center"/>
              <w:rPr>
                <w:rFonts w:ascii="Segoe UI" w:hAnsi="Segoe UI" w:eastAsia="Segoe UI" w:cs="Segoe UI"/>
                <w:b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Одноклассники: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</w:p>
          <w:p>
            <w:pPr>
              <w:spacing w:line="312" w:lineRule="auto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https://ok.ru/rosreestr59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  <w:tc>
          <w:tcPr>
            <w:tcW w:w="6182" w:type="dxa"/>
            <w:noWrap w:val="false"/>
            <w:textDirection w:val="lrTb"/>
            <w:vAlign w:val="center"/>
          </w:tcPr>
          <w:p>
            <w:pPr>
              <w:spacing w:line="312" w:lineRule="auto"/>
              <w:jc w:val="center"/>
              <w:rPr>
                <w:rFonts w:ascii="Segoe UI" w:hAnsi="Segoe UI" w:eastAsia="Segoe UI" w:cs="Segoe UI"/>
                <w:b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Рутуб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</w:p>
          <w:p>
            <w:pPr>
              <w:spacing w:line="312" w:lineRule="auto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ps://rutube.ru/channel/30420290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</w:tr>
    </w:tbl>
    <w:p>
      <w:pPr>
        <w:spacing w:after="0" w:line="312" w:lineRule="auto"/>
        <w:ind w:hanging="284"/>
        <w:jc w:val="both"/>
        <w:rPr>
          <w:rFonts w:ascii="Segoe UI" w:hAnsi="Segoe UI" w:eastAsia="Segoe UI" w:cs="Segoe UI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276225</wp:posOffset>
                </wp:positionV>
                <wp:extent cx="1043305" cy="1304925"/>
                <wp:effectExtent l="0" t="0" r="4445" b="9525"/>
                <wp:wrapSquare wrapText="bothSides"/>
                <wp:docPr id="5" name="Рисунок 1" descr="C:\Users\Пономарева_СА\AppData\Local\Microsoft\Windows\Temporary Internet Files\Content.Word\QR_код РУТУ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Пономарева_СА\AppData\Local\Microsoft\Windows\Temporary Internet Files\Content.Word\QR_код РУТУБ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04330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64896;o:allowoverlap:true;o:allowincell:true;mso-position-horizontal-relative:text;margin-left:342.75pt;mso-position-horizontal:absolute;mso-position-vertical-relative:text;margin-top:21.75pt;mso-position-vertical:absolute;width:82.15pt;height:102.75pt;mso-wrap-distance-left:9.00pt;mso-wrap-distance-top:0.00pt;mso-wrap-distance-right:9.00pt;mso-wrap-distance-bottom:0.00pt;" stroked="f">
                <v:path textboxrect="0,0,0,0"/>
                <w10:wrap type="square"/>
                <v:imagedata r:id="rId18" o:title=""/>
              </v:shape>
            </w:pict>
          </mc:Fallback>
        </mc:AlternateContent>
      </w:r>
      <w:r>
        <w:rPr>
          <w:rFonts w:ascii="Segoe UI" w:hAnsi="Segoe UI" w:eastAsia="Segoe UI" w:cs="Segoe UI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276225</wp:posOffset>
                </wp:positionV>
                <wp:extent cx="1043460" cy="1304925"/>
                <wp:effectExtent l="0" t="0" r="4445" b="0"/>
                <wp:wrapNone/>
                <wp:docPr id="6" name="Рисунок 3" descr="H:\НОМЕНКЛАТУРА\Номенклатура на 2022 год\6-11 Документы по работе с общественностью и СМИ\НОВЫЕ QR-КОДЫ_НАШИ\Одноклассники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НОМЕНКЛАТУРА\Номенклатура на 2022 год\6-11 Документы по работе с общественностью и СМИ\НОВЫЕ QR-КОДЫ_НАШИ\Одноклассники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1044420" cy="130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251658240;o:allowoverlap:true;o:allowincell:true;mso-position-horizontal-relative:text;margin-left:90.75pt;mso-position-horizontal:absolute;mso-position-vertical-relative:text;margin-top:21.75pt;mso-position-vertical:absolute;width:82.16pt;height:102.75pt;mso-wrap-distance-left:9.00pt;mso-wrap-distance-top:0.00pt;mso-wrap-distance-right:9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49" w:hanging="144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5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7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9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1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3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5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7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9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1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5"/>
    <w:next w:val="845"/>
    <w:link w:val="671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6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5"/>
    <w:next w:val="845"/>
    <w:link w:val="67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6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5"/>
    <w:next w:val="845"/>
    <w:link w:val="675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6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5"/>
    <w:next w:val="845"/>
    <w:link w:val="677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6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5"/>
    <w:next w:val="845"/>
    <w:link w:val="679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6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5"/>
    <w:next w:val="845"/>
    <w:link w:val="68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6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5"/>
    <w:next w:val="845"/>
    <w:link w:val="683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6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5"/>
    <w:next w:val="845"/>
    <w:link w:val="68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5"/>
    <w:next w:val="845"/>
    <w:link w:val="68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6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5"/>
    <w:next w:val="845"/>
    <w:link w:val="690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0">
    <w:name w:val="Title Char"/>
    <w:basedOn w:val="846"/>
    <w:link w:val="689"/>
    <w:uiPriority w:val="10"/>
    <w:rPr>
      <w:sz w:val="48"/>
      <w:szCs w:val="48"/>
    </w:rPr>
  </w:style>
  <w:style w:type="paragraph" w:styleId="691">
    <w:name w:val="Subtitle"/>
    <w:basedOn w:val="845"/>
    <w:next w:val="845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6"/>
    <w:link w:val="691"/>
    <w:uiPriority w:val="11"/>
    <w:rPr>
      <w:sz w:val="24"/>
      <w:szCs w:val="24"/>
    </w:rPr>
  </w:style>
  <w:style w:type="paragraph" w:styleId="693">
    <w:name w:val="Quote"/>
    <w:basedOn w:val="845"/>
    <w:next w:val="845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5"/>
    <w:next w:val="845"/>
    <w:link w:val="69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5"/>
    <w:link w:val="69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8">
    <w:name w:val="Header Char"/>
    <w:basedOn w:val="846"/>
    <w:link w:val="697"/>
    <w:uiPriority w:val="99"/>
  </w:style>
  <w:style w:type="paragraph" w:styleId="699">
    <w:name w:val="Footer"/>
    <w:basedOn w:val="845"/>
    <w:link w:val="70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0">
    <w:name w:val="Footer Char"/>
    <w:basedOn w:val="846"/>
    <w:link w:val="699"/>
    <w:uiPriority w:val="99"/>
  </w:style>
  <w:style w:type="paragraph" w:styleId="701">
    <w:name w:val="Caption"/>
    <w:basedOn w:val="845"/>
    <w:next w:val="8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699"/>
    <w:uiPriority w:val="99"/>
  </w:style>
  <w:style w:type="table" w:styleId="703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8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39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40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41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42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43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44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2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3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4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5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6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7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6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6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spacing w:after="57"/>
      <w:ind w:left="0" w:right="0" w:firstLine="0"/>
    </w:pPr>
  </w:style>
  <w:style w:type="paragraph" w:styleId="835">
    <w:name w:val="toc 2"/>
    <w:basedOn w:val="845"/>
    <w:next w:val="845"/>
    <w:uiPriority w:val="39"/>
    <w:unhideWhenUsed/>
    <w:pPr>
      <w:spacing w:after="57"/>
      <w:ind w:left="283" w:right="0" w:firstLine="0"/>
    </w:pPr>
  </w:style>
  <w:style w:type="paragraph" w:styleId="836">
    <w:name w:val="toc 3"/>
    <w:basedOn w:val="845"/>
    <w:next w:val="845"/>
    <w:uiPriority w:val="39"/>
    <w:unhideWhenUsed/>
    <w:pPr>
      <w:spacing w:after="57"/>
      <w:ind w:left="567" w:right="0" w:firstLine="0"/>
    </w:pPr>
  </w:style>
  <w:style w:type="paragraph" w:styleId="837">
    <w:name w:val="toc 4"/>
    <w:basedOn w:val="845"/>
    <w:next w:val="845"/>
    <w:uiPriority w:val="39"/>
    <w:unhideWhenUsed/>
    <w:pPr>
      <w:spacing w:after="57"/>
      <w:ind w:left="850" w:right="0" w:firstLine="0"/>
    </w:pPr>
  </w:style>
  <w:style w:type="paragraph" w:styleId="838">
    <w:name w:val="toc 5"/>
    <w:basedOn w:val="845"/>
    <w:next w:val="845"/>
    <w:uiPriority w:val="39"/>
    <w:unhideWhenUsed/>
    <w:pPr>
      <w:spacing w:after="57"/>
      <w:ind w:left="1134" w:right="0" w:firstLine="0"/>
    </w:pPr>
  </w:style>
  <w:style w:type="paragraph" w:styleId="839">
    <w:name w:val="toc 6"/>
    <w:basedOn w:val="845"/>
    <w:next w:val="845"/>
    <w:uiPriority w:val="39"/>
    <w:unhideWhenUsed/>
    <w:pPr>
      <w:spacing w:after="57"/>
      <w:ind w:left="1417" w:right="0" w:firstLine="0"/>
    </w:pPr>
  </w:style>
  <w:style w:type="paragraph" w:styleId="840">
    <w:name w:val="toc 7"/>
    <w:basedOn w:val="845"/>
    <w:next w:val="845"/>
    <w:uiPriority w:val="39"/>
    <w:unhideWhenUsed/>
    <w:pPr>
      <w:spacing w:after="57"/>
      <w:ind w:left="1701" w:right="0" w:firstLine="0"/>
    </w:pPr>
  </w:style>
  <w:style w:type="paragraph" w:styleId="841">
    <w:name w:val="toc 8"/>
    <w:basedOn w:val="845"/>
    <w:next w:val="845"/>
    <w:uiPriority w:val="39"/>
    <w:unhideWhenUsed/>
    <w:pPr>
      <w:spacing w:after="57"/>
      <w:ind w:left="1984" w:right="0" w:firstLine="0"/>
    </w:pPr>
  </w:style>
  <w:style w:type="paragraph" w:styleId="842">
    <w:name w:val="toc 9"/>
    <w:basedOn w:val="845"/>
    <w:next w:val="845"/>
    <w:uiPriority w:val="39"/>
    <w:unhideWhenUsed/>
    <w:pPr>
      <w:spacing w:after="57"/>
      <w:ind w:left="2268" w:right="0" w:firstLine="0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qFormat/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>
    <w:name w:val="List Paragraph"/>
    <w:basedOn w:val="845"/>
    <w:uiPriority w:val="34"/>
    <w:qFormat/>
    <w:pPr>
      <w:ind w:left="720"/>
      <w:contextualSpacing/>
    </w:pPr>
  </w:style>
  <w:style w:type="paragraph" w:styleId="850">
    <w:name w:val="Balloon Text"/>
    <w:basedOn w:val="845"/>
    <w:link w:val="85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1" w:customStyle="1">
    <w:name w:val="Текст выноски Знак"/>
    <w:basedOn w:val="846"/>
    <w:link w:val="850"/>
    <w:uiPriority w:val="99"/>
    <w:semiHidden/>
    <w:rPr>
      <w:rFonts w:ascii="Segoe UI" w:hAnsi="Segoe UI" w:cs="Segoe UI"/>
      <w:sz w:val="18"/>
      <w:szCs w:val="18"/>
    </w:rPr>
  </w:style>
  <w:style w:type="character" w:styleId="852">
    <w:name w:val="Hyperlink"/>
    <w:basedOn w:val="846"/>
    <w:uiPriority w:val="99"/>
    <w:unhideWhenUsed/>
    <w:rPr>
      <w:color w:val="0000ff" w:themeColor="hyperlink"/>
      <w:u w:val="single"/>
    </w:rPr>
  </w:style>
  <w:style w:type="table" w:styleId="853">
    <w:name w:val="Table Grid"/>
    <w:basedOn w:val="84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4" w:customStyle="1">
    <w:name w:val="Сетка таблицы1"/>
    <w:basedOn w:val="847"/>
    <w:next w:val="853"/>
    <w:uiPriority w:val="39"/>
    <w:pPr>
      <w:spacing w:after="0" w:line="240" w:lineRule="auto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5">
    <w:name w:val="Emphasis"/>
    <w:basedOn w:val="846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gosuslugi.ru" TargetMode="External"/><Relationship Id="rId11" Type="http://schemas.openxmlformats.org/officeDocument/2006/relationships/hyperlink" Target="https://vk.com/rosreestr_59" TargetMode="External"/><Relationship Id="rId12" Type="http://schemas.openxmlformats.org/officeDocument/2006/relationships/hyperlink" Target="https://www.gosuslugi.ru/help/obratitsya_v_pos" TargetMode="External"/><Relationship Id="rId13" Type="http://schemas.openxmlformats.org/officeDocument/2006/relationships/image" Target="media/image2.wmf"/><Relationship Id="rId14" Type="http://schemas.openxmlformats.org/officeDocument/2006/relationships/oleObject" Target="embeddings/oleObject1.bin"/><Relationship Id="rId15" Type="http://schemas.openxmlformats.org/officeDocument/2006/relationships/hyperlink" Target="http://rosreestr.gov.ru/" TargetMode="External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8" Type="http://schemas.openxmlformats.org/officeDocument/2006/relationships/image" Target="media/image5.png"/><Relationship Id="rId19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Kraftway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Делидова Наталья Анатольевна</dc:creator>
  <cp:revision>15</cp:revision>
  <dcterms:created xsi:type="dcterms:W3CDTF">2024-11-07T05:46:00Z</dcterms:created>
  <dcterms:modified xsi:type="dcterms:W3CDTF">2024-11-29T06:04:23Z</dcterms:modified>
</cp:coreProperties>
</file>