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9A" w:rsidRPr="002D2B9A" w:rsidRDefault="002D2B9A" w:rsidP="002D2B9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B9A" w:rsidRPr="002D2B9A" w:rsidRDefault="002D2B9A" w:rsidP="002D2B9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D2B9A">
        <w:rPr>
          <w:rFonts w:ascii="Times New Roman" w:hAnsi="Times New Roman"/>
          <w:b/>
          <w:sz w:val="32"/>
          <w:szCs w:val="32"/>
        </w:rPr>
        <w:t>ДУМА</w:t>
      </w:r>
    </w:p>
    <w:p w:rsidR="002D2B9A" w:rsidRPr="002D2B9A" w:rsidRDefault="002D2B9A" w:rsidP="002D2B9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D2B9A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2D2B9A" w:rsidRPr="002D2B9A" w:rsidRDefault="002D2B9A" w:rsidP="002D2B9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D2B9A">
        <w:rPr>
          <w:rFonts w:ascii="Times New Roman" w:hAnsi="Times New Roman"/>
          <w:b/>
          <w:sz w:val="32"/>
          <w:szCs w:val="32"/>
        </w:rPr>
        <w:t>ПЕРМСКОГО КРАЯ</w:t>
      </w:r>
    </w:p>
    <w:p w:rsidR="002D2B9A" w:rsidRPr="002D2B9A" w:rsidRDefault="002D2B9A" w:rsidP="002D2B9A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2D2B9A" w:rsidRPr="002D2B9A" w:rsidRDefault="002D2B9A" w:rsidP="002D2B9A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2D2B9A">
        <w:rPr>
          <w:rFonts w:cs="Arial"/>
          <w:b/>
          <w:sz w:val="44"/>
          <w:szCs w:val="44"/>
        </w:rPr>
        <w:t>РЕШЕНИЕ</w:t>
      </w:r>
    </w:p>
    <w:p w:rsidR="002D2B9A" w:rsidRPr="002D2B9A" w:rsidRDefault="002D2B9A" w:rsidP="002D2B9A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2D2B9A" w:rsidRPr="002D2B9A" w:rsidTr="00A26544">
        <w:tc>
          <w:tcPr>
            <w:tcW w:w="3341" w:type="dxa"/>
          </w:tcPr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2D2B9A">
              <w:rPr>
                <w:rFonts w:ascii="Times New Roman" w:hAnsi="Times New Roman"/>
                <w:sz w:val="28"/>
                <w:szCs w:val="20"/>
              </w:rPr>
              <w:t>27.03.2025</w:t>
            </w:r>
          </w:p>
        </w:tc>
        <w:tc>
          <w:tcPr>
            <w:tcW w:w="3341" w:type="dxa"/>
          </w:tcPr>
          <w:p w:rsidR="002D2B9A" w:rsidRPr="002D2B9A" w:rsidRDefault="002D2B9A" w:rsidP="002D2B9A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2D2B9A" w:rsidRPr="002D2B9A" w:rsidRDefault="002D2B9A" w:rsidP="002D2B9A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2D2B9A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2D2B9A" w:rsidRPr="002D2B9A" w:rsidRDefault="002D2B9A" w:rsidP="002D2B9A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66</w:t>
            </w:r>
          </w:p>
        </w:tc>
      </w:tr>
    </w:tbl>
    <w:p w:rsidR="002D2B9A" w:rsidRPr="002D2B9A" w:rsidRDefault="002D2B9A" w:rsidP="002D2B9A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2D2B9A" w:rsidRPr="002D2B9A" w:rsidTr="00A26544">
        <w:tc>
          <w:tcPr>
            <w:tcW w:w="4644" w:type="dxa"/>
          </w:tcPr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D2B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выдвижении инициативы об изменении границ Чернушинского муниципального округа и Уинского муниципального округа </w:t>
            </w:r>
          </w:p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D2B9A" w:rsidRPr="002D2B9A" w:rsidTr="00A26544">
        <w:tc>
          <w:tcPr>
            <w:tcW w:w="5070" w:type="dxa"/>
            <w:gridSpan w:val="2"/>
          </w:tcPr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D2B9A" w:rsidRPr="002D2B9A" w:rsidRDefault="002D2B9A" w:rsidP="002D2B9A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D2B9A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2D2B9A" w:rsidRPr="002D2B9A" w:rsidRDefault="002D2B9A" w:rsidP="002D2B9A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D2B9A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2D2B9A" w:rsidRPr="002D2B9A" w:rsidRDefault="002D2B9A" w:rsidP="002D2B9A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D2B9A">
              <w:rPr>
                <w:rFonts w:ascii="Times New Roman" w:hAnsi="Times New Roman"/>
                <w:bCs/>
                <w:sz w:val="28"/>
                <w:szCs w:val="28"/>
              </w:rPr>
              <w:t>27 марта 2025 года</w:t>
            </w:r>
          </w:p>
        </w:tc>
      </w:tr>
    </w:tbl>
    <w:p w:rsidR="002D2B9A" w:rsidRPr="002D2B9A" w:rsidRDefault="002D2B9A" w:rsidP="002D2B9A">
      <w:pPr>
        <w:ind w:firstLine="0"/>
        <w:jc w:val="left"/>
        <w:rPr>
          <w:rFonts w:ascii="Times New Roman" w:hAnsi="Times New Roman"/>
          <w:sz w:val="20"/>
          <w:szCs w:val="20"/>
        </w:rPr>
      </w:pPr>
    </w:p>
    <w:p w:rsidR="008B2924" w:rsidRPr="002D2B9A" w:rsidRDefault="008B2924" w:rsidP="002D2B9A">
      <w:pPr>
        <w:pStyle w:val="ConsPlusNormal"/>
        <w:ind w:firstLine="709"/>
        <w:jc w:val="both"/>
      </w:pPr>
      <w:proofErr w:type="gramStart"/>
      <w:r w:rsidRPr="002D2B9A">
        <w:t xml:space="preserve">В соответствии с частями 1, 4 статьи 12 Федерального закона </w:t>
      </w:r>
      <w:r w:rsidRPr="002D2B9A">
        <w:br/>
        <w:t>от 6 октября 2003 года № 131-ФЗ «Об общих принципах организации местного самоуправления в Российской Федерации», со статьей 6 Закона Пермской области от 28 февраля 1996 г. № 416-67 «Об административно-территориальном устройстве Пермского края», статьей 22 Устава Уинского муниципального округа Пермского края</w:t>
      </w:r>
      <w:r w:rsidR="002D2B9A">
        <w:t xml:space="preserve">, </w:t>
      </w:r>
      <w:r w:rsidRPr="002D2B9A">
        <w:rPr>
          <w:color w:val="000000" w:themeColor="text1"/>
        </w:rPr>
        <w:t>Дума Уинского муниципального округа Пермского края</w:t>
      </w:r>
      <w:r w:rsidRPr="002D2B9A">
        <w:t xml:space="preserve"> РЕШАЕТ:</w:t>
      </w:r>
      <w:proofErr w:type="gramEnd"/>
    </w:p>
    <w:p w:rsidR="008B2924" w:rsidRPr="002D2B9A" w:rsidRDefault="008B2924" w:rsidP="002D2B9A">
      <w:pPr>
        <w:pStyle w:val="ConsPlusNormal"/>
        <w:numPr>
          <w:ilvl w:val="0"/>
          <w:numId w:val="16"/>
        </w:numPr>
        <w:tabs>
          <w:tab w:val="left" w:pos="1134"/>
        </w:tabs>
        <w:ind w:left="0" w:firstLine="851"/>
        <w:jc w:val="both"/>
      </w:pPr>
      <w:r w:rsidRPr="002D2B9A">
        <w:t>Выступить с инициативой об изменении границ Чернушинского и Уинского муниципальных округов Пермского края</w:t>
      </w:r>
      <w:r w:rsidR="004C70D0" w:rsidRPr="002D2B9A">
        <w:t xml:space="preserve"> согласно приложению 1</w:t>
      </w:r>
      <w:r w:rsidR="00C007D5" w:rsidRPr="002D2B9A">
        <w:t xml:space="preserve"> к настоящему решению</w:t>
      </w:r>
      <w:r w:rsidRPr="002D2B9A">
        <w:t>.</w:t>
      </w:r>
    </w:p>
    <w:p w:rsidR="008B2924" w:rsidRPr="002D2B9A" w:rsidRDefault="008B2924" w:rsidP="002D2B9A">
      <w:pPr>
        <w:pStyle w:val="ConsPlusNormal"/>
        <w:numPr>
          <w:ilvl w:val="0"/>
          <w:numId w:val="16"/>
        </w:numPr>
        <w:tabs>
          <w:tab w:val="left" w:pos="1134"/>
        </w:tabs>
        <w:ind w:left="0" w:firstLine="851"/>
        <w:jc w:val="both"/>
      </w:pPr>
      <w:r w:rsidRPr="002D2B9A">
        <w:t>Обратиться к Думе Чернушинского муниципального округа Пермского края с предложением поддержать инициативу Думы Уинского муниципального округа Пермского края указанную в пункте 1 настоящего решения.</w:t>
      </w:r>
    </w:p>
    <w:p w:rsidR="008B2924" w:rsidRPr="002D2B9A" w:rsidRDefault="008B2924" w:rsidP="002D2B9A">
      <w:pPr>
        <w:pStyle w:val="ConsPlusNormal"/>
        <w:numPr>
          <w:ilvl w:val="0"/>
          <w:numId w:val="16"/>
        </w:numPr>
        <w:tabs>
          <w:tab w:val="left" w:pos="1134"/>
        </w:tabs>
        <w:ind w:left="0" w:firstLine="851"/>
        <w:jc w:val="both"/>
      </w:pPr>
      <w:r w:rsidRPr="002D2B9A">
        <w:t>Направить настоящее решение главе муниципального округа – главе администрации Чернушинского муниципаль</w:t>
      </w:r>
      <w:r w:rsidR="00834E63" w:rsidRPr="002D2B9A">
        <w:t>ного округа, а также в Думу Чер</w:t>
      </w:r>
      <w:r w:rsidRPr="002D2B9A">
        <w:t>нушинского муниципального окр</w:t>
      </w:r>
      <w:r w:rsidR="00D418AB" w:rsidRPr="002D2B9A">
        <w:t>у</w:t>
      </w:r>
      <w:r w:rsidRPr="002D2B9A">
        <w:t xml:space="preserve">га Пермского края, </w:t>
      </w:r>
      <w:r w:rsidR="00D418AB" w:rsidRPr="002D2B9A">
        <w:t>главе муниципального</w:t>
      </w:r>
      <w:r w:rsidRPr="002D2B9A">
        <w:t xml:space="preserve"> </w:t>
      </w:r>
      <w:r w:rsidR="00D418AB" w:rsidRPr="002D2B9A">
        <w:t>округа</w:t>
      </w:r>
      <w:r w:rsidRPr="002D2B9A">
        <w:t xml:space="preserve"> – главе администрации Уинского муниципального округа.</w:t>
      </w:r>
    </w:p>
    <w:p w:rsidR="008B2924" w:rsidRPr="002D2B9A" w:rsidRDefault="008B2924" w:rsidP="002D2B9A">
      <w:pPr>
        <w:pStyle w:val="ConsPlusNormal"/>
        <w:numPr>
          <w:ilvl w:val="0"/>
          <w:numId w:val="16"/>
        </w:numPr>
        <w:tabs>
          <w:tab w:val="left" w:pos="1134"/>
        </w:tabs>
        <w:ind w:left="0" w:firstLine="851"/>
        <w:jc w:val="both"/>
      </w:pPr>
      <w:r w:rsidRPr="002D2B9A">
        <w:t>Настоящее решение вступает в силу со дня его подписания.</w:t>
      </w:r>
    </w:p>
    <w:p w:rsidR="008B2924" w:rsidRPr="002D2B9A" w:rsidRDefault="008B2924" w:rsidP="002D2B9A">
      <w:pPr>
        <w:pStyle w:val="ConsPlusNormal"/>
        <w:numPr>
          <w:ilvl w:val="0"/>
          <w:numId w:val="16"/>
        </w:numPr>
        <w:tabs>
          <w:tab w:val="left" w:pos="1134"/>
        </w:tabs>
        <w:ind w:left="0" w:firstLine="851"/>
        <w:jc w:val="both"/>
      </w:pPr>
      <w:r w:rsidRPr="002D2B9A">
        <w:t xml:space="preserve">Настоящее решение опубликовать </w:t>
      </w:r>
      <w:r w:rsidR="00A37B37" w:rsidRPr="002D2B9A">
        <w:t>в сетевом издании –</w:t>
      </w:r>
      <w:r w:rsidR="00E41F5B" w:rsidRPr="002D2B9A">
        <w:t xml:space="preserve"> официальном сайте администрации У</w:t>
      </w:r>
      <w:r w:rsidR="00BA406B" w:rsidRPr="002D2B9A">
        <w:t>и</w:t>
      </w:r>
      <w:r w:rsidR="00D418AB" w:rsidRPr="002D2B9A">
        <w:t>нского муниципального округа Пермского края (</w:t>
      </w:r>
      <w:hyperlink r:id="rId9" w:history="1">
        <w:r w:rsidR="001F2AC2" w:rsidRPr="002D2B9A">
          <w:rPr>
            <w:rStyle w:val="a4"/>
          </w:rPr>
          <w:t>http://uinsk.ru</w:t>
        </w:r>
      </w:hyperlink>
      <w:r w:rsidR="00D418AB" w:rsidRPr="002D2B9A">
        <w:t xml:space="preserve">). </w:t>
      </w:r>
    </w:p>
    <w:p w:rsidR="001F2AC2" w:rsidRPr="002D2B9A" w:rsidRDefault="001F2AC2" w:rsidP="001F2AC2">
      <w:pPr>
        <w:pStyle w:val="ConsPlusNormal"/>
        <w:spacing w:line="360" w:lineRule="exact"/>
        <w:ind w:left="709"/>
        <w:jc w:val="both"/>
      </w:pPr>
    </w:p>
    <w:p w:rsidR="002D2E74" w:rsidRPr="002D2B9A" w:rsidRDefault="008B2924" w:rsidP="002D2B9A">
      <w:pPr>
        <w:pStyle w:val="ConsPlusNormal"/>
        <w:numPr>
          <w:ilvl w:val="0"/>
          <w:numId w:val="16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proofErr w:type="gramStart"/>
      <w:r w:rsidRPr="002D2B9A">
        <w:lastRenderedPageBreak/>
        <w:t>Контроль за</w:t>
      </w:r>
      <w:proofErr w:type="gramEnd"/>
      <w:r w:rsidRPr="002D2B9A">
        <w:t xml:space="preserve"> ис</w:t>
      </w:r>
      <w:r w:rsidR="00D418AB" w:rsidRPr="002D2B9A">
        <w:t xml:space="preserve">полнением </w:t>
      </w:r>
      <w:r w:rsidR="001F2AC2" w:rsidRPr="002D2B9A">
        <w:t xml:space="preserve">настоящего </w:t>
      </w:r>
      <w:r w:rsidR="00D418AB" w:rsidRPr="002D2B9A">
        <w:t xml:space="preserve">решения возложить </w:t>
      </w:r>
      <w:r w:rsidR="00BA406B" w:rsidRPr="002D2B9A">
        <w:t xml:space="preserve">на комиссию </w:t>
      </w:r>
      <w:r w:rsidR="002D2E74" w:rsidRPr="002D2B9A">
        <w:rPr>
          <w:color w:val="000000" w:themeColor="text1"/>
        </w:rPr>
        <w:t>по вопросам местного самоуправления Думы Уинского муниципального округа.</w:t>
      </w:r>
    </w:p>
    <w:p w:rsidR="00BB1EC9" w:rsidRPr="002D2B9A" w:rsidRDefault="00BB1EC9" w:rsidP="00E27988">
      <w:pPr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</w:p>
    <w:p w:rsidR="00F1140B" w:rsidRPr="00D418AB" w:rsidRDefault="00F1140B" w:rsidP="00E27988">
      <w:pPr>
        <w:ind w:firstLine="72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2D2B9A" w:rsidRPr="002D2B9A" w:rsidTr="00A26544">
        <w:tc>
          <w:tcPr>
            <w:tcW w:w="4788" w:type="dxa"/>
            <w:shd w:val="clear" w:color="auto" w:fill="auto"/>
          </w:tcPr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2D2B9A" w:rsidRPr="002D2B9A" w:rsidRDefault="002D2B9A" w:rsidP="002D2B9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2D2B9A" w:rsidRPr="002D2B9A" w:rsidRDefault="002D2B9A" w:rsidP="002D2B9A">
            <w:pPr>
              <w:tabs>
                <w:tab w:val="left" w:pos="348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2D2B9A" w:rsidRPr="002D2B9A" w:rsidTr="00A26544">
        <w:tc>
          <w:tcPr>
            <w:tcW w:w="4788" w:type="dxa"/>
            <w:shd w:val="clear" w:color="auto" w:fill="auto"/>
          </w:tcPr>
          <w:p w:rsidR="002D2B9A" w:rsidRPr="002D2B9A" w:rsidRDefault="002D2B9A" w:rsidP="002D2B9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2D2B9A" w:rsidRPr="002D2B9A" w:rsidRDefault="002D2B9A" w:rsidP="002D2B9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2B9A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Pr="00D418AB" w:rsidRDefault="00CF5CD5" w:rsidP="00B051FE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BA1094" w:rsidRDefault="00BA1094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2D2B9A" w:rsidRPr="001E04F6" w:rsidTr="00A2654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2B9A" w:rsidRPr="001E04F6" w:rsidRDefault="002D2B9A" w:rsidP="00A26544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2D2B9A" w:rsidRPr="001E04F6" w:rsidRDefault="002D2B9A" w:rsidP="00A26544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2D2B9A" w:rsidRPr="001E04F6" w:rsidRDefault="002D2B9A" w:rsidP="00A26544">
            <w:pPr>
              <w:pStyle w:val="af3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27.03.2025 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66</w:t>
            </w:r>
          </w:p>
        </w:tc>
      </w:tr>
    </w:tbl>
    <w:p w:rsidR="00DB251F" w:rsidRPr="00360CC5" w:rsidRDefault="00DB251F" w:rsidP="002D2B9A">
      <w:pPr>
        <w:tabs>
          <w:tab w:val="left" w:pos="6237"/>
        </w:tabs>
        <w:jc w:val="left"/>
        <w:rPr>
          <w:rFonts w:ascii="Times New Roman" w:hAnsi="Times New Roman"/>
          <w:sz w:val="28"/>
          <w:szCs w:val="28"/>
        </w:rPr>
      </w:pPr>
    </w:p>
    <w:p w:rsidR="00DB251F" w:rsidRPr="00360CC5" w:rsidRDefault="00DB251F" w:rsidP="00DB251F">
      <w:pPr>
        <w:jc w:val="right"/>
        <w:rPr>
          <w:rFonts w:ascii="Times New Roman" w:hAnsi="Times New Roman"/>
          <w:sz w:val="28"/>
          <w:szCs w:val="28"/>
        </w:rPr>
      </w:pPr>
    </w:p>
    <w:p w:rsidR="00DB251F" w:rsidRDefault="001F2AC2" w:rsidP="00DB25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КАРТОГРАФИЧЕСКОЕ ОПИСАНИЕ ГРАНИЦ УИНСКОГО МУНИЦИПАЛЬНОГО ОКРУГА ПЕРМСКОГО КРАЯ </w:t>
      </w:r>
    </w:p>
    <w:p w:rsidR="001F2AC2" w:rsidRPr="00360CC5" w:rsidRDefault="001F2AC2" w:rsidP="00DB25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2AC2" w:rsidRPr="002D2B9A" w:rsidRDefault="00DB251F" w:rsidP="00DB251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D2B9A">
        <w:rPr>
          <w:sz w:val="28"/>
          <w:szCs w:val="28"/>
        </w:rPr>
        <w:t>От точки</w:t>
      </w:r>
      <w:proofErr w:type="gramStart"/>
      <w:r w:rsidRPr="002D2B9A">
        <w:rPr>
          <w:sz w:val="28"/>
          <w:szCs w:val="28"/>
        </w:rPr>
        <w:t xml:space="preserve"> Е</w:t>
      </w:r>
      <w:proofErr w:type="gramEnd"/>
      <w:r w:rsidRPr="002D2B9A">
        <w:rPr>
          <w:sz w:val="28"/>
          <w:szCs w:val="28"/>
        </w:rPr>
        <w:t xml:space="preserve"> до точки Ж южная граница - смежная с </w:t>
      </w:r>
      <w:proofErr w:type="spellStart"/>
      <w:r w:rsidRPr="002D2B9A">
        <w:rPr>
          <w:sz w:val="28"/>
          <w:szCs w:val="28"/>
        </w:rPr>
        <w:t>Чернушинским</w:t>
      </w:r>
      <w:proofErr w:type="spellEnd"/>
      <w:r w:rsidR="001F2AC2" w:rsidRPr="002D2B9A">
        <w:rPr>
          <w:sz w:val="28"/>
          <w:szCs w:val="28"/>
        </w:rPr>
        <w:t xml:space="preserve"> муниципальным</w:t>
      </w:r>
      <w:r w:rsidRPr="002D2B9A">
        <w:rPr>
          <w:sz w:val="28"/>
          <w:szCs w:val="28"/>
        </w:rPr>
        <w:t xml:space="preserve"> округом Пермского края:</w:t>
      </w:r>
    </w:p>
    <w:p w:rsidR="00DB251F" w:rsidRPr="002D2B9A" w:rsidRDefault="00DB251F" w:rsidP="002D2B9A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2D2B9A">
        <w:rPr>
          <w:sz w:val="28"/>
          <w:szCs w:val="28"/>
        </w:rPr>
        <w:t>проходит от точки пересечения границ Уинского муниципального округа Пермско</w:t>
      </w:r>
      <w:r w:rsidR="001F2AC2" w:rsidRPr="002D2B9A">
        <w:rPr>
          <w:sz w:val="28"/>
          <w:szCs w:val="28"/>
        </w:rPr>
        <w:t>го края, Октябрьского муниципального</w:t>
      </w:r>
      <w:r w:rsidRPr="002D2B9A">
        <w:rPr>
          <w:sz w:val="28"/>
          <w:szCs w:val="28"/>
        </w:rPr>
        <w:t xml:space="preserve"> округа Пермского</w:t>
      </w:r>
      <w:r w:rsidR="001F2AC2" w:rsidRPr="002D2B9A">
        <w:rPr>
          <w:sz w:val="28"/>
          <w:szCs w:val="28"/>
        </w:rPr>
        <w:t xml:space="preserve"> края и Чернушинского муниципального</w:t>
      </w:r>
      <w:r w:rsidRPr="002D2B9A">
        <w:rPr>
          <w:sz w:val="28"/>
          <w:szCs w:val="28"/>
        </w:rPr>
        <w:t xml:space="preserve"> округа Пермского края на северо-запад по южным границам лесных кварталов 127, 126, 125, 124, 123, 113, 112 Октябрьского участкового лесничества Уинского лесничества, доходит до  автодороги «Калиновка - п. Ленинский», поворачивает на северо-восток, идет по южной границе автодороги, доходит до населенного пункта п. Ленинский</w:t>
      </w:r>
      <w:proofErr w:type="gramEnd"/>
      <w:r w:rsidRPr="002D2B9A">
        <w:rPr>
          <w:sz w:val="28"/>
          <w:szCs w:val="28"/>
        </w:rPr>
        <w:t>, огибает  границу п.</w:t>
      </w:r>
      <w:r w:rsidRPr="002D2B9A">
        <w:rPr>
          <w:sz w:val="28"/>
          <w:szCs w:val="28"/>
          <w:shd w:val="clear" w:color="auto" w:fill="FFFFFF"/>
        </w:rPr>
        <w:t xml:space="preserve">  </w:t>
      </w:r>
      <w:proofErr w:type="gramStart"/>
      <w:r w:rsidRPr="002D2B9A">
        <w:rPr>
          <w:sz w:val="28"/>
          <w:szCs w:val="28"/>
          <w:shd w:val="clear" w:color="auto" w:fill="FFFFFF"/>
        </w:rPr>
        <w:t>Ленинский</w:t>
      </w:r>
      <w:proofErr w:type="gramEnd"/>
      <w:r w:rsidRPr="002D2B9A">
        <w:rPr>
          <w:sz w:val="28"/>
          <w:szCs w:val="28"/>
          <w:shd w:val="clear" w:color="auto" w:fill="FFFFFF"/>
        </w:rPr>
        <w:t xml:space="preserve">, проходя в </w:t>
      </w:r>
      <w:proofErr w:type="spellStart"/>
      <w:r w:rsidRPr="002D2B9A">
        <w:rPr>
          <w:sz w:val="28"/>
          <w:szCs w:val="28"/>
          <w:shd w:val="clear" w:color="auto" w:fill="FFFFFF"/>
        </w:rPr>
        <w:t>смежестве</w:t>
      </w:r>
      <w:proofErr w:type="spellEnd"/>
      <w:r w:rsidRPr="002D2B9A">
        <w:rPr>
          <w:sz w:val="28"/>
          <w:szCs w:val="28"/>
          <w:shd w:val="clear" w:color="auto" w:fill="FFFFFF"/>
        </w:rPr>
        <w:t xml:space="preserve"> с границами кварталов 113, 114 , 95, 94</w:t>
      </w:r>
      <w:r w:rsidRPr="002D2B9A">
        <w:rPr>
          <w:sz w:val="28"/>
          <w:szCs w:val="28"/>
        </w:rPr>
        <w:t xml:space="preserve"> Октябрьского участкового лесничества Уинского лесничества до автодороги </w:t>
      </w:r>
      <w:r w:rsidRPr="002D2B9A">
        <w:rPr>
          <w:sz w:val="28"/>
          <w:szCs w:val="28"/>
          <w:shd w:val="clear" w:color="auto" w:fill="FFFFFF"/>
        </w:rPr>
        <w:t xml:space="preserve">«Калиновка - п. Ленинский». Далее  идет на юго-запад по северной границе </w:t>
      </w:r>
      <w:r w:rsidRPr="002D2B9A">
        <w:rPr>
          <w:sz w:val="28"/>
          <w:szCs w:val="28"/>
        </w:rPr>
        <w:t xml:space="preserve">автодороги </w:t>
      </w:r>
      <w:r w:rsidRPr="002D2B9A">
        <w:rPr>
          <w:sz w:val="28"/>
          <w:szCs w:val="28"/>
          <w:shd w:val="clear" w:color="auto" w:fill="FFFFFF"/>
        </w:rPr>
        <w:t xml:space="preserve">«Калиновка - п. Ленинский» до пересечения с западной  границей квартала 112 </w:t>
      </w:r>
      <w:r w:rsidRPr="002D2B9A">
        <w:rPr>
          <w:sz w:val="28"/>
          <w:szCs w:val="28"/>
        </w:rPr>
        <w:t xml:space="preserve">Октябрьского участкового лесничества Уинского лесничества. </w:t>
      </w:r>
      <w:proofErr w:type="gramStart"/>
      <w:r w:rsidRPr="002D2B9A">
        <w:rPr>
          <w:sz w:val="28"/>
          <w:szCs w:val="28"/>
        </w:rPr>
        <w:t xml:space="preserve">Далее идет на северо-запад, по западной границе </w:t>
      </w:r>
      <w:r w:rsidRPr="002D2B9A">
        <w:rPr>
          <w:sz w:val="28"/>
          <w:szCs w:val="28"/>
          <w:shd w:val="clear" w:color="auto" w:fill="FFFFFF"/>
        </w:rPr>
        <w:t xml:space="preserve">квартала 112 </w:t>
      </w:r>
      <w:r w:rsidRPr="002D2B9A">
        <w:rPr>
          <w:sz w:val="28"/>
          <w:szCs w:val="28"/>
        </w:rPr>
        <w:t>Октябрьского участкового лесничества Уинского лесничества, затем по западным границам лесных кварталов 157, 156, 152, 151, 150, 144, 143 Уинского участкового лесничества (</w:t>
      </w:r>
      <w:proofErr w:type="spellStart"/>
      <w:r w:rsidRPr="002D2B9A">
        <w:rPr>
          <w:sz w:val="28"/>
          <w:szCs w:val="28"/>
        </w:rPr>
        <w:t>Аспинское</w:t>
      </w:r>
      <w:proofErr w:type="spellEnd"/>
      <w:r w:rsidRPr="002D2B9A">
        <w:rPr>
          <w:sz w:val="28"/>
          <w:szCs w:val="28"/>
        </w:rPr>
        <w:t>) ГКУ "Управление лесничествами Пермского края", идет на запад, южнее урочища "Рудники", до точки пересечения границ Уинского муниципального округа Пермског</w:t>
      </w:r>
      <w:r w:rsidR="001F2AC2" w:rsidRPr="002D2B9A">
        <w:rPr>
          <w:sz w:val="28"/>
          <w:szCs w:val="28"/>
        </w:rPr>
        <w:t>о края, Чернушинского муниципального</w:t>
      </w:r>
      <w:r w:rsidRPr="002D2B9A">
        <w:rPr>
          <w:sz w:val="28"/>
          <w:szCs w:val="28"/>
        </w:rPr>
        <w:t xml:space="preserve"> округа Пермского края и </w:t>
      </w:r>
      <w:proofErr w:type="spellStart"/>
      <w:r w:rsidRPr="002D2B9A">
        <w:rPr>
          <w:sz w:val="28"/>
          <w:szCs w:val="28"/>
        </w:rPr>
        <w:t>Бардымского</w:t>
      </w:r>
      <w:proofErr w:type="spellEnd"/>
      <w:r w:rsidRPr="002D2B9A">
        <w:rPr>
          <w:sz w:val="28"/>
          <w:szCs w:val="28"/>
        </w:rPr>
        <w:t xml:space="preserve"> муниципального округа</w:t>
      </w:r>
      <w:proofErr w:type="gramEnd"/>
      <w:r w:rsidRPr="002D2B9A">
        <w:rPr>
          <w:sz w:val="28"/>
          <w:szCs w:val="28"/>
        </w:rPr>
        <w:t xml:space="preserve"> Пермского края, пересекая дороги "Уинское - Чернушка", "Оса - Чернушка" (точка Ж).</w:t>
      </w:r>
    </w:p>
    <w:p w:rsidR="00DB251F" w:rsidRPr="002D2B9A" w:rsidRDefault="00DB251F" w:rsidP="00DB251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D2B9A">
        <w:rPr>
          <w:sz w:val="28"/>
          <w:szCs w:val="28"/>
        </w:rPr>
        <w:br/>
      </w:r>
    </w:p>
    <w:p w:rsidR="00DB251F" w:rsidRPr="002D2B9A" w:rsidRDefault="00DB251F" w:rsidP="00DB251F">
      <w:pPr>
        <w:ind w:firstLine="708"/>
        <w:rPr>
          <w:rFonts w:ascii="Times New Roman" w:hAnsi="Times New Roman"/>
          <w:sz w:val="28"/>
          <w:szCs w:val="28"/>
        </w:rPr>
      </w:pPr>
    </w:p>
    <w:p w:rsidR="00DB251F" w:rsidRPr="002D2B9A" w:rsidRDefault="00DB251F">
      <w:pPr>
        <w:pStyle w:val="chapter"/>
        <w:ind w:firstLine="709"/>
        <w:rPr>
          <w:rFonts w:ascii="Times New Roman" w:hAnsi="Times New Roman" w:cs="Times New Roman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DB251F" w:rsidRPr="00D418AB" w:rsidRDefault="00DB251F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DB251F" w:rsidRPr="00D418AB" w:rsidSect="002D2B9A">
      <w:headerReference w:type="default" r:id="rId10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88A" w:rsidRDefault="0085388A" w:rsidP="007C0BA2">
      <w:r>
        <w:separator/>
      </w:r>
    </w:p>
  </w:endnote>
  <w:endnote w:type="continuationSeparator" w:id="0">
    <w:p w:rsidR="0085388A" w:rsidRDefault="0085388A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88A" w:rsidRDefault="0085388A" w:rsidP="007C0BA2">
      <w:r>
        <w:separator/>
      </w:r>
    </w:p>
  </w:footnote>
  <w:footnote w:type="continuationSeparator" w:id="0">
    <w:p w:rsidR="0085388A" w:rsidRDefault="0085388A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Default="00E96E1C">
    <w:pPr>
      <w:pStyle w:val="a7"/>
      <w:jc w:val="center"/>
    </w:pPr>
    <w:r>
      <w:fldChar w:fldCharType="begin"/>
    </w:r>
    <w:r w:rsidR="002309E0">
      <w:instrText xml:space="preserve"> PAGE   \* MERGEFORMAT </w:instrText>
    </w:r>
    <w:r>
      <w:fldChar w:fldCharType="separate"/>
    </w:r>
    <w:r w:rsidR="002D2B9A">
      <w:rPr>
        <w:noProof/>
      </w:rPr>
      <w:t>2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7C79"/>
    <w:multiLevelType w:val="multilevel"/>
    <w:tmpl w:val="1AAA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99D4B38"/>
    <w:multiLevelType w:val="multilevel"/>
    <w:tmpl w:val="AACC02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auto"/>
      </w:rPr>
    </w:lvl>
  </w:abstractNum>
  <w:abstractNum w:abstractNumId="9">
    <w:nsid w:val="4FA2502C"/>
    <w:multiLevelType w:val="multilevel"/>
    <w:tmpl w:val="83061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0">
    <w:nsid w:val="504D5941"/>
    <w:multiLevelType w:val="multilevel"/>
    <w:tmpl w:val="CF241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C53F20"/>
    <w:multiLevelType w:val="multilevel"/>
    <w:tmpl w:val="CF8EFE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768934AE"/>
    <w:multiLevelType w:val="multilevel"/>
    <w:tmpl w:val="743472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5BE"/>
    <w:rsid w:val="00005879"/>
    <w:rsid w:val="00005CA6"/>
    <w:rsid w:val="00006DE4"/>
    <w:rsid w:val="00010B60"/>
    <w:rsid w:val="00012FEE"/>
    <w:rsid w:val="000140DD"/>
    <w:rsid w:val="00017C66"/>
    <w:rsid w:val="00020397"/>
    <w:rsid w:val="00024AE7"/>
    <w:rsid w:val="0002555F"/>
    <w:rsid w:val="000259FC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D6845"/>
    <w:rsid w:val="000E12CE"/>
    <w:rsid w:val="000E2E27"/>
    <w:rsid w:val="000E5A1E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150"/>
    <w:rsid w:val="00127437"/>
    <w:rsid w:val="0013017D"/>
    <w:rsid w:val="0013140E"/>
    <w:rsid w:val="0013349A"/>
    <w:rsid w:val="00133DFB"/>
    <w:rsid w:val="001353A7"/>
    <w:rsid w:val="00141D89"/>
    <w:rsid w:val="0014387D"/>
    <w:rsid w:val="001502A4"/>
    <w:rsid w:val="00154495"/>
    <w:rsid w:val="001554D2"/>
    <w:rsid w:val="00155BE3"/>
    <w:rsid w:val="00157739"/>
    <w:rsid w:val="00160CDE"/>
    <w:rsid w:val="00160F80"/>
    <w:rsid w:val="001651BA"/>
    <w:rsid w:val="00165214"/>
    <w:rsid w:val="00165E76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2AC2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054E"/>
    <w:rsid w:val="00221F45"/>
    <w:rsid w:val="00222B88"/>
    <w:rsid w:val="00223EB7"/>
    <w:rsid w:val="002277F1"/>
    <w:rsid w:val="002309E0"/>
    <w:rsid w:val="00231608"/>
    <w:rsid w:val="00233343"/>
    <w:rsid w:val="00233C57"/>
    <w:rsid w:val="00234D22"/>
    <w:rsid w:val="00236A09"/>
    <w:rsid w:val="00237F38"/>
    <w:rsid w:val="0024321B"/>
    <w:rsid w:val="00247526"/>
    <w:rsid w:val="002519F5"/>
    <w:rsid w:val="00255AC8"/>
    <w:rsid w:val="00255DB9"/>
    <w:rsid w:val="0025747D"/>
    <w:rsid w:val="00257A96"/>
    <w:rsid w:val="00260154"/>
    <w:rsid w:val="002640DB"/>
    <w:rsid w:val="00264577"/>
    <w:rsid w:val="00265125"/>
    <w:rsid w:val="00267ED6"/>
    <w:rsid w:val="00270B23"/>
    <w:rsid w:val="00274400"/>
    <w:rsid w:val="0027577E"/>
    <w:rsid w:val="00277651"/>
    <w:rsid w:val="0027793A"/>
    <w:rsid w:val="00281352"/>
    <w:rsid w:val="002814A2"/>
    <w:rsid w:val="00282408"/>
    <w:rsid w:val="0028248D"/>
    <w:rsid w:val="00282D43"/>
    <w:rsid w:val="002831B1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4F80"/>
    <w:rsid w:val="002C5332"/>
    <w:rsid w:val="002C73FC"/>
    <w:rsid w:val="002D1758"/>
    <w:rsid w:val="002D1D30"/>
    <w:rsid w:val="002D2B9A"/>
    <w:rsid w:val="002D2E74"/>
    <w:rsid w:val="002D312D"/>
    <w:rsid w:val="002D3214"/>
    <w:rsid w:val="002D3FD6"/>
    <w:rsid w:val="002D4823"/>
    <w:rsid w:val="002D5254"/>
    <w:rsid w:val="002D6B05"/>
    <w:rsid w:val="002E0E50"/>
    <w:rsid w:val="002E1D7E"/>
    <w:rsid w:val="002E33E2"/>
    <w:rsid w:val="002E7519"/>
    <w:rsid w:val="002E7A12"/>
    <w:rsid w:val="002F19B5"/>
    <w:rsid w:val="002F298F"/>
    <w:rsid w:val="002F4D90"/>
    <w:rsid w:val="002F4F08"/>
    <w:rsid w:val="00304FEB"/>
    <w:rsid w:val="00305A66"/>
    <w:rsid w:val="00305EA4"/>
    <w:rsid w:val="00306CD9"/>
    <w:rsid w:val="00306DAA"/>
    <w:rsid w:val="00310539"/>
    <w:rsid w:val="00311E52"/>
    <w:rsid w:val="00312338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36938"/>
    <w:rsid w:val="0034269A"/>
    <w:rsid w:val="00343A2F"/>
    <w:rsid w:val="003443C5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396"/>
    <w:rsid w:val="00363809"/>
    <w:rsid w:val="00363D55"/>
    <w:rsid w:val="00370205"/>
    <w:rsid w:val="00370290"/>
    <w:rsid w:val="0037689E"/>
    <w:rsid w:val="00376AE4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97BE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1197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03C8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40C6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47C9"/>
    <w:rsid w:val="0049597A"/>
    <w:rsid w:val="004A1557"/>
    <w:rsid w:val="004A1CAA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C70D0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1106"/>
    <w:rsid w:val="004E272B"/>
    <w:rsid w:val="004E37CF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07EFE"/>
    <w:rsid w:val="005125C7"/>
    <w:rsid w:val="00513550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312"/>
    <w:rsid w:val="005A6E98"/>
    <w:rsid w:val="005B0DB5"/>
    <w:rsid w:val="005B1D29"/>
    <w:rsid w:val="005B2137"/>
    <w:rsid w:val="005B41E5"/>
    <w:rsid w:val="005B49AF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09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83E"/>
    <w:rsid w:val="00612A61"/>
    <w:rsid w:val="00613D13"/>
    <w:rsid w:val="00615511"/>
    <w:rsid w:val="00616D5E"/>
    <w:rsid w:val="0062148B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43B47"/>
    <w:rsid w:val="00652FC4"/>
    <w:rsid w:val="00653D1F"/>
    <w:rsid w:val="006552E9"/>
    <w:rsid w:val="00657F8F"/>
    <w:rsid w:val="00660B85"/>
    <w:rsid w:val="00660C8D"/>
    <w:rsid w:val="00661217"/>
    <w:rsid w:val="00663818"/>
    <w:rsid w:val="00663884"/>
    <w:rsid w:val="00663C17"/>
    <w:rsid w:val="006646B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3585"/>
    <w:rsid w:val="006C37CD"/>
    <w:rsid w:val="006C3B70"/>
    <w:rsid w:val="006C47A1"/>
    <w:rsid w:val="006C4D6F"/>
    <w:rsid w:val="006C6368"/>
    <w:rsid w:val="006C6F9C"/>
    <w:rsid w:val="006D0E72"/>
    <w:rsid w:val="006D2234"/>
    <w:rsid w:val="006D278D"/>
    <w:rsid w:val="006D3031"/>
    <w:rsid w:val="006E1CAF"/>
    <w:rsid w:val="006E2C0A"/>
    <w:rsid w:val="006E4562"/>
    <w:rsid w:val="006E4940"/>
    <w:rsid w:val="006E4C73"/>
    <w:rsid w:val="006E53D5"/>
    <w:rsid w:val="006E5410"/>
    <w:rsid w:val="006E681D"/>
    <w:rsid w:val="006F2130"/>
    <w:rsid w:val="006F28B5"/>
    <w:rsid w:val="006F2B6C"/>
    <w:rsid w:val="006F3988"/>
    <w:rsid w:val="006F52D9"/>
    <w:rsid w:val="006F57AE"/>
    <w:rsid w:val="006F57E6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4421"/>
    <w:rsid w:val="00754501"/>
    <w:rsid w:val="0075516E"/>
    <w:rsid w:val="00755343"/>
    <w:rsid w:val="00755A87"/>
    <w:rsid w:val="007573BC"/>
    <w:rsid w:val="00761610"/>
    <w:rsid w:val="00763A1C"/>
    <w:rsid w:val="00763A3F"/>
    <w:rsid w:val="00763C80"/>
    <w:rsid w:val="00764504"/>
    <w:rsid w:val="0076614E"/>
    <w:rsid w:val="00767E3E"/>
    <w:rsid w:val="007719C8"/>
    <w:rsid w:val="00772525"/>
    <w:rsid w:val="00772770"/>
    <w:rsid w:val="007730E4"/>
    <w:rsid w:val="00773773"/>
    <w:rsid w:val="0077408C"/>
    <w:rsid w:val="00781AD3"/>
    <w:rsid w:val="007902C1"/>
    <w:rsid w:val="00790472"/>
    <w:rsid w:val="00791E7E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5324"/>
    <w:rsid w:val="007E7B52"/>
    <w:rsid w:val="007F2F18"/>
    <w:rsid w:val="007F3DBC"/>
    <w:rsid w:val="007F48B4"/>
    <w:rsid w:val="00805633"/>
    <w:rsid w:val="00816C83"/>
    <w:rsid w:val="0082150E"/>
    <w:rsid w:val="00823B92"/>
    <w:rsid w:val="008305B7"/>
    <w:rsid w:val="00830FB7"/>
    <w:rsid w:val="00834E63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88A"/>
    <w:rsid w:val="00853EEB"/>
    <w:rsid w:val="0085613A"/>
    <w:rsid w:val="00856D61"/>
    <w:rsid w:val="008575BA"/>
    <w:rsid w:val="008609B8"/>
    <w:rsid w:val="00864CD9"/>
    <w:rsid w:val="008654E3"/>
    <w:rsid w:val="0086587D"/>
    <w:rsid w:val="00865C57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2B8D"/>
    <w:rsid w:val="008A34EF"/>
    <w:rsid w:val="008A4F33"/>
    <w:rsid w:val="008A69E9"/>
    <w:rsid w:val="008B09C1"/>
    <w:rsid w:val="008B1F2E"/>
    <w:rsid w:val="008B2924"/>
    <w:rsid w:val="008B2F25"/>
    <w:rsid w:val="008B2FED"/>
    <w:rsid w:val="008B3731"/>
    <w:rsid w:val="008B5EF9"/>
    <w:rsid w:val="008C00F6"/>
    <w:rsid w:val="008C1352"/>
    <w:rsid w:val="008C25A2"/>
    <w:rsid w:val="008C6942"/>
    <w:rsid w:val="008C7BE2"/>
    <w:rsid w:val="008D094E"/>
    <w:rsid w:val="008D3D24"/>
    <w:rsid w:val="008D4939"/>
    <w:rsid w:val="008D5D29"/>
    <w:rsid w:val="008D79D1"/>
    <w:rsid w:val="008E0E18"/>
    <w:rsid w:val="008E1063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556D"/>
    <w:rsid w:val="009000E3"/>
    <w:rsid w:val="009004D5"/>
    <w:rsid w:val="00901A29"/>
    <w:rsid w:val="00901B92"/>
    <w:rsid w:val="00905BC3"/>
    <w:rsid w:val="00911C4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4FF"/>
    <w:rsid w:val="00985DC8"/>
    <w:rsid w:val="00987EFC"/>
    <w:rsid w:val="0099176D"/>
    <w:rsid w:val="00992770"/>
    <w:rsid w:val="009928E9"/>
    <w:rsid w:val="00993022"/>
    <w:rsid w:val="00995401"/>
    <w:rsid w:val="00995757"/>
    <w:rsid w:val="009A2BB2"/>
    <w:rsid w:val="009A316B"/>
    <w:rsid w:val="009A3C7A"/>
    <w:rsid w:val="009A5912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3CC"/>
    <w:rsid w:val="009D74B8"/>
    <w:rsid w:val="009D79E1"/>
    <w:rsid w:val="009E004A"/>
    <w:rsid w:val="009E26C2"/>
    <w:rsid w:val="009E32F3"/>
    <w:rsid w:val="009E38EC"/>
    <w:rsid w:val="009E54F6"/>
    <w:rsid w:val="009E74EB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34AD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37B37"/>
    <w:rsid w:val="00A40425"/>
    <w:rsid w:val="00A40AC4"/>
    <w:rsid w:val="00A42190"/>
    <w:rsid w:val="00A42DA7"/>
    <w:rsid w:val="00A4651A"/>
    <w:rsid w:val="00A51E85"/>
    <w:rsid w:val="00A545E6"/>
    <w:rsid w:val="00A5485B"/>
    <w:rsid w:val="00A54AF4"/>
    <w:rsid w:val="00A551EE"/>
    <w:rsid w:val="00A566A8"/>
    <w:rsid w:val="00A60DA9"/>
    <w:rsid w:val="00A60DAE"/>
    <w:rsid w:val="00A61AA0"/>
    <w:rsid w:val="00A64005"/>
    <w:rsid w:val="00A65B39"/>
    <w:rsid w:val="00A6742E"/>
    <w:rsid w:val="00A71BA9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4E5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5CAE"/>
    <w:rsid w:val="00AB650A"/>
    <w:rsid w:val="00AB7C53"/>
    <w:rsid w:val="00AB7F68"/>
    <w:rsid w:val="00AC0F1D"/>
    <w:rsid w:val="00AC1391"/>
    <w:rsid w:val="00AC489C"/>
    <w:rsid w:val="00AC4DD2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15D6E"/>
    <w:rsid w:val="00B22D27"/>
    <w:rsid w:val="00B22E67"/>
    <w:rsid w:val="00B22FAA"/>
    <w:rsid w:val="00B24F4B"/>
    <w:rsid w:val="00B2711E"/>
    <w:rsid w:val="00B279E8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64916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87CDC"/>
    <w:rsid w:val="00B91711"/>
    <w:rsid w:val="00B91E3A"/>
    <w:rsid w:val="00B92433"/>
    <w:rsid w:val="00B92B17"/>
    <w:rsid w:val="00B94912"/>
    <w:rsid w:val="00BA1094"/>
    <w:rsid w:val="00BA406B"/>
    <w:rsid w:val="00BA4B40"/>
    <w:rsid w:val="00BA6E00"/>
    <w:rsid w:val="00BA7343"/>
    <w:rsid w:val="00BA752A"/>
    <w:rsid w:val="00BA7DCE"/>
    <w:rsid w:val="00BB0273"/>
    <w:rsid w:val="00BB051D"/>
    <w:rsid w:val="00BB145A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BF7A2A"/>
    <w:rsid w:val="00C005F4"/>
    <w:rsid w:val="00C007D5"/>
    <w:rsid w:val="00C03237"/>
    <w:rsid w:val="00C067AA"/>
    <w:rsid w:val="00C06A66"/>
    <w:rsid w:val="00C12CF7"/>
    <w:rsid w:val="00C149AD"/>
    <w:rsid w:val="00C14B49"/>
    <w:rsid w:val="00C16BAA"/>
    <w:rsid w:val="00C2245C"/>
    <w:rsid w:val="00C2646E"/>
    <w:rsid w:val="00C30E3F"/>
    <w:rsid w:val="00C32F6A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0D4"/>
    <w:rsid w:val="00CA3AAD"/>
    <w:rsid w:val="00CA5759"/>
    <w:rsid w:val="00CA5DE5"/>
    <w:rsid w:val="00CA6673"/>
    <w:rsid w:val="00CB0A60"/>
    <w:rsid w:val="00CB3A77"/>
    <w:rsid w:val="00CB3EF3"/>
    <w:rsid w:val="00CB6A9F"/>
    <w:rsid w:val="00CB7EDE"/>
    <w:rsid w:val="00CC07C0"/>
    <w:rsid w:val="00CC26A3"/>
    <w:rsid w:val="00CC3608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15C7"/>
    <w:rsid w:val="00D31DC4"/>
    <w:rsid w:val="00D33C40"/>
    <w:rsid w:val="00D36300"/>
    <w:rsid w:val="00D36842"/>
    <w:rsid w:val="00D37812"/>
    <w:rsid w:val="00D418AB"/>
    <w:rsid w:val="00D453DA"/>
    <w:rsid w:val="00D454A9"/>
    <w:rsid w:val="00D458CD"/>
    <w:rsid w:val="00D45E7E"/>
    <w:rsid w:val="00D4716F"/>
    <w:rsid w:val="00D50043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4C9"/>
    <w:rsid w:val="00D66F2E"/>
    <w:rsid w:val="00D67CCF"/>
    <w:rsid w:val="00D67F18"/>
    <w:rsid w:val="00D7204B"/>
    <w:rsid w:val="00D7246D"/>
    <w:rsid w:val="00D7254C"/>
    <w:rsid w:val="00D73AE0"/>
    <w:rsid w:val="00D73AED"/>
    <w:rsid w:val="00D742F1"/>
    <w:rsid w:val="00D81C43"/>
    <w:rsid w:val="00D8668F"/>
    <w:rsid w:val="00D8689F"/>
    <w:rsid w:val="00D870A8"/>
    <w:rsid w:val="00D874D6"/>
    <w:rsid w:val="00D879A4"/>
    <w:rsid w:val="00D87CA2"/>
    <w:rsid w:val="00D92F57"/>
    <w:rsid w:val="00D93A5E"/>
    <w:rsid w:val="00D96BA1"/>
    <w:rsid w:val="00D9775D"/>
    <w:rsid w:val="00DA0C81"/>
    <w:rsid w:val="00DA19C0"/>
    <w:rsid w:val="00DA1F0F"/>
    <w:rsid w:val="00DA3878"/>
    <w:rsid w:val="00DA759A"/>
    <w:rsid w:val="00DB0003"/>
    <w:rsid w:val="00DB251F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10E6"/>
    <w:rsid w:val="00E13233"/>
    <w:rsid w:val="00E1483F"/>
    <w:rsid w:val="00E15EB7"/>
    <w:rsid w:val="00E172E1"/>
    <w:rsid w:val="00E21DB8"/>
    <w:rsid w:val="00E223F1"/>
    <w:rsid w:val="00E23AB8"/>
    <w:rsid w:val="00E264CA"/>
    <w:rsid w:val="00E27988"/>
    <w:rsid w:val="00E30F99"/>
    <w:rsid w:val="00E3372E"/>
    <w:rsid w:val="00E366CE"/>
    <w:rsid w:val="00E3761E"/>
    <w:rsid w:val="00E41F5B"/>
    <w:rsid w:val="00E507E2"/>
    <w:rsid w:val="00E52B9F"/>
    <w:rsid w:val="00E53B97"/>
    <w:rsid w:val="00E57986"/>
    <w:rsid w:val="00E605D1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4557"/>
    <w:rsid w:val="00E9584F"/>
    <w:rsid w:val="00E96AE9"/>
    <w:rsid w:val="00E96E1C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1A85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455"/>
    <w:rsid w:val="00EE5628"/>
    <w:rsid w:val="00EE5ECA"/>
    <w:rsid w:val="00EF217F"/>
    <w:rsid w:val="00EF2B2E"/>
    <w:rsid w:val="00EF3058"/>
    <w:rsid w:val="00EF49C7"/>
    <w:rsid w:val="00EF5F00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2B61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4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515"/>
    <w:rsid w:val="00F94DE9"/>
    <w:rsid w:val="00F9513F"/>
    <w:rsid w:val="00FA166A"/>
    <w:rsid w:val="00FA1CB7"/>
    <w:rsid w:val="00FA45C0"/>
    <w:rsid w:val="00FA6C5B"/>
    <w:rsid w:val="00FA77BD"/>
    <w:rsid w:val="00FB16CA"/>
    <w:rsid w:val="00FB3B46"/>
    <w:rsid w:val="00FB44DA"/>
    <w:rsid w:val="00FB5A4A"/>
    <w:rsid w:val="00FB6F86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paragraph" w:customStyle="1" w:styleId="formattext">
    <w:name w:val="formattext"/>
    <w:basedOn w:val="a"/>
    <w:rsid w:val="00DB251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3">
    <w:name w:val="Body Text Indent"/>
    <w:basedOn w:val="a"/>
    <w:link w:val="af4"/>
    <w:rsid w:val="002D2B9A"/>
    <w:pPr>
      <w:spacing w:after="120"/>
      <w:ind w:left="283"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2D2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6410-DA7F-47B6-AEAB-2C0C260E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3642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3</cp:revision>
  <cp:lastPrinted>2025-03-26T12:22:00Z</cp:lastPrinted>
  <dcterms:created xsi:type="dcterms:W3CDTF">2025-03-25T04:17:00Z</dcterms:created>
  <dcterms:modified xsi:type="dcterms:W3CDTF">2025-03-26T12:22:00Z</dcterms:modified>
</cp:coreProperties>
</file>