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03" w:rsidRPr="00395280" w:rsidRDefault="00413E04" w:rsidP="00395280">
      <w:pPr>
        <w:pStyle w:val="a3"/>
        <w:spacing w:after="0" w:line="240" w:lineRule="auto"/>
        <w:ind w:firstLine="539"/>
        <w:jc w:val="right"/>
        <w:rPr>
          <w:szCs w:val="28"/>
          <w:shd w:val="clear" w:color="auto" w:fill="F9F9F9"/>
        </w:rPr>
      </w:pPr>
      <w:r w:rsidRPr="0039528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3295650</wp:posOffset>
                </wp:positionV>
                <wp:extent cx="3124200" cy="1724025"/>
                <wp:effectExtent l="0" t="0" r="0" b="0"/>
                <wp:wrapTopAndBottom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900" w:rsidRPr="00865537" w:rsidRDefault="00672900" w:rsidP="00672900">
                            <w:pPr>
                              <w:pStyle w:val="50"/>
                              <w:shd w:val="clear" w:color="auto" w:fill="auto"/>
                              <w:spacing w:before="0" w:after="0" w:line="240" w:lineRule="auto"/>
                              <w:ind w:firstLine="0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О выделении</w:t>
                            </w:r>
                            <w:r w:rsidRPr="0086553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 специальных мест для размещения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информационных материалов избирательных комиссий,</w:t>
                            </w:r>
                            <w:r w:rsidRPr="0086553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 печатных агитационных материалов кандидатов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в период         избирательной кампании при проведении</w:t>
                            </w:r>
                            <w:r w:rsidRPr="0086553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 выбор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ов</w:t>
                            </w:r>
                            <w:r w:rsidRPr="0086553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 губернатора Пермского края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 14 сентября 2025 года</w:t>
                            </w:r>
                          </w:p>
                          <w:p w:rsidR="00AF5ED2" w:rsidRPr="003E0F89" w:rsidRDefault="00AF5ED2" w:rsidP="00AF5ED2">
                            <w:pPr>
                              <w:pStyle w:val="a3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5.5pt;margin-top:259.5pt;width:246pt;height:1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" filled="f" stroked="f">
                <v:textbox inset="0,0,0,0">
                  <w:txbxContent>
                    <w:p w:rsidR="00672900" w:rsidRPr="00865537" w:rsidRDefault="00672900" w:rsidP="00672900">
                      <w:pPr>
                        <w:pStyle w:val="50"/>
                        <w:shd w:val="clear" w:color="auto" w:fill="auto"/>
                        <w:spacing w:before="0" w:after="0" w:line="240" w:lineRule="auto"/>
                        <w:ind w:firstLine="0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>О выделении</w:t>
                      </w:r>
                      <w:r w:rsidRPr="00865537"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 специальных мест для размещения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>информационных материалов избирательных комиссий,</w:t>
                      </w:r>
                      <w:r w:rsidRPr="00865537"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 печатных агитационных материалов кандидатов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>в период         избирательной кампании при проведении</w:t>
                      </w:r>
                      <w:r w:rsidRPr="00865537"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 выбор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>ов</w:t>
                      </w:r>
                      <w:r w:rsidRPr="00865537"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 губернатора Пермского края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 14 сентября 2025 года</w:t>
                      </w:r>
                    </w:p>
                    <w:p w:rsidR="00AF5ED2" w:rsidRPr="003E0F89" w:rsidRDefault="00AF5ED2" w:rsidP="00AF5ED2">
                      <w:pPr>
                        <w:pStyle w:val="a3"/>
                        <w:spacing w:after="0" w:line="240" w:lineRule="auto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95280" w:rsidRPr="00395280">
        <w:rPr>
          <w:szCs w:val="28"/>
          <w:shd w:val="clear" w:color="auto" w:fill="F9F9F9"/>
          <w:lang w:val="en-US"/>
        </w:rPr>
        <w:t>17</w:t>
      </w:r>
      <w:r w:rsidR="00395280" w:rsidRPr="00395280">
        <w:rPr>
          <w:szCs w:val="28"/>
          <w:shd w:val="clear" w:color="auto" w:fill="F9F9F9"/>
        </w:rPr>
        <w:t>.07.2025   259-01-01-03-135</w:t>
      </w:r>
    </w:p>
    <w:p w:rsidR="00AF5ED2" w:rsidRPr="00AF5ED2" w:rsidRDefault="00B834AE" w:rsidP="008E1BB6">
      <w:pPr>
        <w:pStyle w:val="a3"/>
        <w:spacing w:after="0" w:line="240" w:lineRule="auto"/>
        <w:ind w:firstLine="539"/>
        <w:jc w:val="both"/>
        <w:rPr>
          <w:b w:val="0"/>
          <w:szCs w:val="28"/>
        </w:rPr>
      </w:pPr>
      <w:r w:rsidRPr="00AF5ED2"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13780</wp:posOffset>
            </wp:positionH>
            <wp:positionV relativeFrom="margin">
              <wp:posOffset>-451263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2900" w:rsidRPr="00672900">
        <w:rPr>
          <w:b w:val="0"/>
          <w:color w:val="000000"/>
          <w:szCs w:val="28"/>
          <w:lang w:bidi="ru-RU"/>
        </w:rPr>
        <w:t xml:space="preserve"> </w:t>
      </w:r>
      <w:r w:rsidR="00672900" w:rsidRPr="00F96EBC">
        <w:rPr>
          <w:b w:val="0"/>
          <w:color w:val="000000"/>
          <w:szCs w:val="28"/>
          <w:lang w:bidi="ru-RU"/>
        </w:rPr>
        <w:t xml:space="preserve">В целях </w:t>
      </w:r>
      <w:r w:rsidR="00672900">
        <w:rPr>
          <w:b w:val="0"/>
          <w:color w:val="000000"/>
          <w:szCs w:val="28"/>
          <w:lang w:bidi="ru-RU"/>
        </w:rPr>
        <w:t>предоставления равных</w:t>
      </w:r>
      <w:r w:rsidR="00672900" w:rsidRPr="00F96EBC">
        <w:rPr>
          <w:b w:val="0"/>
          <w:color w:val="000000"/>
          <w:szCs w:val="28"/>
          <w:lang w:bidi="ru-RU"/>
        </w:rPr>
        <w:t xml:space="preserve"> условий </w:t>
      </w:r>
      <w:r w:rsidR="00672900">
        <w:rPr>
          <w:b w:val="0"/>
          <w:color w:val="000000"/>
          <w:szCs w:val="28"/>
          <w:lang w:bidi="ru-RU"/>
        </w:rPr>
        <w:t>размещения предвыборных печатных</w:t>
      </w:r>
      <w:r w:rsidR="00672900" w:rsidRPr="00F96EBC">
        <w:rPr>
          <w:b w:val="0"/>
          <w:color w:val="000000"/>
          <w:szCs w:val="28"/>
          <w:lang w:bidi="ru-RU"/>
        </w:rPr>
        <w:t xml:space="preserve"> агитационных</w:t>
      </w:r>
      <w:r w:rsidR="00672900">
        <w:rPr>
          <w:b w:val="0"/>
          <w:color w:val="000000"/>
          <w:szCs w:val="28"/>
          <w:lang w:bidi="ru-RU"/>
        </w:rPr>
        <w:t xml:space="preserve"> материалов</w:t>
      </w:r>
      <w:r w:rsidR="00672900" w:rsidRPr="00F96EBC">
        <w:rPr>
          <w:b w:val="0"/>
          <w:color w:val="000000"/>
          <w:szCs w:val="28"/>
          <w:lang w:bidi="ru-RU"/>
        </w:rPr>
        <w:t xml:space="preserve"> </w:t>
      </w:r>
      <w:r w:rsidR="00672900">
        <w:rPr>
          <w:b w:val="0"/>
          <w:color w:val="000000"/>
          <w:szCs w:val="28"/>
          <w:lang w:bidi="ru-RU"/>
        </w:rPr>
        <w:t>для всех кандидатов на должность губернатора Пермского края</w:t>
      </w:r>
      <w:r w:rsidR="00672900" w:rsidRPr="00F96EBC">
        <w:rPr>
          <w:b w:val="0"/>
          <w:color w:val="000000"/>
          <w:szCs w:val="28"/>
          <w:lang w:bidi="ru-RU"/>
        </w:rPr>
        <w:t>, руководствуясь пункт</w:t>
      </w:r>
      <w:r w:rsidR="00672900">
        <w:rPr>
          <w:b w:val="0"/>
          <w:color w:val="000000"/>
          <w:szCs w:val="28"/>
          <w:lang w:bidi="ru-RU"/>
        </w:rPr>
        <w:t>ами</w:t>
      </w:r>
      <w:r w:rsidR="00672900" w:rsidRPr="00F96EBC">
        <w:rPr>
          <w:b w:val="0"/>
          <w:color w:val="000000"/>
          <w:szCs w:val="28"/>
          <w:lang w:bidi="ru-RU"/>
        </w:rPr>
        <w:t xml:space="preserve"> </w:t>
      </w:r>
      <w:r w:rsidR="00672900">
        <w:rPr>
          <w:b w:val="0"/>
          <w:color w:val="000000"/>
          <w:szCs w:val="28"/>
          <w:lang w:bidi="ru-RU"/>
        </w:rPr>
        <w:t>7, 8, 10</w:t>
      </w:r>
      <w:r w:rsidR="00672900" w:rsidRPr="00F96EBC">
        <w:rPr>
          <w:b w:val="0"/>
          <w:color w:val="000000"/>
          <w:szCs w:val="28"/>
          <w:lang w:bidi="ru-RU"/>
        </w:rPr>
        <w:t xml:space="preserve"> статьи 5</w:t>
      </w:r>
      <w:r w:rsidR="00672900">
        <w:rPr>
          <w:b w:val="0"/>
          <w:color w:val="000000"/>
          <w:szCs w:val="28"/>
          <w:lang w:bidi="ru-RU"/>
        </w:rPr>
        <w:t>4</w:t>
      </w:r>
      <w:r w:rsidR="00672900" w:rsidRPr="00F96EBC">
        <w:rPr>
          <w:b w:val="0"/>
          <w:color w:val="000000"/>
          <w:szCs w:val="28"/>
          <w:lang w:bidi="ru-RU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672900">
        <w:rPr>
          <w:b w:val="0"/>
          <w:color w:val="000000"/>
          <w:szCs w:val="28"/>
          <w:lang w:bidi="ru-RU"/>
        </w:rPr>
        <w:t xml:space="preserve">частями 6,7,8 </w:t>
      </w:r>
      <w:r w:rsidR="00672900" w:rsidRPr="00F96EBC">
        <w:rPr>
          <w:b w:val="0"/>
          <w:color w:val="000000"/>
          <w:szCs w:val="28"/>
          <w:lang w:bidi="ru-RU"/>
        </w:rPr>
        <w:t>стать</w:t>
      </w:r>
      <w:r w:rsidR="00672900">
        <w:rPr>
          <w:b w:val="0"/>
          <w:color w:val="000000"/>
          <w:szCs w:val="28"/>
          <w:lang w:bidi="ru-RU"/>
        </w:rPr>
        <w:t>и</w:t>
      </w:r>
      <w:r w:rsidR="00672900" w:rsidRPr="00F96EBC">
        <w:rPr>
          <w:b w:val="0"/>
          <w:color w:val="000000"/>
          <w:szCs w:val="28"/>
          <w:lang w:bidi="ru-RU"/>
        </w:rPr>
        <w:t xml:space="preserve"> 4</w:t>
      </w:r>
      <w:r w:rsidR="00672900">
        <w:rPr>
          <w:b w:val="0"/>
          <w:color w:val="000000"/>
          <w:szCs w:val="28"/>
          <w:lang w:bidi="ru-RU"/>
        </w:rPr>
        <w:t xml:space="preserve">6 </w:t>
      </w:r>
      <w:r w:rsidR="00672900" w:rsidRPr="00F96EBC">
        <w:rPr>
          <w:b w:val="0"/>
          <w:color w:val="000000"/>
          <w:szCs w:val="28"/>
          <w:lang w:bidi="ru-RU"/>
        </w:rPr>
        <w:t>Закона Перм</w:t>
      </w:r>
      <w:bookmarkStart w:id="0" w:name="_GoBack"/>
      <w:bookmarkEnd w:id="0"/>
      <w:r w:rsidR="00672900" w:rsidRPr="00F96EBC">
        <w:rPr>
          <w:b w:val="0"/>
          <w:color w:val="000000"/>
          <w:szCs w:val="28"/>
          <w:lang w:bidi="ru-RU"/>
        </w:rPr>
        <w:t>ского края от 28.06.2012 № 68-ПК «О выборах губернатора Пермского края»</w:t>
      </w:r>
    </w:p>
    <w:p w:rsidR="00AF5ED2" w:rsidRPr="00AF5ED2" w:rsidRDefault="00AF5ED2" w:rsidP="00550C03">
      <w:pPr>
        <w:pStyle w:val="a3"/>
        <w:spacing w:after="0" w:line="240" w:lineRule="auto"/>
        <w:ind w:firstLine="539"/>
        <w:jc w:val="both"/>
        <w:rPr>
          <w:b w:val="0"/>
          <w:szCs w:val="28"/>
        </w:rPr>
      </w:pPr>
      <w:r w:rsidRPr="00AF5ED2">
        <w:rPr>
          <w:b w:val="0"/>
          <w:szCs w:val="28"/>
        </w:rPr>
        <w:t xml:space="preserve">1. Выделить специальные места </w:t>
      </w:r>
      <w:r w:rsidR="00550C03" w:rsidRPr="00550C03">
        <w:rPr>
          <w:b w:val="0"/>
        </w:rPr>
        <w:t xml:space="preserve">для размещения информационных материалов избирательных комиссий, печатных агитационных материалов зарегистрированных кандидатов, избирательных объединений в период подготовки и проведения </w:t>
      </w:r>
      <w:r w:rsidR="008E1BB6" w:rsidRPr="008E1BB6">
        <w:rPr>
          <w:b w:val="0"/>
          <w:color w:val="000000"/>
          <w:szCs w:val="28"/>
          <w:lang w:bidi="ru-RU"/>
        </w:rPr>
        <w:t xml:space="preserve">выборов </w:t>
      </w:r>
      <w:r w:rsidR="00672900">
        <w:rPr>
          <w:rStyle w:val="ad"/>
          <w:color w:val="000000"/>
          <w:szCs w:val="28"/>
          <w:shd w:val="clear" w:color="auto" w:fill="FFFFFF"/>
        </w:rPr>
        <w:t>губернатора Пермского края</w:t>
      </w:r>
      <w:r w:rsidRPr="00AF5ED2">
        <w:rPr>
          <w:b w:val="0"/>
          <w:szCs w:val="28"/>
        </w:rPr>
        <w:t>, согласно приложению.</w:t>
      </w:r>
    </w:p>
    <w:p w:rsidR="002B430B" w:rsidRDefault="00AF5ED2" w:rsidP="00AF5ED2">
      <w:pPr>
        <w:pStyle w:val="ab"/>
        <w:spacing w:after="0"/>
        <w:ind w:left="0"/>
        <w:jc w:val="both"/>
        <w:rPr>
          <w:sz w:val="28"/>
          <w:szCs w:val="28"/>
        </w:rPr>
      </w:pPr>
      <w:r w:rsidRPr="00AF5ED2">
        <w:rPr>
          <w:sz w:val="28"/>
          <w:szCs w:val="28"/>
        </w:rPr>
        <w:tab/>
        <w:t xml:space="preserve">2. </w:t>
      </w:r>
      <w:r w:rsidR="00672900" w:rsidRPr="00B24CA8">
        <w:rPr>
          <w:sz w:val="28"/>
          <w:szCs w:val="28"/>
        </w:rPr>
        <w:t>Настоящее распоряжение вступает в силу после официального опубликовани</w:t>
      </w:r>
      <w:r w:rsidR="00672900">
        <w:rPr>
          <w:sz w:val="28"/>
          <w:szCs w:val="28"/>
        </w:rPr>
        <w:t>я</w:t>
      </w:r>
      <w:r w:rsidR="00672900" w:rsidRPr="00B24CA8">
        <w:rPr>
          <w:sz w:val="28"/>
          <w:szCs w:val="28"/>
        </w:rPr>
        <w:t xml:space="preserve"> в печатном средстве массовой информации </w:t>
      </w:r>
      <w:r w:rsidR="00672900">
        <w:rPr>
          <w:sz w:val="28"/>
          <w:szCs w:val="28"/>
        </w:rPr>
        <w:t>г</w:t>
      </w:r>
      <w:r w:rsidR="00672900" w:rsidRPr="00B24CA8">
        <w:rPr>
          <w:sz w:val="28"/>
          <w:szCs w:val="28"/>
        </w:rPr>
        <w:t>азет</w:t>
      </w:r>
      <w:r w:rsidR="00672900">
        <w:rPr>
          <w:sz w:val="28"/>
          <w:szCs w:val="28"/>
        </w:rPr>
        <w:t>е</w:t>
      </w:r>
      <w:r w:rsidR="00672900" w:rsidRPr="00B24CA8">
        <w:rPr>
          <w:sz w:val="28"/>
          <w:szCs w:val="28"/>
        </w:rPr>
        <w:t xml:space="preserve"> «Родник-1» и подлежит размещению на официальном сайте администрации </w:t>
      </w:r>
      <w:proofErr w:type="spellStart"/>
      <w:r w:rsidR="00672900" w:rsidRPr="00B24CA8">
        <w:rPr>
          <w:sz w:val="28"/>
          <w:szCs w:val="28"/>
        </w:rPr>
        <w:t>Уинского</w:t>
      </w:r>
      <w:proofErr w:type="spellEnd"/>
      <w:r w:rsidR="00672900" w:rsidRPr="00B24CA8">
        <w:rPr>
          <w:sz w:val="28"/>
          <w:szCs w:val="28"/>
        </w:rPr>
        <w:t xml:space="preserve"> муни</w:t>
      </w:r>
      <w:r w:rsidR="00672900">
        <w:rPr>
          <w:sz w:val="28"/>
          <w:szCs w:val="28"/>
        </w:rPr>
        <w:t xml:space="preserve">ципального округа </w:t>
      </w:r>
      <w:r w:rsidR="002B430B" w:rsidRPr="002B430B">
        <w:rPr>
          <w:sz w:val="28"/>
        </w:rPr>
        <w:t>(http://uinsk.ru).</w:t>
      </w:r>
      <w:r w:rsidRPr="00AF5ED2">
        <w:rPr>
          <w:sz w:val="28"/>
          <w:szCs w:val="28"/>
        </w:rPr>
        <w:tab/>
      </w:r>
    </w:p>
    <w:p w:rsidR="00AF5ED2" w:rsidRPr="00AF5ED2" w:rsidRDefault="00AF5ED2" w:rsidP="002B430B">
      <w:pPr>
        <w:pStyle w:val="ab"/>
        <w:spacing w:after="0"/>
        <w:ind w:left="0" w:firstLine="708"/>
        <w:jc w:val="both"/>
        <w:rPr>
          <w:sz w:val="28"/>
          <w:szCs w:val="28"/>
        </w:rPr>
      </w:pPr>
      <w:r w:rsidRPr="00AF5ED2">
        <w:rPr>
          <w:sz w:val="28"/>
          <w:szCs w:val="28"/>
        </w:rPr>
        <w:t xml:space="preserve">3. Копию распоряжения направить в территориальную избирательную комиссию </w:t>
      </w:r>
      <w:proofErr w:type="spellStart"/>
      <w:r w:rsidRPr="00AF5ED2">
        <w:rPr>
          <w:sz w:val="28"/>
          <w:szCs w:val="28"/>
        </w:rPr>
        <w:t>Уинского</w:t>
      </w:r>
      <w:proofErr w:type="spellEnd"/>
      <w:r w:rsidRPr="00AF5ED2">
        <w:rPr>
          <w:sz w:val="28"/>
          <w:szCs w:val="28"/>
        </w:rPr>
        <w:t xml:space="preserve"> муниципального округа.</w:t>
      </w:r>
    </w:p>
    <w:p w:rsidR="00672900" w:rsidRDefault="00672900" w:rsidP="002B430B">
      <w:pPr>
        <w:pStyle w:val="ab"/>
        <w:tabs>
          <w:tab w:val="left" w:pos="851"/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</w:p>
    <w:p w:rsidR="00672900" w:rsidRDefault="00672900" w:rsidP="002B430B">
      <w:pPr>
        <w:pStyle w:val="ab"/>
        <w:tabs>
          <w:tab w:val="left" w:pos="851"/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</w:p>
    <w:p w:rsidR="00672900" w:rsidRDefault="00672900" w:rsidP="002B430B">
      <w:pPr>
        <w:pStyle w:val="ab"/>
        <w:tabs>
          <w:tab w:val="left" w:pos="851"/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</w:p>
    <w:p w:rsidR="00672900" w:rsidRDefault="00672900" w:rsidP="002B430B">
      <w:pPr>
        <w:pStyle w:val="ab"/>
        <w:tabs>
          <w:tab w:val="left" w:pos="851"/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</w:p>
    <w:p w:rsidR="00AF5ED2" w:rsidRPr="00AF5ED2" w:rsidRDefault="002B430B" w:rsidP="002B430B">
      <w:pPr>
        <w:pStyle w:val="ab"/>
        <w:tabs>
          <w:tab w:val="left" w:pos="851"/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AF5ED2" w:rsidRPr="00AF5ED2">
        <w:rPr>
          <w:sz w:val="28"/>
          <w:szCs w:val="28"/>
        </w:rPr>
        <w:t xml:space="preserve">Контроль </w:t>
      </w:r>
      <w:r w:rsidR="00F74E25">
        <w:rPr>
          <w:sz w:val="28"/>
          <w:szCs w:val="28"/>
        </w:rPr>
        <w:t>за</w:t>
      </w:r>
      <w:r w:rsidR="00AF5ED2" w:rsidRPr="00AF5ED2">
        <w:rPr>
          <w:sz w:val="28"/>
          <w:szCs w:val="28"/>
        </w:rPr>
        <w:t xml:space="preserve"> исполнением данного распоряжения возложить                           на руководителя аппарата администрации округа.</w:t>
      </w:r>
      <w:r w:rsidR="00AF5ED2" w:rsidRPr="00AF5ED2">
        <w:rPr>
          <w:sz w:val="28"/>
          <w:szCs w:val="28"/>
        </w:rPr>
        <w:tab/>
      </w:r>
    </w:p>
    <w:p w:rsidR="00AF5ED2" w:rsidRPr="00AF5ED2" w:rsidRDefault="00AF5ED2" w:rsidP="00AF5ED2">
      <w:pPr>
        <w:pStyle w:val="ab"/>
        <w:spacing w:after="0" w:line="240" w:lineRule="exact"/>
        <w:ind w:left="0"/>
        <w:rPr>
          <w:sz w:val="28"/>
          <w:szCs w:val="28"/>
        </w:rPr>
      </w:pPr>
    </w:p>
    <w:p w:rsidR="00550C03" w:rsidRDefault="00550C03" w:rsidP="00AF5ED2">
      <w:pPr>
        <w:pStyle w:val="ab"/>
        <w:spacing w:after="0"/>
        <w:ind w:left="0"/>
        <w:rPr>
          <w:sz w:val="28"/>
          <w:szCs w:val="28"/>
        </w:rPr>
      </w:pPr>
    </w:p>
    <w:p w:rsidR="00550C03" w:rsidRDefault="00550C03" w:rsidP="00AF5ED2">
      <w:pPr>
        <w:pStyle w:val="ab"/>
        <w:spacing w:after="0"/>
        <w:ind w:left="0"/>
        <w:rPr>
          <w:sz w:val="28"/>
          <w:szCs w:val="28"/>
        </w:rPr>
      </w:pPr>
    </w:p>
    <w:p w:rsidR="00550C03" w:rsidRDefault="00550C03" w:rsidP="00AF5ED2">
      <w:pPr>
        <w:pStyle w:val="ab"/>
        <w:spacing w:after="0"/>
        <w:ind w:left="0"/>
        <w:rPr>
          <w:sz w:val="28"/>
          <w:szCs w:val="28"/>
        </w:rPr>
      </w:pPr>
    </w:p>
    <w:p w:rsidR="00550C03" w:rsidRDefault="00550C03" w:rsidP="00AF5ED2">
      <w:pPr>
        <w:pStyle w:val="ab"/>
        <w:spacing w:after="0"/>
        <w:ind w:left="0"/>
        <w:rPr>
          <w:sz w:val="28"/>
          <w:szCs w:val="28"/>
        </w:rPr>
      </w:pPr>
    </w:p>
    <w:p w:rsidR="00AF5ED2" w:rsidRDefault="00413E04" w:rsidP="00AF5ED2">
      <w:pPr>
        <w:pStyle w:val="ab"/>
        <w:spacing w:after="0"/>
        <w:ind w:left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450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ED2" w:rsidRPr="000C0907" w:rsidRDefault="00AF5ED2" w:rsidP="00AF5ED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5.05pt;margin-top:760.35pt;width:266.4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FUrwIAAK8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" filled="f" stroked="f">
                <v:textbox inset="0,0,0,0">
                  <w:txbxContent>
                    <w:p w:rsidR="00AF5ED2" w:rsidRPr="000C0907" w:rsidRDefault="00AF5ED2" w:rsidP="00AF5ED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5ED2">
        <w:rPr>
          <w:sz w:val="28"/>
          <w:szCs w:val="28"/>
        </w:rPr>
        <w:t>Глава муниципального округа-</w:t>
      </w:r>
    </w:p>
    <w:p w:rsidR="00AF5ED2" w:rsidRDefault="00AF5ED2" w:rsidP="00AF5ED2">
      <w:pPr>
        <w:pStyle w:val="ab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AF5ED2" w:rsidRDefault="00AF5ED2" w:rsidP="00AF5ED2">
      <w:pPr>
        <w:pStyle w:val="ab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2B430B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CC3552">
        <w:rPr>
          <w:sz w:val="28"/>
          <w:szCs w:val="28"/>
        </w:rPr>
        <w:t xml:space="preserve">           </w:t>
      </w:r>
      <w:r w:rsidR="002B430B">
        <w:rPr>
          <w:sz w:val="28"/>
          <w:szCs w:val="28"/>
        </w:rPr>
        <w:t xml:space="preserve">                                           </w:t>
      </w:r>
      <w:r w:rsidRPr="00CC3552">
        <w:rPr>
          <w:sz w:val="28"/>
          <w:szCs w:val="28"/>
        </w:rPr>
        <w:t xml:space="preserve">           А.Н.</w:t>
      </w:r>
      <w:r w:rsidR="002B430B">
        <w:rPr>
          <w:sz w:val="28"/>
          <w:szCs w:val="28"/>
        </w:rPr>
        <w:t xml:space="preserve"> </w:t>
      </w:r>
      <w:proofErr w:type="spellStart"/>
      <w:r w:rsidRPr="00CC3552">
        <w:rPr>
          <w:sz w:val="28"/>
          <w:szCs w:val="28"/>
        </w:rPr>
        <w:t>Зелёнкин</w:t>
      </w:r>
      <w:proofErr w:type="spellEnd"/>
    </w:p>
    <w:p w:rsidR="00976780" w:rsidRDefault="00976780" w:rsidP="00AF5ED2">
      <w:pPr>
        <w:pStyle w:val="ab"/>
        <w:spacing w:after="0"/>
        <w:ind w:left="0"/>
        <w:rPr>
          <w:sz w:val="28"/>
          <w:szCs w:val="28"/>
        </w:rPr>
      </w:pPr>
    </w:p>
    <w:p w:rsidR="00976780" w:rsidRDefault="00976780" w:rsidP="00AF5ED2">
      <w:pPr>
        <w:pStyle w:val="ab"/>
        <w:spacing w:after="0"/>
        <w:ind w:left="0"/>
        <w:rPr>
          <w:sz w:val="28"/>
          <w:szCs w:val="28"/>
        </w:rPr>
      </w:pPr>
    </w:p>
    <w:p w:rsidR="00976780" w:rsidRDefault="00976780" w:rsidP="00AF5ED2">
      <w:pPr>
        <w:pStyle w:val="ab"/>
        <w:spacing w:after="0"/>
        <w:ind w:left="0"/>
        <w:rPr>
          <w:sz w:val="28"/>
          <w:szCs w:val="28"/>
        </w:rPr>
      </w:pPr>
    </w:p>
    <w:p w:rsidR="00976780" w:rsidRDefault="00976780" w:rsidP="00AF5ED2">
      <w:pPr>
        <w:pStyle w:val="ab"/>
        <w:spacing w:after="0"/>
        <w:ind w:left="0"/>
        <w:rPr>
          <w:sz w:val="28"/>
          <w:szCs w:val="28"/>
        </w:rPr>
      </w:pPr>
    </w:p>
    <w:p w:rsidR="00976780" w:rsidRDefault="00976780" w:rsidP="00AF5ED2">
      <w:pPr>
        <w:pStyle w:val="ab"/>
        <w:spacing w:after="0"/>
        <w:ind w:left="0"/>
        <w:rPr>
          <w:sz w:val="28"/>
          <w:szCs w:val="28"/>
        </w:rPr>
      </w:pPr>
    </w:p>
    <w:p w:rsidR="00976780" w:rsidRDefault="00976780" w:rsidP="00AF5ED2">
      <w:pPr>
        <w:pStyle w:val="ab"/>
        <w:spacing w:after="0"/>
        <w:ind w:left="0"/>
        <w:rPr>
          <w:sz w:val="28"/>
          <w:szCs w:val="28"/>
        </w:rPr>
      </w:pPr>
    </w:p>
    <w:p w:rsidR="00976780" w:rsidRDefault="00976780" w:rsidP="00AF5ED2">
      <w:pPr>
        <w:pStyle w:val="ab"/>
        <w:spacing w:after="0"/>
        <w:ind w:left="0"/>
        <w:rPr>
          <w:sz w:val="28"/>
          <w:szCs w:val="28"/>
        </w:rPr>
      </w:pPr>
    </w:p>
    <w:p w:rsidR="00976780" w:rsidRDefault="00976780" w:rsidP="00AF5ED2">
      <w:pPr>
        <w:pStyle w:val="ab"/>
        <w:spacing w:after="0"/>
        <w:ind w:left="0"/>
        <w:rPr>
          <w:sz w:val="28"/>
          <w:szCs w:val="28"/>
        </w:rPr>
      </w:pPr>
    </w:p>
    <w:p w:rsidR="00976780" w:rsidRDefault="00976780" w:rsidP="00AF5ED2">
      <w:pPr>
        <w:pStyle w:val="ab"/>
        <w:spacing w:after="0"/>
        <w:ind w:left="0"/>
        <w:rPr>
          <w:sz w:val="28"/>
          <w:szCs w:val="28"/>
        </w:rPr>
      </w:pPr>
    </w:p>
    <w:p w:rsidR="00976780" w:rsidRDefault="00976780" w:rsidP="00AF5ED2">
      <w:pPr>
        <w:pStyle w:val="ab"/>
        <w:spacing w:after="0"/>
        <w:ind w:left="0"/>
        <w:rPr>
          <w:sz w:val="28"/>
          <w:szCs w:val="28"/>
        </w:rPr>
      </w:pPr>
    </w:p>
    <w:p w:rsidR="00976780" w:rsidRDefault="00976780" w:rsidP="00AF5ED2">
      <w:pPr>
        <w:pStyle w:val="ab"/>
        <w:spacing w:after="0"/>
        <w:ind w:left="0"/>
        <w:rPr>
          <w:sz w:val="28"/>
          <w:szCs w:val="28"/>
        </w:rPr>
      </w:pPr>
    </w:p>
    <w:p w:rsidR="00976780" w:rsidRDefault="00976780" w:rsidP="00AF5ED2">
      <w:pPr>
        <w:pStyle w:val="ab"/>
        <w:spacing w:after="0"/>
        <w:ind w:left="0"/>
        <w:rPr>
          <w:sz w:val="28"/>
          <w:szCs w:val="28"/>
        </w:rPr>
      </w:pPr>
    </w:p>
    <w:p w:rsidR="00976780" w:rsidRDefault="00976780" w:rsidP="00D755AF">
      <w:pPr>
        <w:pStyle w:val="ab"/>
      </w:pPr>
    </w:p>
    <w:p w:rsidR="00466C7F" w:rsidRDefault="00466C7F" w:rsidP="00D755AF">
      <w:pPr>
        <w:pStyle w:val="ab"/>
        <w:sectPr w:rsidR="00466C7F" w:rsidSect="000C0907">
          <w:footerReference w:type="default" r:id="rId8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W w:w="1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21"/>
        <w:gridCol w:w="4024"/>
        <w:gridCol w:w="4843"/>
        <w:gridCol w:w="4111"/>
      </w:tblGrid>
      <w:tr w:rsidR="00976780" w:rsidRPr="00E8678B" w:rsidTr="00D755A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6780" w:rsidRPr="00E8678B" w:rsidRDefault="00976780" w:rsidP="00D755AF">
            <w:pPr>
              <w:pStyle w:val="ab"/>
            </w:pPr>
            <w:r w:rsidRPr="00E8678B">
              <w:lastRenderedPageBreak/>
              <w:t xml:space="preserve">№ 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п/п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780" w:rsidRPr="00E8678B" w:rsidRDefault="00976780" w:rsidP="00D755AF">
            <w:pPr>
              <w:pStyle w:val="ab"/>
            </w:pPr>
            <w:r w:rsidRPr="00E8678B">
              <w:t>Номер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избирательного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участка</w:t>
            </w:r>
          </w:p>
        </w:tc>
        <w:tc>
          <w:tcPr>
            <w:tcW w:w="4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780" w:rsidRPr="00E8678B" w:rsidRDefault="00976780" w:rsidP="00D755AF">
            <w:pPr>
              <w:pStyle w:val="ab"/>
            </w:pPr>
            <w:r w:rsidRPr="00E8678B">
              <w:t>Адрес местонахождения участковой избирательной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комиссии и помещения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для голосования</w:t>
            </w:r>
          </w:p>
        </w:tc>
        <w:tc>
          <w:tcPr>
            <w:tcW w:w="4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6780" w:rsidRPr="00E8678B" w:rsidRDefault="00976780" w:rsidP="00D755AF">
            <w:pPr>
              <w:pStyle w:val="ab"/>
            </w:pPr>
            <w:r w:rsidRPr="00E8678B">
              <w:t xml:space="preserve">Состав избирательного участка 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(населенные пункты, улицы, дома)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6780" w:rsidRPr="00E8678B" w:rsidRDefault="00976780" w:rsidP="00D755AF">
            <w:pPr>
              <w:pStyle w:val="ab"/>
            </w:pPr>
            <w:r w:rsidRPr="00E8678B">
              <w:t>Место размещения печатных агитационных материалов</w:t>
            </w:r>
          </w:p>
        </w:tc>
      </w:tr>
      <w:tr w:rsidR="00976780" w:rsidRPr="00E8678B" w:rsidTr="00D755A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6780" w:rsidRPr="00E8678B" w:rsidRDefault="00976780" w:rsidP="00D755AF">
            <w:pPr>
              <w:pStyle w:val="ab"/>
            </w:pPr>
            <w:r w:rsidRPr="00E8678B">
              <w:t>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780" w:rsidRPr="00E8678B" w:rsidRDefault="00976780" w:rsidP="00D755AF">
            <w:pPr>
              <w:pStyle w:val="ab"/>
            </w:pPr>
            <w:r w:rsidRPr="00E8678B">
              <w:t>2</w:t>
            </w:r>
          </w:p>
        </w:tc>
        <w:tc>
          <w:tcPr>
            <w:tcW w:w="4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780" w:rsidRPr="00E8678B" w:rsidRDefault="00976780" w:rsidP="00D755AF">
            <w:pPr>
              <w:pStyle w:val="ab"/>
            </w:pPr>
            <w:r w:rsidRPr="00E8678B">
              <w:t>3</w:t>
            </w:r>
          </w:p>
        </w:tc>
        <w:tc>
          <w:tcPr>
            <w:tcW w:w="4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6780" w:rsidRPr="00E8678B" w:rsidRDefault="00976780" w:rsidP="00D755AF">
            <w:pPr>
              <w:pStyle w:val="ab"/>
            </w:pPr>
            <w:r w:rsidRPr="00E8678B"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780" w:rsidRPr="00E8678B" w:rsidRDefault="00976780" w:rsidP="00D755AF">
            <w:pPr>
              <w:pStyle w:val="ab"/>
            </w:pPr>
            <w:r w:rsidRPr="00E8678B">
              <w:t>5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1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3801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 xml:space="preserve">с.Уинское, ул.Ленина, д.26 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(МКОУ ДО «Уинская детско-юношеская спортивная школа единоборств «ЮНИКС»)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часть села Уинское: ул.Дружбы, ул.Заречная, ул.Калинина, ул.Кирова, ул.Коммунальная, ул.Коммунистическая, ул.Куйбышева, ул.Ленина, ул.Мира, ул.Набережная, ул.Октябрьская, ул.Пролетарская, ул.Прохладная, ул.Речная, ул.Свободы (д.1-25, 33-41 - все дома), ул.Северная, ул.Советская, ул.Труда.</w:t>
            </w:r>
          </w:p>
        </w:tc>
        <w:tc>
          <w:tcPr>
            <w:tcW w:w="411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522D9D">
              <w:t>с. Уинское</w:t>
            </w:r>
            <w:r>
              <w:t>, д</w:t>
            </w:r>
            <w:r w:rsidRPr="00522D9D">
              <w:t>оска объявлений на пресечении ул</w:t>
            </w:r>
            <w:r>
              <w:t>.</w:t>
            </w:r>
            <w:r w:rsidRPr="00522D9D">
              <w:t xml:space="preserve"> Октябрьская и </w:t>
            </w:r>
            <w:r>
              <w:t xml:space="preserve">ул. </w:t>
            </w:r>
            <w:r w:rsidRPr="00522D9D">
              <w:t>Ленина (возле входа в районный парк у стационарной сцены)</w:t>
            </w:r>
          </w:p>
        </w:tc>
      </w:tr>
      <w:tr w:rsidR="00976780" w:rsidRPr="00E8678B" w:rsidTr="00D755AF">
        <w:trPr>
          <w:trHeight w:val="1550"/>
        </w:trPr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2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3802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 xml:space="preserve">с.Уинское, ул. 8 Марта, д.50 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(ГКУ «Управление лесничества Пермского края» Октябрьское лесничество Уинское участковое лесничество)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часть села Уинское: ул.8 Марта, ул.Аспинская, ул.Морозовых, ул.Пряхина, ул.Юрия Гагарина, ул.Тихая, ул.Энергетиков; деревня Забродовка.</w:t>
            </w:r>
          </w:p>
        </w:tc>
        <w:tc>
          <w:tcPr>
            <w:tcW w:w="4111" w:type="dxa"/>
            <w:shd w:val="clear" w:color="auto" w:fill="auto"/>
          </w:tcPr>
          <w:p w:rsidR="00976780" w:rsidRPr="00E8678B" w:rsidRDefault="00976780" w:rsidP="001C4B21">
            <w:pPr>
              <w:pStyle w:val="ab"/>
            </w:pPr>
            <w:r w:rsidRPr="002B430B">
              <w:t>с. Уинское, ул. Гагарина,  доска объявлений  (</w:t>
            </w:r>
            <w:r w:rsidR="001C4B21" w:rsidRPr="002B430B">
              <w:t xml:space="preserve">между домами № 2 и № 4 у </w:t>
            </w:r>
            <w:r w:rsidRPr="002B430B">
              <w:t>торгового павильона)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3803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с.Уинское, ул.Коммунистическая, д.1 (административное здание)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поселок Иренский; часть села Уинское: ул.1 Мая, ул.Бабушкина, ул.Искринская, ул.Ольховая, ул.Полевая, ул.Шавкунова.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11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>
              <w:t>с. Уинское,  ул. Заречная, доска объявлений (возле киоска «Мобила» ИП Горбунова М.А. у реки «Уя»)</w:t>
            </w:r>
          </w:p>
        </w:tc>
      </w:tr>
      <w:tr w:rsidR="00976780" w:rsidRPr="00E8678B" w:rsidTr="00D755AF">
        <w:trPr>
          <w:trHeight w:val="274"/>
        </w:trPr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lastRenderedPageBreak/>
              <w:t>4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3804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 xml:space="preserve">д.Салаваты, ул.Заречная, д.2 </w:t>
            </w:r>
          </w:p>
          <w:p w:rsidR="00976780" w:rsidRPr="00E8678B" w:rsidRDefault="00976780" w:rsidP="00D755AF">
            <w:pPr>
              <w:pStyle w:val="ab"/>
            </w:pPr>
            <w:r w:rsidRPr="00E8678B">
              <w:t xml:space="preserve">(Салаватовский сельский дом культуры) 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деревни: Горшковский Выселок, Екатериновка, Казьмяшка, Салаваты.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111" w:type="dxa"/>
            <w:shd w:val="clear" w:color="auto" w:fill="auto"/>
          </w:tcPr>
          <w:p w:rsidR="00976780" w:rsidRPr="00E8678B" w:rsidRDefault="00F74E25" w:rsidP="00D755AF">
            <w:pPr>
              <w:pStyle w:val="ab"/>
            </w:pPr>
            <w:r>
              <w:t>д</w:t>
            </w:r>
            <w:r w:rsidR="00976780">
              <w:t>. Салаваты ул.  Центральная, доска объявлений (возле дома № 20 у автобусной остановки)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5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3805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с.Уинское, ул.Ленина, д.2</w:t>
            </w:r>
            <w:r w:rsidR="00672900">
              <w:t>8</w:t>
            </w:r>
            <w:r w:rsidRPr="00E8678B">
              <w:t xml:space="preserve"> 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(</w:t>
            </w:r>
            <w:r w:rsidR="00672900">
              <w:t>МБУ «Уинский Центр культуры и досуга»</w:t>
            </w:r>
            <w:r w:rsidRPr="00E8678B">
              <w:t>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>часть села Уинское: ул.30 лет Победы, ул.50 лет Октября, ул.Дальняя, ул.Зеленая, ул.Космонавтов, ул.Лесная, ул.Молодежная, ул.Нагорная, ул.Светлая, ул.Сиреневая, ул.Свободы (д.26, 43-49 - нечет.ст.), ул.Строителей, ул.Уральская, ул.Юбилейная.</w:t>
            </w:r>
          </w:p>
        </w:tc>
        <w:tc>
          <w:tcPr>
            <w:tcW w:w="411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>
              <w:t>с. Уинское ул. Светлая, доска объявлений (возле детской игровой площадки)</w:t>
            </w:r>
          </w:p>
        </w:tc>
      </w:tr>
      <w:tr w:rsidR="00976780" w:rsidRPr="00E8678B" w:rsidTr="00D755AF">
        <w:trPr>
          <w:trHeight w:val="1064"/>
        </w:trPr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6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3806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 xml:space="preserve">д.Кочешовка, ул.Юбилейная, д.2 </w:t>
            </w:r>
          </w:p>
          <w:p w:rsidR="00976780" w:rsidRPr="00E8678B" w:rsidRDefault="00976780" w:rsidP="00D755AF">
            <w:pPr>
              <w:pStyle w:val="ab"/>
            </w:pPr>
            <w:r w:rsidRPr="00E8678B">
              <w:t xml:space="preserve">(Кочешовский сельский дом </w:t>
            </w:r>
            <w:r>
              <w:t>к</w:t>
            </w:r>
            <w:r w:rsidRPr="00E8678B">
              <w:t>ультуры)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672900">
            <w:pPr>
              <w:pStyle w:val="ab"/>
              <w:jc w:val="center"/>
            </w:pPr>
            <w:r w:rsidRPr="00E8678B">
              <w:t>деревни:</w:t>
            </w:r>
            <w:r w:rsidR="00672900">
              <w:t xml:space="preserve"> </w:t>
            </w:r>
            <w:r w:rsidRPr="00E8678B">
              <w:t>Кочешовка, Салакайка, Шамагулы.</w:t>
            </w:r>
          </w:p>
        </w:tc>
        <w:tc>
          <w:tcPr>
            <w:tcW w:w="4111" w:type="dxa"/>
            <w:shd w:val="clear" w:color="auto" w:fill="auto"/>
          </w:tcPr>
          <w:p w:rsidR="00976780" w:rsidRPr="00E8678B" w:rsidRDefault="00976780" w:rsidP="001C4B21">
            <w:pPr>
              <w:pStyle w:val="ab"/>
            </w:pPr>
            <w:r w:rsidRPr="002B430B">
              <w:t xml:space="preserve">д. Кочешовка,  ул. Юбилейная, доска объявлений (возле </w:t>
            </w:r>
            <w:r w:rsidR="001C4B21" w:rsidRPr="002B430B">
              <w:t>автобусной остановки</w:t>
            </w:r>
            <w:r w:rsidRPr="002B430B">
              <w:t>)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7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3807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с.Аспа, ул.Школьная, д.13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(административное здание)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>поселок Аспинский; село Аспа; деревни: Малая Аспа, Мизево.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111" w:type="dxa"/>
            <w:shd w:val="clear" w:color="auto" w:fill="auto"/>
          </w:tcPr>
          <w:p w:rsidR="00976780" w:rsidRPr="00275CAA" w:rsidRDefault="00976780" w:rsidP="00D755AF">
            <w:pPr>
              <w:pStyle w:val="ab"/>
            </w:pPr>
            <w:r w:rsidRPr="00275CAA">
              <w:t>с.Аспа, ул. Школьная, 12</w:t>
            </w:r>
            <w:r>
              <w:t xml:space="preserve">а, доска </w:t>
            </w:r>
            <w:r w:rsidR="002B430B">
              <w:t>объявлений (</w:t>
            </w:r>
            <w:r>
              <w:t>возле дома культуры)</w:t>
            </w:r>
          </w:p>
          <w:p w:rsidR="00976780" w:rsidRPr="00E8678B" w:rsidRDefault="00976780" w:rsidP="00D755AF">
            <w:pPr>
              <w:pStyle w:val="ab"/>
            </w:pP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8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3808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д.Большой Ась, ул.Центральная, д.33 (бывший сельский клуб)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>деревни: Большой Ась, Малый Усекай.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11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275CAA">
              <w:t>д. Большой Ась, ул. Центральная, 47, информационный стенд (здание бывшего магазина)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9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3809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д.Красногорка, ул.Центральная, д.11 (Красногорский сельский дом культуры)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>деревни: Верхняя Тулва, Красногорка, Сосновка.</w:t>
            </w:r>
          </w:p>
        </w:tc>
        <w:tc>
          <w:tcPr>
            <w:tcW w:w="4111" w:type="dxa"/>
            <w:shd w:val="clear" w:color="auto" w:fill="auto"/>
          </w:tcPr>
          <w:p w:rsidR="00976780" w:rsidRDefault="00976780" w:rsidP="00D755AF">
            <w:pPr>
              <w:pStyle w:val="ab"/>
            </w:pPr>
            <w:r>
              <w:t>д. Красногорка, ул. Центральная, 12, информационный стенд (возле магазина «Светлана»)</w:t>
            </w:r>
          </w:p>
          <w:p w:rsidR="00466C7F" w:rsidRDefault="00466C7F" w:rsidP="00D755AF">
            <w:pPr>
              <w:pStyle w:val="ab"/>
            </w:pPr>
          </w:p>
          <w:p w:rsidR="00976780" w:rsidRPr="00E8678B" w:rsidRDefault="00976780" w:rsidP="00D755AF">
            <w:pPr>
              <w:pStyle w:val="ab"/>
            </w:pP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lastRenderedPageBreak/>
              <w:t>10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3812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д.Иштеряки, пер.Восточный, д.24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(Иштеряковский сельский дом культуры)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>деревня Иштеряки.</w:t>
            </w:r>
          </w:p>
        </w:tc>
        <w:tc>
          <w:tcPr>
            <w:tcW w:w="411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 xml:space="preserve">д.Иштеряки, </w:t>
            </w:r>
            <w:r>
              <w:t>ул. Центральная, 46</w:t>
            </w:r>
          </w:p>
          <w:p w:rsidR="00976780" w:rsidRPr="00E8678B" w:rsidRDefault="00976780" w:rsidP="00D755AF">
            <w:pPr>
              <w:pStyle w:val="ab"/>
            </w:pPr>
            <w:r>
              <w:t>доска объявлений (возле магазина)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11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3813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с.Воскресенское, ул.Верхняя, д.3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(Воскресенский сельский дом культуры)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>село Воскресенское.</w:t>
            </w:r>
          </w:p>
        </w:tc>
        <w:tc>
          <w:tcPr>
            <w:tcW w:w="411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с.</w:t>
            </w:r>
            <w:r w:rsidR="002B430B">
              <w:t xml:space="preserve"> </w:t>
            </w:r>
            <w:r w:rsidRPr="00E8678B">
              <w:t>Воскресенское, ул.</w:t>
            </w:r>
            <w:r>
              <w:t>Центральная, 23, доска объявлений (возле магазина)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12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3814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с.Барсаи, ул.Центральная, д.19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(Барсаевский сельский дом культуры)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672900" w:rsidP="00672900">
            <w:pPr>
              <w:pStyle w:val="ab"/>
              <w:jc w:val="center"/>
            </w:pPr>
            <w:r>
              <w:t>село Барсаи; деревня Грибаны</w:t>
            </w:r>
            <w:r w:rsidR="00976780" w:rsidRPr="00E8678B">
              <w:t>.</w:t>
            </w:r>
          </w:p>
        </w:tc>
        <w:tc>
          <w:tcPr>
            <w:tcW w:w="411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>
              <w:t>с.</w:t>
            </w:r>
            <w:r w:rsidR="002B430B">
              <w:t xml:space="preserve"> </w:t>
            </w:r>
            <w:r>
              <w:t>Барсаи, ул.Центральная, д.16, доска объявлений (возле магазина)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13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3815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д.Ломь, ул.Школьная, д.2 (Ломовской сельский дом культуры)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>поселок Первомайский; деревня Ломь.</w:t>
            </w:r>
          </w:p>
        </w:tc>
        <w:tc>
          <w:tcPr>
            <w:tcW w:w="411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275CAA">
              <w:t>д. Ломь, ул. Школьная, 3, доска объявлений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14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3817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д.Митрохи, ул.Центральная, д.16 (Митрохинский сельский дом культуры)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>деревни: Курмакаш, Митрохи.</w:t>
            </w:r>
          </w:p>
        </w:tc>
        <w:tc>
          <w:tcPr>
            <w:tcW w:w="4111" w:type="dxa"/>
            <w:shd w:val="clear" w:color="auto" w:fill="auto"/>
          </w:tcPr>
          <w:p w:rsidR="00976780" w:rsidRDefault="00976780" w:rsidP="00D755AF">
            <w:pPr>
              <w:pStyle w:val="ab"/>
            </w:pPr>
            <w:r>
              <w:t>д. Митрохи, ул. Центральная, 12, доска объявлений (</w:t>
            </w:r>
            <w:r w:rsidRPr="00894425">
              <w:t>возле магазина)</w:t>
            </w:r>
          </w:p>
          <w:p w:rsidR="00976780" w:rsidRPr="00E8678B" w:rsidRDefault="00976780" w:rsidP="00D755AF">
            <w:pPr>
              <w:pStyle w:val="ab"/>
            </w:pP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15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3818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с.Нижний</w:t>
            </w:r>
            <w:r w:rsidR="00F74E25">
              <w:t xml:space="preserve"> </w:t>
            </w:r>
            <w:r w:rsidRPr="00E8678B">
              <w:t>Сып, ул.Ленина, д.65 (административное здание)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 xml:space="preserve">село Нижний Сып; деревни: Малое Рогожниково, Средний Сып, Чесноковка. </w:t>
            </w:r>
          </w:p>
        </w:tc>
        <w:tc>
          <w:tcPr>
            <w:tcW w:w="4111" w:type="dxa"/>
            <w:shd w:val="clear" w:color="auto" w:fill="auto"/>
          </w:tcPr>
          <w:p w:rsidR="00976780" w:rsidRDefault="00976780" w:rsidP="00D755AF">
            <w:r>
              <w:t>с.</w:t>
            </w:r>
            <w:r w:rsidR="002B430B">
              <w:t xml:space="preserve"> </w:t>
            </w:r>
            <w:r>
              <w:t>Нижний</w:t>
            </w:r>
            <w:r w:rsidR="00F74E25">
              <w:t xml:space="preserve"> </w:t>
            </w:r>
            <w:r>
              <w:t xml:space="preserve">Сып, ул.Ленина, 73, </w:t>
            </w:r>
          </w:p>
          <w:p w:rsidR="00976780" w:rsidRPr="0068021D" w:rsidRDefault="00976780" w:rsidP="00D755AF">
            <w:r>
              <w:t xml:space="preserve">      доска </w:t>
            </w:r>
            <w:r w:rsidRPr="0068021D">
              <w:t>объявлений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lastRenderedPageBreak/>
              <w:t>16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3820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с.Верхний</w:t>
            </w:r>
            <w:r w:rsidR="00F74E25">
              <w:t xml:space="preserve"> </w:t>
            </w:r>
            <w:r w:rsidRPr="00E8678B">
              <w:t>Сып, ул.Центральная, д.8 (Верхнесыповской сельский дом культуры)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>село Верхний Сып; деревня Заозеровка.</w:t>
            </w:r>
          </w:p>
        </w:tc>
        <w:tc>
          <w:tcPr>
            <w:tcW w:w="4111" w:type="dxa"/>
            <w:shd w:val="clear" w:color="auto" w:fill="auto"/>
          </w:tcPr>
          <w:p w:rsidR="00976780" w:rsidRDefault="00976780" w:rsidP="00D755AF">
            <w:pPr>
              <w:jc w:val="center"/>
            </w:pPr>
            <w:r w:rsidRPr="0068021D">
              <w:t>с.</w:t>
            </w:r>
            <w:r w:rsidR="002B430B">
              <w:t xml:space="preserve"> </w:t>
            </w:r>
            <w:r w:rsidRPr="0068021D">
              <w:t>Верхний</w:t>
            </w:r>
            <w:r w:rsidR="00F74E25">
              <w:t xml:space="preserve"> </w:t>
            </w:r>
            <w:r w:rsidRPr="0068021D">
              <w:t>Сып, ул.</w:t>
            </w:r>
            <w:r>
              <w:t>Школьная, 7</w:t>
            </w:r>
            <w:r w:rsidRPr="0068021D">
              <w:t xml:space="preserve">, </w:t>
            </w:r>
          </w:p>
          <w:p w:rsidR="00976780" w:rsidRDefault="00976780" w:rsidP="00D755AF">
            <w:r w:rsidRPr="0068021D">
              <w:t>доска объявлений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17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3821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с.Суда, ул.Центральная, д.32</w:t>
            </w:r>
          </w:p>
          <w:p w:rsidR="00976780" w:rsidRPr="00E8678B" w:rsidRDefault="00976780" w:rsidP="00D755AF">
            <w:pPr>
              <w:pStyle w:val="ab"/>
            </w:pPr>
            <w:r w:rsidRPr="00E8678B">
              <w:t>(административное здание)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 xml:space="preserve">села: Суда, Усановка; деревни: Луговая, Михайловка. </w:t>
            </w:r>
          </w:p>
        </w:tc>
        <w:tc>
          <w:tcPr>
            <w:tcW w:w="4111" w:type="dxa"/>
            <w:shd w:val="clear" w:color="auto" w:fill="auto"/>
          </w:tcPr>
          <w:p w:rsidR="00976780" w:rsidRDefault="00976780" w:rsidP="00D755AF">
            <w:pPr>
              <w:pStyle w:val="ab"/>
              <w:jc w:val="center"/>
            </w:pPr>
            <w:r>
              <w:t>с.Суда, ул.Центральная, 19</w:t>
            </w:r>
          </w:p>
          <w:p w:rsidR="00976780" w:rsidRPr="00E8678B" w:rsidRDefault="00976780" w:rsidP="00D755AF">
            <w:pPr>
              <w:pStyle w:val="ab"/>
              <w:jc w:val="center"/>
            </w:pPr>
            <w:r>
              <w:t>доска объявлений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18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3823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с.Чайка, ул.Советская, д.28</w:t>
            </w:r>
          </w:p>
          <w:p w:rsidR="00976780" w:rsidRPr="00E8678B" w:rsidRDefault="00976780" w:rsidP="00D755AF">
            <w:pPr>
              <w:pStyle w:val="ab"/>
            </w:pPr>
            <w:r w:rsidRPr="00E8678B">
              <w:t xml:space="preserve"> (Чайкинский сельский дом культуры)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>село Чайка.</w:t>
            </w:r>
          </w:p>
        </w:tc>
        <w:tc>
          <w:tcPr>
            <w:tcW w:w="4111" w:type="dxa"/>
            <w:shd w:val="clear" w:color="auto" w:fill="auto"/>
          </w:tcPr>
          <w:p w:rsidR="00976780" w:rsidRPr="00E8678B" w:rsidRDefault="00F74E25" w:rsidP="00D755AF">
            <w:pPr>
              <w:pStyle w:val="ab"/>
              <w:jc w:val="center"/>
            </w:pPr>
            <w:r>
              <w:t>с</w:t>
            </w:r>
            <w:r w:rsidR="00976780">
              <w:t>. Чайка, ул. 9-Мая (напротив мечети), доска объявлений</w:t>
            </w:r>
          </w:p>
        </w:tc>
      </w:tr>
      <w:tr w:rsidR="00976780" w:rsidRPr="00E8678B" w:rsidTr="00D755AF">
        <w:tc>
          <w:tcPr>
            <w:tcW w:w="817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19</w:t>
            </w:r>
          </w:p>
        </w:tc>
        <w:tc>
          <w:tcPr>
            <w:tcW w:w="1221" w:type="dxa"/>
            <w:shd w:val="clear" w:color="auto" w:fill="auto"/>
          </w:tcPr>
          <w:p w:rsidR="00976780" w:rsidRPr="00E8678B" w:rsidRDefault="00976780" w:rsidP="00D755AF">
            <w:pPr>
              <w:pStyle w:val="ab"/>
            </w:pPr>
            <w:r w:rsidRPr="00E8678B">
              <w:t>3824</w:t>
            </w:r>
          </w:p>
        </w:tc>
        <w:tc>
          <w:tcPr>
            <w:tcW w:w="4024" w:type="dxa"/>
          </w:tcPr>
          <w:p w:rsidR="00976780" w:rsidRPr="00E8678B" w:rsidRDefault="00976780" w:rsidP="00D755AF">
            <w:pPr>
              <w:pStyle w:val="ab"/>
            </w:pPr>
            <w:r w:rsidRPr="00E8678B">
              <w:t>д.Усть-Телес, ул.Центральная, д.36 (ФАП)</w:t>
            </w:r>
          </w:p>
          <w:p w:rsidR="00976780" w:rsidRPr="00E8678B" w:rsidRDefault="00976780" w:rsidP="00D755AF">
            <w:pPr>
              <w:pStyle w:val="ab"/>
            </w:pPr>
          </w:p>
        </w:tc>
        <w:tc>
          <w:tcPr>
            <w:tcW w:w="4843" w:type="dxa"/>
            <w:shd w:val="clear" w:color="auto" w:fill="auto"/>
          </w:tcPr>
          <w:p w:rsidR="00976780" w:rsidRPr="00E8678B" w:rsidRDefault="00976780" w:rsidP="00D755AF">
            <w:pPr>
              <w:pStyle w:val="ab"/>
              <w:jc w:val="center"/>
            </w:pPr>
            <w:r w:rsidRPr="00E8678B">
              <w:t>деревни: Телес, Усть-Телес.</w:t>
            </w:r>
          </w:p>
        </w:tc>
        <w:tc>
          <w:tcPr>
            <w:tcW w:w="4111" w:type="dxa"/>
            <w:shd w:val="clear" w:color="auto" w:fill="auto"/>
          </w:tcPr>
          <w:p w:rsidR="00976780" w:rsidRPr="00E8678B" w:rsidRDefault="00F74E25" w:rsidP="00D755AF">
            <w:pPr>
              <w:pStyle w:val="ab"/>
              <w:jc w:val="center"/>
            </w:pPr>
            <w:r>
              <w:t>д</w:t>
            </w:r>
            <w:r w:rsidR="00976780">
              <w:t xml:space="preserve">. Усть-Телёс, ул. Центральная, 34 (возле дома), доска объявлений </w:t>
            </w:r>
          </w:p>
        </w:tc>
      </w:tr>
    </w:tbl>
    <w:p w:rsidR="00976780" w:rsidRPr="00466C7F" w:rsidRDefault="00976780" w:rsidP="00466C7F">
      <w:pPr>
        <w:tabs>
          <w:tab w:val="left" w:pos="840"/>
        </w:tabs>
        <w:sectPr w:rsidR="00976780" w:rsidRPr="00466C7F" w:rsidSect="00976780">
          <w:pgSz w:w="16838" w:h="11906" w:orient="landscape" w:code="9"/>
          <w:pgMar w:top="1701" w:right="1134" w:bottom="567" w:left="1134" w:header="720" w:footer="720" w:gutter="0"/>
          <w:cols w:space="708"/>
          <w:docGrid w:linePitch="360"/>
        </w:sectPr>
      </w:pPr>
    </w:p>
    <w:p w:rsidR="001E0B69" w:rsidRDefault="001E0B69" w:rsidP="00976780">
      <w:pPr>
        <w:pStyle w:val="a4"/>
        <w:ind w:firstLine="0"/>
      </w:pPr>
    </w:p>
    <w:sectPr w:rsidR="001E0B69" w:rsidSect="000C0907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86" w:rsidRDefault="00EE1086">
      <w:r>
        <w:separator/>
      </w:r>
    </w:p>
  </w:endnote>
  <w:endnote w:type="continuationSeparator" w:id="0">
    <w:p w:rsidR="00EE1086" w:rsidRDefault="00EE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86" w:rsidRDefault="00EE1086">
      <w:r>
        <w:separator/>
      </w:r>
    </w:p>
  </w:footnote>
  <w:footnote w:type="continuationSeparator" w:id="0">
    <w:p w:rsidR="00EE1086" w:rsidRDefault="00EE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346"/>
    <w:rsid w:val="000436BE"/>
    <w:rsid w:val="00062FAC"/>
    <w:rsid w:val="0006599F"/>
    <w:rsid w:val="000C0907"/>
    <w:rsid w:val="000D3018"/>
    <w:rsid w:val="000E0B14"/>
    <w:rsid w:val="00190752"/>
    <w:rsid w:val="001C4B21"/>
    <w:rsid w:val="001D02CD"/>
    <w:rsid w:val="001D044E"/>
    <w:rsid w:val="001E0B69"/>
    <w:rsid w:val="001F3171"/>
    <w:rsid w:val="001F418C"/>
    <w:rsid w:val="001F426F"/>
    <w:rsid w:val="00216025"/>
    <w:rsid w:val="0025492B"/>
    <w:rsid w:val="002827A7"/>
    <w:rsid w:val="002A3213"/>
    <w:rsid w:val="002B430B"/>
    <w:rsid w:val="00395280"/>
    <w:rsid w:val="00395ED9"/>
    <w:rsid w:val="003B0AB6"/>
    <w:rsid w:val="00401363"/>
    <w:rsid w:val="00401F29"/>
    <w:rsid w:val="00413E04"/>
    <w:rsid w:val="004235EC"/>
    <w:rsid w:val="00466C7F"/>
    <w:rsid w:val="00466F84"/>
    <w:rsid w:val="00482A25"/>
    <w:rsid w:val="004F31A0"/>
    <w:rsid w:val="00530AAB"/>
    <w:rsid w:val="00550C03"/>
    <w:rsid w:val="005B7C2C"/>
    <w:rsid w:val="00614EF3"/>
    <w:rsid w:val="006155F3"/>
    <w:rsid w:val="00637B08"/>
    <w:rsid w:val="00672900"/>
    <w:rsid w:val="006D5D21"/>
    <w:rsid w:val="00792CFD"/>
    <w:rsid w:val="007E4542"/>
    <w:rsid w:val="00817ACA"/>
    <w:rsid w:val="00845469"/>
    <w:rsid w:val="008E1BB6"/>
    <w:rsid w:val="00976780"/>
    <w:rsid w:val="009A2D17"/>
    <w:rsid w:val="009C4291"/>
    <w:rsid w:val="00A63D09"/>
    <w:rsid w:val="00AF0D39"/>
    <w:rsid w:val="00AF5ED2"/>
    <w:rsid w:val="00B10272"/>
    <w:rsid w:val="00B61B23"/>
    <w:rsid w:val="00B834AE"/>
    <w:rsid w:val="00BA3710"/>
    <w:rsid w:val="00BB6EA3"/>
    <w:rsid w:val="00BF463C"/>
    <w:rsid w:val="00C1422B"/>
    <w:rsid w:val="00C80448"/>
    <w:rsid w:val="00C82FA9"/>
    <w:rsid w:val="00C92BE7"/>
    <w:rsid w:val="00D078CF"/>
    <w:rsid w:val="00D35376"/>
    <w:rsid w:val="00D757C0"/>
    <w:rsid w:val="00DA62EF"/>
    <w:rsid w:val="00DB52FC"/>
    <w:rsid w:val="00DC3DDD"/>
    <w:rsid w:val="00DF17D4"/>
    <w:rsid w:val="00E55D54"/>
    <w:rsid w:val="00E87C9C"/>
    <w:rsid w:val="00ED5B34"/>
    <w:rsid w:val="00EE0CD2"/>
    <w:rsid w:val="00EE1086"/>
    <w:rsid w:val="00EF6A8D"/>
    <w:rsid w:val="00F721A4"/>
    <w:rsid w:val="00F74E25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DD70B"/>
  <w15:docId w15:val="{4CB6C173-DFC0-4030-B9E4-24F32549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ody Text Indent"/>
    <w:basedOn w:val="a"/>
    <w:link w:val="ac"/>
    <w:uiPriority w:val="99"/>
    <w:unhideWhenUsed/>
    <w:rsid w:val="00AF5ED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F5ED2"/>
    <w:rPr>
      <w:sz w:val="24"/>
      <w:szCs w:val="24"/>
    </w:rPr>
  </w:style>
  <w:style w:type="character" w:customStyle="1" w:styleId="9">
    <w:name w:val="Основной текст (9)_"/>
    <w:basedOn w:val="a0"/>
    <w:link w:val="90"/>
    <w:rsid w:val="00401363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01363"/>
    <w:pPr>
      <w:widowControl w:val="0"/>
      <w:shd w:val="clear" w:color="auto" w:fill="FFFFFF"/>
      <w:spacing w:after="780" w:line="0" w:lineRule="atLeast"/>
    </w:pPr>
    <w:rPr>
      <w:b/>
      <w:bCs/>
      <w:sz w:val="26"/>
      <w:szCs w:val="26"/>
    </w:rPr>
  </w:style>
  <w:style w:type="character" w:styleId="ad">
    <w:name w:val="Strong"/>
    <w:basedOn w:val="a0"/>
    <w:uiPriority w:val="22"/>
    <w:qFormat/>
    <w:locked/>
    <w:rsid w:val="0040136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D301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D3018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401F29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466C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66C7F"/>
    <w:rPr>
      <w:sz w:val="24"/>
      <w:szCs w:val="24"/>
    </w:rPr>
  </w:style>
  <w:style w:type="character" w:customStyle="1" w:styleId="5">
    <w:name w:val="Основной текст (5)_"/>
    <w:basedOn w:val="a0"/>
    <w:link w:val="50"/>
    <w:rsid w:val="00672900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672900"/>
    <w:pPr>
      <w:widowControl w:val="0"/>
      <w:shd w:val="clear" w:color="auto" w:fill="FFFFFF"/>
      <w:spacing w:before="60" w:after="300" w:line="0" w:lineRule="atLeast"/>
      <w:ind w:hanging="28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C0512-2F48-4359-A642-B2DF2FA9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5</cp:revision>
  <cp:lastPrinted>2024-07-11T07:40:00Z</cp:lastPrinted>
  <dcterms:created xsi:type="dcterms:W3CDTF">2025-07-15T11:08:00Z</dcterms:created>
  <dcterms:modified xsi:type="dcterms:W3CDTF">2025-07-17T08:07:00Z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