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6792">
      <w:pPr>
        <w:ind w:firstLine="708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ru-RU"/>
        </w:rPr>
        <w:t>Объявление о качестве питьевой воды в с. Барсаи</w:t>
      </w:r>
    </w:p>
    <w:p w14:paraId="61915822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5613608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целях реализации статьи 23 Федерального закона от 07 декабря 2011 г. № 416 «О водоснабжении и водоотведении», по информации Южного филиала ФБУЗ «Центр гигиены и эпидемиологии в Пермском крае» уведомляем вас о несоответствии требованиям СанПиН 1.2.3685-21 «Гигиенические нормативы и требования к обеспечению безопасности и (или) безвредности для человека факторов среды обитания» качества питьевой воды </w:t>
      </w:r>
    </w:p>
    <w:tbl>
      <w:tblPr>
        <w:tblStyle w:val="3"/>
        <w:tblpPr w:leftFromText="180" w:rightFromText="180" w:vertAnchor="text" w:horzAnchor="page" w:tblpX="2383" w:tblpY="524"/>
        <w:tblOverlap w:val="never"/>
        <w:tblW w:w="13302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2"/>
        <w:gridCol w:w="2280"/>
        <w:gridCol w:w="2040"/>
        <w:gridCol w:w="2700"/>
        <w:gridCol w:w="2880"/>
      </w:tblGrid>
      <w:tr w14:paraId="3189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02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85A47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  <w:lang w:val="ru-RU"/>
              </w:rPr>
              <w:t>Адрес отбора пробы</w:t>
            </w:r>
          </w:p>
        </w:tc>
        <w:tc>
          <w:tcPr>
            <w:tcW w:w="22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4E865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  <w:lang w:val="ru-RU"/>
              </w:rPr>
            </w:pPr>
            <w:r>
              <w:rPr>
                <w:rStyle w:val="4"/>
                <w:rFonts w:hint="default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  <w:lang w:val="ru-RU"/>
              </w:rPr>
              <w:t>Дата отбора пробы</w:t>
            </w:r>
          </w:p>
        </w:tc>
        <w:tc>
          <w:tcPr>
            <w:tcW w:w="204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05FE7AA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</w:rPr>
              <w:t>Показатели</w:t>
            </w:r>
          </w:p>
        </w:tc>
        <w:tc>
          <w:tcPr>
            <w:tcW w:w="270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DA9AB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</w:rPr>
              <w:t>Результат</w:t>
            </w:r>
          </w:p>
        </w:tc>
        <w:tc>
          <w:tcPr>
            <w:tcW w:w="28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6FC0771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3C4357"/>
                <w:spacing w:val="0"/>
                <w:sz w:val="24"/>
                <w:szCs w:val="24"/>
              </w:rPr>
              <w:t>Норма (не более)</w:t>
            </w:r>
          </w:p>
        </w:tc>
      </w:tr>
      <w:tr w14:paraId="17B9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402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7E15FD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с. Барсаи, ул. Молодежная, д. 1, кв. 1</w:t>
            </w:r>
          </w:p>
        </w:tc>
        <w:tc>
          <w:tcPr>
            <w:tcW w:w="22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39D4FF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23.06.2025</w:t>
            </w:r>
          </w:p>
        </w:tc>
        <w:tc>
          <w:tcPr>
            <w:tcW w:w="204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2E6BA2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стронций</w:t>
            </w:r>
          </w:p>
        </w:tc>
        <w:tc>
          <w:tcPr>
            <w:tcW w:w="270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590B6F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 xml:space="preserve">12,5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single"/>
                <w:lang w:val="ru-RU"/>
              </w:rPr>
              <w:t>+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u w:val="none"/>
                <w:lang w:val="ru-RU"/>
              </w:rPr>
              <w:t xml:space="preserve"> 1,9 мг/л</w:t>
            </w:r>
          </w:p>
        </w:tc>
        <w:tc>
          <w:tcPr>
            <w:tcW w:w="2880" w:type="dxa"/>
            <w:shd w:val="clear" w:color="auto" w:fill="F4F7FC"/>
            <w:tcMar>
              <w:top w:w="60" w:type="dxa"/>
              <w:left w:w="375" w:type="dxa"/>
              <w:bottom w:w="60" w:type="dxa"/>
              <w:right w:w="375" w:type="dxa"/>
            </w:tcMar>
            <w:vAlign w:val="center"/>
          </w:tcPr>
          <w:p w14:paraId="521687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450" w:afterAutospacing="0" w:line="36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3C4357"/>
                <w:spacing w:val="0"/>
                <w:sz w:val="28"/>
                <w:szCs w:val="28"/>
                <w:lang w:val="ru-RU"/>
              </w:rPr>
              <w:t>Н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3C4357"/>
                <w:spacing w:val="0"/>
                <w:sz w:val="28"/>
                <w:szCs w:val="28"/>
                <w:lang w:val="ru-RU"/>
              </w:rPr>
              <w:t>е более 7 мг/л</w:t>
            </w:r>
          </w:p>
        </w:tc>
      </w:tr>
    </w:tbl>
    <w:p w14:paraId="5461D25F">
      <w:pPr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5408C"/>
    <w:rsid w:val="6685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2025-08-05T04:31:00Z</dcterms:created>
  <dc:creator>USER</dc:creator>
  <cp:lastModifiedBy>USER</cp:lastModifiedBy>
  <dcterms:modified xsi:type="dcterms:W3CDTF">2025-08-05T05:55:30Z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2A589610F3E54789AAE03F489A564213_11</vt:lpwstr>
  </property>
</Properties>
</file>