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42" w:rsidRDefault="00775942" w:rsidP="00775942">
      <w:pPr>
        <w:ind w:right="-3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C79C026" wp14:editId="65CD7959">
            <wp:simplePos x="0" y="0"/>
            <wp:positionH relativeFrom="page">
              <wp:posOffset>1017270</wp:posOffset>
            </wp:positionH>
            <wp:positionV relativeFrom="margin">
              <wp:posOffset>-506095</wp:posOffset>
            </wp:positionV>
            <wp:extent cx="6115685" cy="2895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942" w:rsidRDefault="00775942" w:rsidP="00775942">
      <w:pPr>
        <w:ind w:right="-39"/>
        <w:jc w:val="both"/>
        <w:rPr>
          <w:sz w:val="28"/>
          <w:szCs w:val="28"/>
        </w:rPr>
      </w:pPr>
    </w:p>
    <w:p w:rsidR="00775942" w:rsidRDefault="00775942" w:rsidP="00775942">
      <w:pPr>
        <w:ind w:right="-39"/>
        <w:jc w:val="both"/>
        <w:rPr>
          <w:sz w:val="28"/>
          <w:szCs w:val="28"/>
        </w:rPr>
      </w:pPr>
    </w:p>
    <w:p w:rsidR="00775942" w:rsidRDefault="00775942" w:rsidP="00775942">
      <w:pPr>
        <w:ind w:right="-39"/>
        <w:jc w:val="both"/>
        <w:rPr>
          <w:sz w:val="28"/>
          <w:szCs w:val="28"/>
        </w:rPr>
      </w:pPr>
    </w:p>
    <w:p w:rsidR="00775942" w:rsidRDefault="00775942" w:rsidP="0054747F">
      <w:pPr>
        <w:ind w:right="-39"/>
        <w:jc w:val="both"/>
        <w:rPr>
          <w:sz w:val="28"/>
          <w:szCs w:val="28"/>
        </w:rPr>
      </w:pPr>
    </w:p>
    <w:p w:rsidR="00775942" w:rsidRDefault="00775942" w:rsidP="00775942">
      <w:pPr>
        <w:ind w:right="-39" w:firstLine="708"/>
        <w:jc w:val="both"/>
        <w:rPr>
          <w:sz w:val="28"/>
          <w:szCs w:val="28"/>
        </w:rPr>
      </w:pPr>
    </w:p>
    <w:p w:rsidR="001B27C3" w:rsidRDefault="001B27C3" w:rsidP="00611D65">
      <w:pPr>
        <w:pStyle w:val="a4"/>
        <w:spacing w:line="240" w:lineRule="auto"/>
        <w:ind w:firstLine="708"/>
        <w:rPr>
          <w:szCs w:val="28"/>
        </w:rPr>
      </w:pPr>
    </w:p>
    <w:p w:rsidR="001B27C3" w:rsidRDefault="001B27C3" w:rsidP="00611D65">
      <w:pPr>
        <w:pStyle w:val="a4"/>
        <w:spacing w:line="240" w:lineRule="auto"/>
        <w:ind w:firstLine="708"/>
        <w:rPr>
          <w:szCs w:val="28"/>
        </w:rPr>
      </w:pPr>
    </w:p>
    <w:p w:rsidR="001B27C3" w:rsidRDefault="001B27C3" w:rsidP="00611D65">
      <w:pPr>
        <w:pStyle w:val="a4"/>
        <w:spacing w:line="240" w:lineRule="auto"/>
        <w:ind w:firstLine="708"/>
        <w:rPr>
          <w:szCs w:val="28"/>
        </w:rPr>
      </w:pPr>
    </w:p>
    <w:p w:rsidR="001B27C3" w:rsidRDefault="001B27C3" w:rsidP="00611D65">
      <w:pPr>
        <w:pStyle w:val="a4"/>
        <w:spacing w:line="240" w:lineRule="auto"/>
        <w:ind w:firstLine="708"/>
        <w:rPr>
          <w:szCs w:val="28"/>
        </w:rPr>
      </w:pPr>
    </w:p>
    <w:p w:rsidR="001B27C3" w:rsidRDefault="001B27C3" w:rsidP="00611D65">
      <w:pPr>
        <w:pStyle w:val="a4"/>
        <w:spacing w:line="240" w:lineRule="auto"/>
        <w:ind w:firstLine="708"/>
        <w:rPr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E69C7C" wp14:editId="240E1831">
                <wp:simplePos x="0" y="0"/>
                <wp:positionH relativeFrom="margin">
                  <wp:posOffset>-48895</wp:posOffset>
                </wp:positionH>
                <wp:positionV relativeFrom="page">
                  <wp:posOffset>3017520</wp:posOffset>
                </wp:positionV>
                <wp:extent cx="3276600" cy="1137920"/>
                <wp:effectExtent l="0" t="0" r="0" b="5080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13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942" w:rsidRDefault="00775942" w:rsidP="00775942">
                            <w:pPr>
                              <w:pStyle w:val="a3"/>
                            </w:pPr>
                            <w:r>
                              <w:t xml:space="preserve">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</w:t>
                            </w: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округа Пермского края</w:t>
                            </w:r>
                          </w:p>
                          <w:p w:rsidR="00775942" w:rsidRDefault="00775942" w:rsidP="0077594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69C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.85pt;margin-top:237.6pt;width:258pt;height:89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" filled="f" stroked="f">
                <v:textbox inset="0,0,0,0">
                  <w:txbxContent>
                    <w:p w:rsidR="00775942" w:rsidRDefault="00775942" w:rsidP="00775942">
                      <w:pPr>
                        <w:pStyle w:val="a3"/>
                      </w:pPr>
                      <w:r>
                        <w:t xml:space="preserve">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</w:t>
                      </w:r>
                      <w:proofErr w:type="spellStart"/>
                      <w:r>
                        <w:t>Уинского</w:t>
                      </w:r>
                      <w:proofErr w:type="spellEnd"/>
                      <w:r>
                        <w:t xml:space="preserve"> муниципального округа Пермского края</w:t>
                      </w:r>
                    </w:p>
                    <w:p w:rsidR="00775942" w:rsidRDefault="00775942" w:rsidP="00775942">
                      <w:pPr>
                        <w:pStyle w:val="a3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:rsidR="001B27C3" w:rsidRPr="00511FF3" w:rsidRDefault="00511FF3" w:rsidP="00511FF3">
      <w:pPr>
        <w:pStyle w:val="a4"/>
        <w:spacing w:line="240" w:lineRule="auto"/>
        <w:ind w:firstLine="708"/>
        <w:jc w:val="right"/>
        <w:rPr>
          <w:szCs w:val="28"/>
          <w:lang w:val="ru-RU"/>
        </w:rPr>
      </w:pPr>
      <w:proofErr w:type="gramStart"/>
      <w:r>
        <w:rPr>
          <w:szCs w:val="28"/>
          <w:lang w:val="ru-RU"/>
        </w:rPr>
        <w:t>25.09.2025  259</w:t>
      </w:r>
      <w:proofErr w:type="gramEnd"/>
      <w:r>
        <w:rPr>
          <w:szCs w:val="28"/>
          <w:lang w:val="ru-RU"/>
        </w:rPr>
        <w:t>-01-01-02-252</w:t>
      </w:r>
    </w:p>
    <w:p w:rsidR="00611D65" w:rsidRPr="009F5F81" w:rsidRDefault="00775942" w:rsidP="00611D65">
      <w:pPr>
        <w:pStyle w:val="a4"/>
        <w:spacing w:line="240" w:lineRule="auto"/>
        <w:ind w:firstLine="708"/>
        <w:rPr>
          <w:szCs w:val="20"/>
        </w:rPr>
      </w:pPr>
      <w:r w:rsidRPr="00427C92">
        <w:rPr>
          <w:szCs w:val="28"/>
        </w:rPr>
        <w:t xml:space="preserve">Руководствуясь </w:t>
      </w:r>
      <w:r>
        <w:rPr>
          <w:szCs w:val="28"/>
        </w:rPr>
        <w:t xml:space="preserve">ст. 42.10 Федерального закона от 24.07.2007 № 221 – ФЗ «О кадастровой деятельности», постановлением Правительства Пермского края от 24.06.2015 № 416 – п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Пермского края», </w:t>
      </w:r>
      <w:r w:rsidR="00611D65" w:rsidRPr="00313651">
        <w:rPr>
          <w:szCs w:val="28"/>
        </w:rPr>
        <w:t xml:space="preserve">Уставом </w:t>
      </w:r>
      <w:proofErr w:type="spellStart"/>
      <w:r w:rsidR="00611D65" w:rsidRPr="00313651">
        <w:rPr>
          <w:szCs w:val="28"/>
        </w:rPr>
        <w:t>Уинского</w:t>
      </w:r>
      <w:proofErr w:type="spellEnd"/>
      <w:r w:rsidR="00611D65" w:rsidRPr="00313651">
        <w:rPr>
          <w:szCs w:val="28"/>
        </w:rPr>
        <w:t xml:space="preserve"> муниципального округа Пермского края, </w:t>
      </w:r>
      <w:r w:rsidR="009A3FAC" w:rsidRPr="00DA2FBE">
        <w:rPr>
          <w:szCs w:val="28"/>
        </w:rPr>
        <w:t xml:space="preserve">Положением об Управлении имущественных и земельных отношений администрации </w:t>
      </w:r>
      <w:proofErr w:type="spellStart"/>
      <w:r w:rsidR="009A3FAC" w:rsidRPr="00DA2FBE">
        <w:rPr>
          <w:szCs w:val="28"/>
        </w:rPr>
        <w:t>Уинского</w:t>
      </w:r>
      <w:proofErr w:type="spellEnd"/>
      <w:r w:rsidR="009A3FAC" w:rsidRPr="00DA2FBE">
        <w:rPr>
          <w:szCs w:val="28"/>
        </w:rPr>
        <w:t xml:space="preserve"> муниципального округа Пермского края, утвержденным решением Думы </w:t>
      </w:r>
      <w:proofErr w:type="spellStart"/>
      <w:r w:rsidR="009A3FAC" w:rsidRPr="00DA2FBE">
        <w:rPr>
          <w:szCs w:val="28"/>
        </w:rPr>
        <w:t>Уинского</w:t>
      </w:r>
      <w:proofErr w:type="spellEnd"/>
      <w:r w:rsidR="009A3FAC" w:rsidRPr="00DA2FBE">
        <w:rPr>
          <w:szCs w:val="28"/>
        </w:rPr>
        <w:t xml:space="preserve"> муниципального округа Пермского края </w:t>
      </w:r>
      <w:r w:rsidR="009A3FAC">
        <w:rPr>
          <w:szCs w:val="28"/>
        </w:rPr>
        <w:t>№ 46 от 30.01.2025 г.</w:t>
      </w:r>
      <w:r w:rsidR="00890BCB">
        <w:rPr>
          <w:szCs w:val="28"/>
          <w:lang w:val="ru-RU"/>
        </w:rPr>
        <w:t xml:space="preserve">, </w:t>
      </w:r>
      <w:r w:rsidR="00611D65" w:rsidRPr="009F5F81">
        <w:rPr>
          <w:szCs w:val="28"/>
        </w:rPr>
        <w:t xml:space="preserve">администрация </w:t>
      </w:r>
      <w:proofErr w:type="spellStart"/>
      <w:r w:rsidR="00611D65" w:rsidRPr="009F5F81">
        <w:rPr>
          <w:szCs w:val="28"/>
        </w:rPr>
        <w:t>Уинского</w:t>
      </w:r>
      <w:proofErr w:type="spellEnd"/>
      <w:r w:rsidR="00611D65" w:rsidRPr="009F5F81">
        <w:rPr>
          <w:szCs w:val="28"/>
        </w:rPr>
        <w:t xml:space="preserve"> муниципального </w:t>
      </w:r>
      <w:r w:rsidR="00611D65">
        <w:rPr>
          <w:szCs w:val="28"/>
        </w:rPr>
        <w:t>округа</w:t>
      </w:r>
      <w:r w:rsidR="00611D65" w:rsidRPr="009F5F81">
        <w:rPr>
          <w:szCs w:val="28"/>
        </w:rPr>
        <w:t xml:space="preserve"> Пермского </w:t>
      </w:r>
      <w:r w:rsidR="00611D65">
        <w:rPr>
          <w:szCs w:val="28"/>
        </w:rPr>
        <w:t>округа</w:t>
      </w:r>
    </w:p>
    <w:p w:rsidR="00775942" w:rsidRPr="005266B2" w:rsidRDefault="00775942" w:rsidP="001B27C3">
      <w:pPr>
        <w:ind w:right="-39"/>
        <w:jc w:val="both"/>
        <w:rPr>
          <w:sz w:val="28"/>
          <w:szCs w:val="28"/>
        </w:rPr>
      </w:pPr>
      <w:r w:rsidRPr="005266B2">
        <w:rPr>
          <w:sz w:val="28"/>
          <w:szCs w:val="28"/>
        </w:rPr>
        <w:t>ПОСТАНОВЛЯЕТ:</w:t>
      </w:r>
    </w:p>
    <w:p w:rsidR="00775942" w:rsidRDefault="00775942" w:rsidP="00775942">
      <w:pPr>
        <w:ind w:right="-26"/>
        <w:jc w:val="both"/>
        <w:rPr>
          <w:sz w:val="28"/>
          <w:szCs w:val="28"/>
        </w:rPr>
      </w:pPr>
      <w:r w:rsidRPr="008A06BC">
        <w:rPr>
          <w:sz w:val="28"/>
          <w:szCs w:val="28"/>
        </w:rPr>
        <w:t xml:space="preserve">          1. </w:t>
      </w:r>
      <w:r>
        <w:rPr>
          <w:sz w:val="28"/>
          <w:szCs w:val="28"/>
        </w:rPr>
        <w:t xml:space="preserve">Создать согласительную комиссию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10794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Пермского края.</w:t>
      </w:r>
    </w:p>
    <w:p w:rsidR="00775942" w:rsidRDefault="00775942" w:rsidP="00775942">
      <w:pPr>
        <w:ind w:right="-2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прилагаемые:</w:t>
      </w:r>
    </w:p>
    <w:p w:rsidR="00775942" w:rsidRDefault="00775942" w:rsidP="001B27C3">
      <w:pPr>
        <w:ind w:right="-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10794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Пермского края;</w:t>
      </w:r>
    </w:p>
    <w:p w:rsidR="00775942" w:rsidRPr="0054747F" w:rsidRDefault="00775942" w:rsidP="0054747F">
      <w:pPr>
        <w:ind w:right="-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10794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Пермского края.</w:t>
      </w:r>
    </w:p>
    <w:p w:rsidR="00B12745" w:rsidRPr="00971664" w:rsidRDefault="00107945" w:rsidP="00971664">
      <w:pPr>
        <w:jc w:val="both"/>
        <w:rPr>
          <w:sz w:val="28"/>
          <w:szCs w:val="28"/>
        </w:rPr>
      </w:pPr>
      <w:r w:rsidRPr="00971664">
        <w:rPr>
          <w:sz w:val="28"/>
          <w:szCs w:val="28"/>
        </w:rPr>
        <w:t xml:space="preserve">         3. </w:t>
      </w:r>
      <w:r w:rsidR="00971664" w:rsidRPr="00971664">
        <w:rPr>
          <w:sz w:val="28"/>
          <w:szCs w:val="28"/>
        </w:rPr>
        <w:t xml:space="preserve">Настоящее постановление вступает в силу с даты подписания и подлежит размещению в сетевом издании – официальном сайте администрации </w:t>
      </w:r>
      <w:proofErr w:type="spellStart"/>
      <w:r w:rsidR="00971664" w:rsidRPr="00971664">
        <w:rPr>
          <w:sz w:val="28"/>
          <w:szCs w:val="28"/>
        </w:rPr>
        <w:t>Уинского</w:t>
      </w:r>
      <w:proofErr w:type="spellEnd"/>
      <w:r w:rsidR="00971664" w:rsidRPr="00971664">
        <w:rPr>
          <w:sz w:val="28"/>
          <w:szCs w:val="28"/>
        </w:rPr>
        <w:t xml:space="preserve"> муниципального округа Пермского края (http://uinsk.ru).</w:t>
      </w:r>
    </w:p>
    <w:p w:rsidR="00795947" w:rsidRPr="00107945" w:rsidRDefault="00107945" w:rsidP="00107945">
      <w:pPr>
        <w:tabs>
          <w:tab w:val="left" w:pos="993"/>
        </w:tabs>
        <w:suppressAutoHyphens/>
        <w:ind w:right="-26"/>
        <w:jc w:val="both"/>
        <w:rPr>
          <w:rStyle w:val="tx1"/>
          <w:b w:val="0"/>
          <w:bCs w:val="0"/>
          <w:sz w:val="28"/>
          <w:szCs w:val="28"/>
        </w:rPr>
      </w:pPr>
      <w:r w:rsidRPr="00107945">
        <w:rPr>
          <w:sz w:val="28"/>
          <w:szCs w:val="28"/>
        </w:rPr>
        <w:lastRenderedPageBreak/>
        <w:t xml:space="preserve">        4. </w:t>
      </w:r>
      <w:r w:rsidR="00795947" w:rsidRPr="00107945">
        <w:rPr>
          <w:sz w:val="28"/>
          <w:szCs w:val="28"/>
        </w:rPr>
        <w:t xml:space="preserve">Контроль над исполнением постановления возложить на начальника управления имущественных и земельных отношений администрации </w:t>
      </w:r>
      <w:proofErr w:type="spellStart"/>
      <w:r w:rsidR="00795947" w:rsidRPr="00107945">
        <w:rPr>
          <w:sz w:val="28"/>
          <w:szCs w:val="28"/>
        </w:rPr>
        <w:t>Уинского</w:t>
      </w:r>
      <w:proofErr w:type="spellEnd"/>
      <w:r w:rsidR="00795947" w:rsidRPr="00107945">
        <w:rPr>
          <w:sz w:val="28"/>
          <w:szCs w:val="28"/>
        </w:rPr>
        <w:t xml:space="preserve"> муниципального округа</w:t>
      </w:r>
      <w:r w:rsidR="00293267">
        <w:rPr>
          <w:sz w:val="28"/>
          <w:szCs w:val="28"/>
        </w:rPr>
        <w:t>.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675AEF" w:rsidP="007F3DFB">
      <w:pPr>
        <w:tabs>
          <w:tab w:val="left" w:pos="709"/>
        </w:tabs>
        <w:jc w:val="both"/>
        <w:rPr>
          <w:sz w:val="28"/>
          <w:szCs w:val="28"/>
        </w:rPr>
      </w:pPr>
      <w:r w:rsidRPr="00774847">
        <w:rPr>
          <w:sz w:val="28"/>
          <w:szCs w:val="28"/>
        </w:rPr>
        <w:t xml:space="preserve">Глава муниципального </w:t>
      </w:r>
      <w:r w:rsidR="007F3DFB">
        <w:rPr>
          <w:sz w:val="28"/>
          <w:szCs w:val="28"/>
        </w:rPr>
        <w:t>округа</w:t>
      </w:r>
      <w:r w:rsidR="00DE4CB3">
        <w:rPr>
          <w:sz w:val="28"/>
          <w:szCs w:val="28"/>
        </w:rPr>
        <w:t xml:space="preserve"> –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795947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675AEF" w:rsidRPr="0077484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</w:t>
      </w:r>
      <w:r w:rsidR="00675AEF" w:rsidRPr="00774847">
        <w:rPr>
          <w:sz w:val="28"/>
          <w:szCs w:val="28"/>
        </w:rPr>
        <w:t xml:space="preserve">                         </w:t>
      </w:r>
      <w:r w:rsidR="007F3DFB">
        <w:rPr>
          <w:sz w:val="28"/>
          <w:szCs w:val="28"/>
        </w:rPr>
        <w:t xml:space="preserve">  </w:t>
      </w:r>
      <w:r w:rsidR="00675AEF" w:rsidRPr="00774847">
        <w:rPr>
          <w:sz w:val="28"/>
          <w:szCs w:val="28"/>
        </w:rPr>
        <w:t xml:space="preserve"> А.Н. </w:t>
      </w:r>
      <w:proofErr w:type="spellStart"/>
      <w:r w:rsidR="00675AEF" w:rsidRPr="00774847">
        <w:rPr>
          <w:sz w:val="28"/>
          <w:szCs w:val="28"/>
        </w:rPr>
        <w:t>Зелёнкин</w:t>
      </w:r>
      <w:proofErr w:type="spellEnd"/>
    </w:p>
    <w:p w:rsidR="00795947" w:rsidRDefault="00107945" w:rsidP="00107945">
      <w:pPr>
        <w:pStyle w:val="a3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A53761" wp14:editId="444A32B2">
                <wp:simplePos x="0" y="0"/>
                <wp:positionH relativeFrom="margin">
                  <wp:posOffset>3200399</wp:posOffset>
                </wp:positionH>
                <wp:positionV relativeFrom="page">
                  <wp:posOffset>5104765</wp:posOffset>
                </wp:positionV>
                <wp:extent cx="431800" cy="350520"/>
                <wp:effectExtent l="38100" t="38100" r="44450" b="4953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586178">
                          <a:off x="0" y="0"/>
                          <a:ext cx="43180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945" w:rsidRDefault="00107945"/>
                          <w:p w:rsidR="00107945" w:rsidRDefault="00107945"/>
                          <w:p w:rsidR="00107945" w:rsidRDefault="00107945"/>
                          <w:p w:rsidR="00107945" w:rsidRDefault="00107945"/>
                          <w:p w:rsidR="00107945" w:rsidRDefault="0010794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53761" id="_x0000_s1027" type="#_x0000_t202" style="position:absolute;margin-left:252pt;margin-top:401.95pt;width:34pt;height:27.6pt;rotation:10470663fd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" filled="f" stroked="f">
                <v:textbox inset="0,0,0,0">
                  <w:txbxContent>
                    <w:p w:rsidR="00107945" w:rsidRDefault="00107945"/>
                    <w:p w:rsidR="00107945" w:rsidRDefault="00107945"/>
                    <w:p w:rsidR="00107945" w:rsidRDefault="00107945"/>
                    <w:p w:rsidR="00107945" w:rsidRDefault="00107945"/>
                    <w:p w:rsidR="00107945" w:rsidRDefault="00107945"/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EF2326" w:rsidRDefault="00EF2326" w:rsidP="00107945">
      <w:pPr>
        <w:pStyle w:val="a4"/>
        <w:rPr>
          <w:lang w:val="ru-RU" w:eastAsia="ru-RU"/>
        </w:rPr>
      </w:pPr>
    </w:p>
    <w:p w:rsidR="00EF2326" w:rsidRDefault="00EF2326" w:rsidP="00107945">
      <w:pPr>
        <w:pStyle w:val="a4"/>
        <w:rPr>
          <w:lang w:val="ru-RU" w:eastAsia="ru-RU"/>
        </w:rPr>
      </w:pPr>
    </w:p>
    <w:p w:rsidR="00EF2326" w:rsidRDefault="00EF2326" w:rsidP="00107945">
      <w:pPr>
        <w:pStyle w:val="a4"/>
        <w:rPr>
          <w:lang w:val="ru-RU" w:eastAsia="ru-RU"/>
        </w:rPr>
      </w:pPr>
    </w:p>
    <w:p w:rsidR="0027412F" w:rsidRDefault="0027412F" w:rsidP="00107945">
      <w:pPr>
        <w:pStyle w:val="a4"/>
        <w:rPr>
          <w:lang w:val="ru-RU" w:eastAsia="ru-RU"/>
        </w:rPr>
      </w:pPr>
    </w:p>
    <w:p w:rsidR="0027412F" w:rsidRDefault="0027412F" w:rsidP="00107945">
      <w:pPr>
        <w:pStyle w:val="a4"/>
        <w:rPr>
          <w:lang w:val="ru-RU" w:eastAsia="ru-RU"/>
        </w:rPr>
      </w:pPr>
    </w:p>
    <w:p w:rsidR="0027412F" w:rsidRDefault="0027412F" w:rsidP="00107945">
      <w:pPr>
        <w:pStyle w:val="a4"/>
        <w:rPr>
          <w:lang w:val="ru-RU" w:eastAsia="ru-RU"/>
        </w:rPr>
      </w:pPr>
    </w:p>
    <w:p w:rsidR="0027412F" w:rsidRDefault="0027412F" w:rsidP="00107945">
      <w:pPr>
        <w:pStyle w:val="a4"/>
        <w:rPr>
          <w:lang w:val="ru-RU" w:eastAsia="ru-RU"/>
        </w:rPr>
      </w:pPr>
    </w:p>
    <w:p w:rsidR="0027412F" w:rsidRDefault="0027412F" w:rsidP="00107945">
      <w:pPr>
        <w:pStyle w:val="a4"/>
        <w:rPr>
          <w:lang w:val="ru-RU" w:eastAsia="ru-RU"/>
        </w:rPr>
      </w:pPr>
    </w:p>
    <w:p w:rsidR="00EF2326" w:rsidRDefault="00EF2326" w:rsidP="00107945">
      <w:pPr>
        <w:pStyle w:val="a4"/>
        <w:rPr>
          <w:lang w:val="ru-RU" w:eastAsia="ru-RU"/>
        </w:rPr>
      </w:pPr>
    </w:p>
    <w:p w:rsidR="00107945" w:rsidRPr="00107945" w:rsidRDefault="00107945" w:rsidP="00107945">
      <w:pPr>
        <w:pStyle w:val="a4"/>
        <w:rPr>
          <w:lang w:val="ru-RU" w:eastAsia="ru-RU"/>
        </w:rPr>
      </w:pPr>
    </w:p>
    <w:tbl>
      <w:tblPr>
        <w:tblStyle w:val="af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FF3A0F" w:rsidTr="00FF3A0F">
        <w:tc>
          <w:tcPr>
            <w:tcW w:w="4388" w:type="dxa"/>
          </w:tcPr>
          <w:p w:rsidR="00FF3A0F" w:rsidRDefault="00FF3A0F" w:rsidP="00FF3A0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УТВЕРЖДЕНО</w:t>
            </w:r>
          </w:p>
          <w:p w:rsidR="00FF3A0F" w:rsidRDefault="00FF3A0F" w:rsidP="00FF3A0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FF3A0F" w:rsidRDefault="00FF3A0F" w:rsidP="00FF3A0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Уинского муниципального округа</w:t>
            </w:r>
          </w:p>
          <w:p w:rsidR="00FF3A0F" w:rsidRDefault="00FF3A0F" w:rsidP="00FF3A0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</w:tc>
      </w:tr>
    </w:tbl>
    <w:p w:rsidR="00795947" w:rsidRPr="00FF3A0F" w:rsidRDefault="00511FF3" w:rsidP="00FF3A0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25.09.2025   259-01-01-02-252</w:t>
      </w:r>
    </w:p>
    <w:p w:rsidR="00795947" w:rsidRDefault="00795947" w:rsidP="007959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747F" w:rsidRPr="00342EF0" w:rsidRDefault="0054747F" w:rsidP="005474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2EF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егламент</w:t>
      </w:r>
    </w:p>
    <w:p w:rsidR="0054747F" w:rsidRPr="00342EF0" w:rsidRDefault="0054747F" w:rsidP="005474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07945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54747F" w:rsidRPr="00342EF0" w:rsidRDefault="0054747F" w:rsidP="005474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747F" w:rsidRPr="00562624" w:rsidRDefault="0054747F" w:rsidP="005474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B230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4747F" w:rsidRDefault="00B7739E" w:rsidP="005474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4747F" w:rsidRPr="00342EF0">
        <w:rPr>
          <w:rFonts w:ascii="Times New Roman" w:hAnsi="Times New Roman" w:cs="Times New Roman"/>
          <w:sz w:val="28"/>
          <w:szCs w:val="28"/>
        </w:rPr>
        <w:t>Настоящий регламент</w:t>
      </w:r>
      <w:r w:rsidR="0054747F">
        <w:rPr>
          <w:rFonts w:ascii="Times New Roman" w:hAnsi="Times New Roman" w:cs="Times New Roman"/>
          <w:sz w:val="28"/>
          <w:szCs w:val="28"/>
        </w:rPr>
        <w:t xml:space="preserve"> работы согласительной комиссии по согласованию местоположения границ земельных участков при выполнении комплексных кадастровых работ (далее – регламент) </w:t>
      </w:r>
      <w:r w:rsidR="0054747F" w:rsidRPr="00342EF0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54747F">
        <w:rPr>
          <w:rFonts w:ascii="Times New Roman" w:hAnsi="Times New Roman" w:cs="Times New Roman"/>
          <w:sz w:val="28"/>
          <w:szCs w:val="28"/>
        </w:rPr>
        <w:t>на основании гл. 4.1. Федерального закона от 24.07.</w:t>
      </w:r>
      <w:r w:rsidR="0054747F" w:rsidRPr="00342EF0">
        <w:rPr>
          <w:rFonts w:ascii="Times New Roman" w:hAnsi="Times New Roman" w:cs="Times New Roman"/>
          <w:sz w:val="28"/>
          <w:szCs w:val="28"/>
        </w:rPr>
        <w:t xml:space="preserve">2007 N 221-ФЗ "О </w:t>
      </w:r>
      <w:r w:rsidR="0054747F">
        <w:rPr>
          <w:rFonts w:ascii="Times New Roman" w:hAnsi="Times New Roman" w:cs="Times New Roman"/>
          <w:sz w:val="28"/>
          <w:szCs w:val="28"/>
        </w:rPr>
        <w:t>кадастровой деятельности</w:t>
      </w:r>
      <w:r w:rsidR="0054747F" w:rsidRPr="00342EF0">
        <w:rPr>
          <w:rFonts w:ascii="Times New Roman" w:hAnsi="Times New Roman" w:cs="Times New Roman"/>
          <w:sz w:val="28"/>
          <w:szCs w:val="28"/>
        </w:rPr>
        <w:t>" (дале</w:t>
      </w:r>
      <w:r w:rsidR="00685EB3">
        <w:rPr>
          <w:rFonts w:ascii="Times New Roman" w:hAnsi="Times New Roman" w:cs="Times New Roman"/>
          <w:sz w:val="28"/>
          <w:szCs w:val="28"/>
        </w:rPr>
        <w:t>е - Федеральный закон N 221-ФЗ).</w:t>
      </w:r>
      <w:r w:rsidR="0054747F" w:rsidRPr="00342E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47F" w:rsidRDefault="0054747F" w:rsidP="005474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Настоящий регламент </w:t>
      </w:r>
      <w:r w:rsidRPr="00342EF0">
        <w:rPr>
          <w:rFonts w:ascii="Times New Roman" w:hAnsi="Times New Roman" w:cs="Times New Roman"/>
          <w:sz w:val="28"/>
          <w:szCs w:val="28"/>
        </w:rPr>
        <w:t>определяет состав, полномочия и порядок работы согласительной комиссии по согласованию местоположения границ земельных участков при выполнении комплексных кадастровых работ (далее - согласительная комиссия).</w:t>
      </w:r>
    </w:p>
    <w:p w:rsidR="0054747F" w:rsidRDefault="00B7739E" w:rsidP="005474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="0054747F">
        <w:rPr>
          <w:rFonts w:ascii="Times New Roman" w:hAnsi="Times New Roman" w:cs="Times New Roman"/>
          <w:sz w:val="28"/>
          <w:szCs w:val="28"/>
        </w:rPr>
        <w:t>Согласительная</w:t>
      </w:r>
      <w:proofErr w:type="gramEnd"/>
      <w:r w:rsidR="0054747F">
        <w:rPr>
          <w:rFonts w:ascii="Times New Roman" w:hAnsi="Times New Roman" w:cs="Times New Roman"/>
          <w:sz w:val="28"/>
          <w:szCs w:val="28"/>
        </w:rPr>
        <w:t xml:space="preserve"> комиссия в своей деятельности руководствуется нормативно – правовыми актами Российской Федерации, нормативно – правовыми актами Пермского края, нормативными правовыми актами органов местного самоуправления, а также настоящим  регламентом.</w:t>
      </w:r>
    </w:p>
    <w:p w:rsidR="0054747F" w:rsidRPr="00342EF0" w:rsidRDefault="0054747F" w:rsidP="005474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2EF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="00B7739E">
        <w:rPr>
          <w:rFonts w:ascii="Times New Roman" w:hAnsi="Times New Roman" w:cs="Times New Roman"/>
          <w:sz w:val="28"/>
          <w:szCs w:val="28"/>
        </w:rPr>
        <w:t>.</w:t>
      </w:r>
      <w:r w:rsidRPr="00342EF0">
        <w:rPr>
          <w:rFonts w:ascii="Times New Roman" w:hAnsi="Times New Roman" w:cs="Times New Roman"/>
          <w:sz w:val="28"/>
          <w:szCs w:val="28"/>
        </w:rPr>
        <w:t xml:space="preserve">Целью работы согласительной комиссии является согласование местоположения границ земельных участков при выполнении комплексных кадастровых работ.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Федеральным </w:t>
      </w:r>
      <w:hyperlink r:id="rId9" w:history="1">
        <w:r w:rsidRPr="00342EF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42EF0">
        <w:rPr>
          <w:rFonts w:ascii="Times New Roman" w:hAnsi="Times New Roman" w:cs="Times New Roman"/>
          <w:sz w:val="28"/>
          <w:szCs w:val="28"/>
        </w:rPr>
        <w:t xml:space="preserve"> N 221-ФЗ.</w:t>
      </w:r>
    </w:p>
    <w:p w:rsidR="0054747F" w:rsidRDefault="0054747F" w:rsidP="005474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4747F" w:rsidRPr="00562624" w:rsidRDefault="0054747F" w:rsidP="005474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94A91">
        <w:rPr>
          <w:rFonts w:ascii="Times New Roman" w:hAnsi="Times New Roman" w:cs="Times New Roman"/>
          <w:b/>
          <w:sz w:val="28"/>
          <w:szCs w:val="28"/>
        </w:rPr>
        <w:t>II. Полномочия согласительной комиссии</w:t>
      </w:r>
    </w:p>
    <w:p w:rsidR="0054747F" w:rsidRPr="00594A91" w:rsidRDefault="0054747F" w:rsidP="0054747F">
      <w:pPr>
        <w:ind w:firstLine="567"/>
        <w:jc w:val="both"/>
        <w:rPr>
          <w:sz w:val="28"/>
          <w:szCs w:val="28"/>
        </w:rPr>
      </w:pPr>
      <w:r w:rsidRPr="00594A91">
        <w:rPr>
          <w:sz w:val="28"/>
          <w:szCs w:val="28"/>
        </w:rPr>
        <w:t>К полномочиям согласительной комиссии относятся:</w:t>
      </w:r>
    </w:p>
    <w:p w:rsidR="0054747F" w:rsidRPr="00594A91" w:rsidRDefault="0054747F" w:rsidP="0054747F">
      <w:pPr>
        <w:ind w:firstLine="567"/>
        <w:jc w:val="both"/>
        <w:rPr>
          <w:sz w:val="28"/>
          <w:szCs w:val="28"/>
        </w:rPr>
      </w:pPr>
      <w:r w:rsidRPr="00594A91">
        <w:rPr>
          <w:sz w:val="28"/>
          <w:szCs w:val="28"/>
        </w:rPr>
        <w:t xml:space="preserve">2.1. рассмотрение возражений заинтересованных лиц, указанных в </w:t>
      </w:r>
      <w:hyperlink r:id="rId10" w:history="1">
        <w:r w:rsidRPr="00594A91">
          <w:rPr>
            <w:color w:val="0000FF"/>
            <w:sz w:val="28"/>
            <w:szCs w:val="28"/>
          </w:rPr>
          <w:t>части 3 статьи 39</w:t>
        </w:r>
      </w:hyperlink>
      <w:r w:rsidRPr="00594A91">
        <w:rPr>
          <w:sz w:val="28"/>
          <w:szCs w:val="28"/>
        </w:rPr>
        <w:t xml:space="preserve"> Федерального закона N 221-ФЗ (далее - заинтересованные лица), относительно местоположения границ земельных участков;</w:t>
      </w:r>
    </w:p>
    <w:p w:rsidR="0054747F" w:rsidRPr="00594A91" w:rsidRDefault="0054747F" w:rsidP="0054747F">
      <w:pPr>
        <w:ind w:firstLine="567"/>
        <w:jc w:val="both"/>
        <w:rPr>
          <w:sz w:val="28"/>
          <w:szCs w:val="28"/>
        </w:rPr>
      </w:pPr>
      <w:bookmarkStart w:id="0" w:name="P45"/>
      <w:bookmarkEnd w:id="0"/>
      <w:r w:rsidRPr="00594A91">
        <w:rPr>
          <w:sz w:val="28"/>
          <w:szCs w:val="28"/>
        </w:rPr>
        <w:t>2.2. 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:rsidR="0054747F" w:rsidRPr="00594A91" w:rsidRDefault="0054747F" w:rsidP="0054747F">
      <w:pPr>
        <w:ind w:firstLine="567"/>
        <w:jc w:val="both"/>
        <w:rPr>
          <w:sz w:val="28"/>
          <w:szCs w:val="28"/>
        </w:rPr>
      </w:pPr>
      <w:bookmarkStart w:id="1" w:name="P46"/>
      <w:bookmarkEnd w:id="1"/>
      <w:r w:rsidRPr="00594A91">
        <w:rPr>
          <w:sz w:val="28"/>
          <w:szCs w:val="28"/>
        </w:rPr>
        <w:t>2.3. оформление акта согласования местоположения границ при выполнении комплексных кадастровых работ;</w:t>
      </w:r>
    </w:p>
    <w:p w:rsidR="0054747F" w:rsidRPr="00594A91" w:rsidRDefault="0054747F" w:rsidP="0054747F">
      <w:pPr>
        <w:ind w:firstLine="567"/>
        <w:jc w:val="both"/>
        <w:rPr>
          <w:sz w:val="28"/>
          <w:szCs w:val="28"/>
        </w:rPr>
      </w:pPr>
      <w:r w:rsidRPr="00594A91">
        <w:rPr>
          <w:sz w:val="28"/>
          <w:szCs w:val="28"/>
        </w:rPr>
        <w:lastRenderedPageBreak/>
        <w:t>2.4. разъяснение заинтересованным лицам возможности разрешения земельного спора о местоположении границ земельных участков в судебном порядке.</w:t>
      </w:r>
    </w:p>
    <w:p w:rsidR="0054747F" w:rsidRPr="00594A91" w:rsidRDefault="0054747F" w:rsidP="0054747F">
      <w:pPr>
        <w:jc w:val="both"/>
        <w:rPr>
          <w:sz w:val="28"/>
          <w:szCs w:val="28"/>
        </w:rPr>
      </w:pPr>
    </w:p>
    <w:p w:rsidR="0054747F" w:rsidRPr="00BB22B5" w:rsidRDefault="0054747F" w:rsidP="005474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B22B5">
        <w:rPr>
          <w:rFonts w:ascii="Times New Roman" w:hAnsi="Times New Roman" w:cs="Times New Roman"/>
          <w:b/>
          <w:sz w:val="28"/>
          <w:szCs w:val="28"/>
        </w:rPr>
        <w:t>III. Состав согласительной комиссии, полномочия членов</w:t>
      </w:r>
    </w:p>
    <w:p w:rsidR="0054747F" w:rsidRPr="00562624" w:rsidRDefault="0054747F" w:rsidP="005474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2B5">
        <w:rPr>
          <w:rFonts w:ascii="Times New Roman" w:hAnsi="Times New Roman" w:cs="Times New Roman"/>
          <w:b/>
          <w:sz w:val="28"/>
          <w:szCs w:val="28"/>
        </w:rPr>
        <w:t>согласительной комиссии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 Согласительная комиссия формируется из председателя, заместителя председателя, секретаря и членов согласительной комиссии.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bookmarkStart w:id="2" w:name="P53"/>
      <w:bookmarkEnd w:id="2"/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1</w:t>
      </w:r>
      <w:r w:rsidRPr="007C31DC">
        <w:rPr>
          <w:sz w:val="28"/>
          <w:szCs w:val="28"/>
        </w:rPr>
        <w:t>. Председатель согласительной комиссии: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1</w:t>
      </w:r>
      <w:r w:rsidRPr="007C31DC">
        <w:rPr>
          <w:sz w:val="28"/>
          <w:szCs w:val="28"/>
        </w:rPr>
        <w:t>.1. осуществляет общее руководство деятельностью согласительной комиссии;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1</w:t>
      </w:r>
      <w:r w:rsidRPr="007C31DC">
        <w:rPr>
          <w:sz w:val="28"/>
          <w:szCs w:val="28"/>
        </w:rPr>
        <w:t>.2. председательствует на заседаниях согласительной комиссии;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1</w:t>
      </w:r>
      <w:r w:rsidRPr="007C31DC">
        <w:rPr>
          <w:sz w:val="28"/>
          <w:szCs w:val="28"/>
        </w:rPr>
        <w:t>.3. распределяет обязанности между членами согласительной комиссии;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1</w:t>
      </w:r>
      <w:r w:rsidRPr="007C31DC">
        <w:rPr>
          <w:sz w:val="28"/>
          <w:szCs w:val="28"/>
        </w:rPr>
        <w:t>.4. назначает дату заседания согласительной комиссии;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1</w:t>
      </w:r>
      <w:r w:rsidRPr="007C31DC">
        <w:rPr>
          <w:sz w:val="28"/>
          <w:szCs w:val="28"/>
        </w:rPr>
        <w:t>.5. осуществляет общий контроль за деятельностью согласительной комиссии;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1</w:t>
      </w:r>
      <w:r w:rsidRPr="007C31DC">
        <w:rPr>
          <w:sz w:val="28"/>
          <w:szCs w:val="28"/>
        </w:rPr>
        <w:t>.6. осуществляет иные полномочия, необходимые для организации надлежащей деятельности согласительной комиссии.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2</w:t>
      </w:r>
      <w:r w:rsidRPr="007C31DC">
        <w:rPr>
          <w:sz w:val="28"/>
          <w:szCs w:val="28"/>
        </w:rPr>
        <w:t>. В отсутствие председателя согласительной комиссии его обязанности исполняет заместитель председателя согласительной комиссии.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3</w:t>
      </w:r>
      <w:r w:rsidRPr="007C31DC">
        <w:rPr>
          <w:sz w:val="28"/>
          <w:szCs w:val="28"/>
        </w:rPr>
        <w:t>. Секретарь согласительной комиссии: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3</w:t>
      </w:r>
      <w:r w:rsidRPr="007C31DC">
        <w:rPr>
          <w:sz w:val="28"/>
          <w:szCs w:val="28"/>
        </w:rPr>
        <w:t>.1. ведет протокол заседания согласительной комиссии, оформляет протокол заседания согласительной комиссии;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3</w:t>
      </w:r>
      <w:r w:rsidRPr="007C31DC">
        <w:rPr>
          <w:sz w:val="28"/>
          <w:szCs w:val="28"/>
        </w:rPr>
        <w:t>.2. готовит материалы к заседанию согласительной комиссии и проекты принимаемых решений;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3</w:t>
      </w:r>
      <w:r w:rsidRPr="007C31DC">
        <w:rPr>
          <w:sz w:val="28"/>
          <w:szCs w:val="28"/>
        </w:rPr>
        <w:t>.3. информирует членов согласительной комиссии о дате, месте и времени проведения заседаний согласительной комиссии и о вопросах, включенных в повестку дня заседания согласительной комиссии, не позднее чем за три рабочих дня до дня проведения заседания;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3</w:t>
      </w:r>
      <w:r w:rsidRPr="007C31DC">
        <w:rPr>
          <w:sz w:val="28"/>
          <w:szCs w:val="28"/>
        </w:rPr>
        <w:t>.4. выполняет иные, связанные с деятельностью согласительной комиссии поручения председателя согласительной комиссии или заместителя председателя согласительной комиссии.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4</w:t>
      </w:r>
      <w:r w:rsidRPr="007C31DC">
        <w:rPr>
          <w:sz w:val="28"/>
          <w:szCs w:val="28"/>
        </w:rPr>
        <w:t>. Члены согласительной комиссии обязаны: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4</w:t>
      </w:r>
      <w:r w:rsidRPr="007C31DC">
        <w:rPr>
          <w:sz w:val="28"/>
          <w:szCs w:val="28"/>
        </w:rPr>
        <w:t>.1. принимать участие в подготовке заседаний согласительной комиссии в соответствии с поручением председателя согласительной комиссии;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4</w:t>
      </w:r>
      <w:r w:rsidRPr="007C31DC">
        <w:rPr>
          <w:sz w:val="28"/>
          <w:szCs w:val="28"/>
        </w:rPr>
        <w:t>.2. принимать участие в заседаниях согласительной комиссии;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4</w:t>
      </w:r>
      <w:r w:rsidRPr="007C31DC">
        <w:rPr>
          <w:sz w:val="28"/>
          <w:szCs w:val="28"/>
        </w:rPr>
        <w:t>.3. в случае отсутствия на заседании изложить свое мнение по рассматриваемым вопросам в письменной форме, которое оглашается на заседании и приобщается к протоколу заседания согласительной комиссии.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5</w:t>
      </w:r>
      <w:r w:rsidRPr="007C31DC">
        <w:rPr>
          <w:sz w:val="28"/>
          <w:szCs w:val="28"/>
        </w:rPr>
        <w:t>. В случае несогласия с принятым на заседании решением члены согласительной комиссии имеют право излагать в письменной форме свое мнение, которое подлежит обязательному приобщению к протоколу заседания согласительной комиссии.</w:t>
      </w:r>
    </w:p>
    <w:p w:rsidR="0054747F" w:rsidRPr="007C31DC" w:rsidRDefault="0054747F" w:rsidP="0054747F">
      <w:pPr>
        <w:jc w:val="both"/>
        <w:rPr>
          <w:sz w:val="28"/>
          <w:szCs w:val="28"/>
        </w:rPr>
      </w:pPr>
    </w:p>
    <w:p w:rsidR="0054747F" w:rsidRDefault="0054747F" w:rsidP="005474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4747F" w:rsidRPr="00562624" w:rsidRDefault="0054747F" w:rsidP="005474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8256F">
        <w:rPr>
          <w:rFonts w:ascii="Times New Roman" w:hAnsi="Times New Roman" w:cs="Times New Roman"/>
          <w:b/>
          <w:sz w:val="28"/>
          <w:szCs w:val="28"/>
        </w:rPr>
        <w:lastRenderedPageBreak/>
        <w:t>IV. Порядок работы согласительной комиссии</w:t>
      </w:r>
    </w:p>
    <w:p w:rsidR="0054747F" w:rsidRPr="001856AD" w:rsidRDefault="00F14F94" w:rsidP="005474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54747F" w:rsidRPr="001856AD">
        <w:rPr>
          <w:sz w:val="28"/>
          <w:szCs w:val="28"/>
        </w:rPr>
        <w:t xml:space="preserve">Извещение о проведении заседания согласительной комиссии содержащее, в том числе уведомление о завершении подготовки проекта карты-плана территории (далее - извещение), опубликовывается, размещается и направляется </w:t>
      </w:r>
      <w:r w:rsidR="0054747F">
        <w:rPr>
          <w:sz w:val="28"/>
          <w:szCs w:val="28"/>
        </w:rPr>
        <w:t xml:space="preserve">заказчиком комплексных кадастровых работ (далее – заказчик </w:t>
      </w:r>
      <w:r w:rsidR="0054747F" w:rsidRPr="001856AD">
        <w:rPr>
          <w:sz w:val="28"/>
          <w:szCs w:val="28"/>
        </w:rPr>
        <w:t>комплексных кадастровых работ), не менее чем за пятнадцать рабочих дней до дня проведения указанного заседания в соответствии с примерной формой и содержанием извещения о проведении заседания согласительной комиссии, установленной Министерством экономического развития Российской Федерации, путем: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 xml:space="preserve">4.1.1. размещения извещения в печатном средстве массовой </w:t>
      </w:r>
      <w:proofErr w:type="gramStart"/>
      <w:r w:rsidRPr="001856AD">
        <w:rPr>
          <w:sz w:val="28"/>
          <w:szCs w:val="28"/>
        </w:rPr>
        <w:t xml:space="preserve">информации </w: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 xml:space="preserve"> газете </w:t>
      </w:r>
      <w:r w:rsidRPr="00727FD7">
        <w:rPr>
          <w:sz w:val="28"/>
          <w:szCs w:val="28"/>
        </w:rPr>
        <w:t>«Родник-1»;</w:t>
      </w:r>
    </w:p>
    <w:p w:rsidR="0054747F" w:rsidRPr="00727FD7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 xml:space="preserve">4.1.2. </w:t>
      </w:r>
      <w:r w:rsidRPr="00727FD7">
        <w:rPr>
          <w:sz w:val="28"/>
          <w:szCs w:val="28"/>
        </w:rPr>
        <w:t xml:space="preserve">размещения извещения на официальном сайте в сети «Интернет» </w:t>
      </w:r>
      <w:proofErr w:type="spellStart"/>
      <w:r w:rsidRPr="00727FD7">
        <w:rPr>
          <w:sz w:val="28"/>
          <w:szCs w:val="28"/>
        </w:rPr>
        <w:t>Уинского</w:t>
      </w:r>
      <w:proofErr w:type="spellEnd"/>
      <w:r w:rsidRPr="00727FD7">
        <w:rPr>
          <w:sz w:val="28"/>
          <w:szCs w:val="28"/>
        </w:rPr>
        <w:t xml:space="preserve"> муниципального </w:t>
      </w:r>
      <w:r w:rsidR="003B11A6">
        <w:rPr>
          <w:sz w:val="28"/>
          <w:szCs w:val="28"/>
        </w:rPr>
        <w:t>округа</w:t>
      </w:r>
      <w:r w:rsidRPr="00727FD7">
        <w:rPr>
          <w:sz w:val="28"/>
          <w:szCs w:val="28"/>
        </w:rPr>
        <w:t xml:space="preserve"> Пермского края;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4.1.3. обеспечения </w:t>
      </w:r>
      <w:r w:rsidRPr="00727FD7">
        <w:rPr>
          <w:sz w:val="28"/>
          <w:szCs w:val="28"/>
        </w:rPr>
        <w:t xml:space="preserve">размещения </w:t>
      </w:r>
      <w:r w:rsidRPr="001856AD">
        <w:rPr>
          <w:sz w:val="28"/>
          <w:szCs w:val="28"/>
        </w:rPr>
        <w:t xml:space="preserve">извещения на </w:t>
      </w:r>
      <w:proofErr w:type="gramStart"/>
      <w:r w:rsidRPr="001856AD">
        <w:rPr>
          <w:sz w:val="28"/>
          <w:szCs w:val="28"/>
        </w:rPr>
        <w:t>информационных щитах</w:t>
      </w:r>
      <w:proofErr w:type="gramEnd"/>
      <w:r w:rsidRPr="001856AD">
        <w:rPr>
          <w:sz w:val="28"/>
          <w:szCs w:val="28"/>
        </w:rPr>
        <w:t xml:space="preserve"> расположенных на территории, на которой планируется выполнение комплексных кадастровых работ;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4.1.</w:t>
      </w:r>
      <w:r w:rsidR="00946DE1">
        <w:rPr>
          <w:sz w:val="28"/>
          <w:szCs w:val="28"/>
        </w:rPr>
        <w:t>4</w:t>
      </w:r>
      <w:r w:rsidRPr="001856AD">
        <w:rPr>
          <w:sz w:val="28"/>
          <w:szCs w:val="28"/>
        </w:rPr>
        <w:t>. направления извещения в Министерство по управлению имуществом и земельным отношениям Пермского края для размещения на его официальном сайте в информационно-телекоммуникационной сети "Интернет" и для опубликования в печатном средстве массовой информации и сетевом издании, в которых осуществляется обнародование (официальное опубликование) правовых актов органов государственной власти Пермского края, иной официальной информации;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4.1.</w:t>
      </w:r>
      <w:r w:rsidR="00946DE1">
        <w:rPr>
          <w:sz w:val="28"/>
          <w:szCs w:val="28"/>
        </w:rPr>
        <w:t>5</w:t>
      </w:r>
      <w:r w:rsidRPr="001856AD">
        <w:rPr>
          <w:sz w:val="28"/>
          <w:szCs w:val="28"/>
        </w:rPr>
        <w:t>. направления извещения в орган кадастрового учета для размещения на его официальном сайте в информационно-телекоммуникационной сети "Интернет".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 xml:space="preserve">4.2. Проект карты-плана территории направляется в согласительную комиссию заказчиком комплексных кадастровых работ в соответствии с </w:t>
      </w:r>
      <w:hyperlink r:id="rId11" w:history="1">
        <w:r w:rsidRPr="001856AD">
          <w:rPr>
            <w:color w:val="0000FF"/>
            <w:sz w:val="28"/>
            <w:szCs w:val="28"/>
          </w:rPr>
          <w:t>частью 9 статьи 42.10</w:t>
        </w:r>
      </w:hyperlink>
      <w:r w:rsidRPr="001856AD">
        <w:rPr>
          <w:sz w:val="28"/>
          <w:szCs w:val="28"/>
        </w:rPr>
        <w:t xml:space="preserve"> Федерального закона N 221-ФЗ.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4.3. Согласительная комиссия обеспечивает ознакомление любых лиц с проектом карты-плана территории в течение трех рабочих дней со дня поступления соответствующего запроса путем: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4.3.1. направления проекта карты-плана территории в форме электронного документа в соответствии с запросом заявителя;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4.3.2. предоставления возможности ознакомления с проектом карты-плана территории в форме документа на бумажном носителе по месту нахождения согласительной комиссии.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4.4. На заседании согласительной комиссии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4.5. При согласовании местоположения границ или частей границ земельного участка местоположение таких границ или их частей считается: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lastRenderedPageBreak/>
        <w:t>4.5.1. согласованным, если возражения относительно местоположения границ или частей границ земельного участка не представлены заинтересованными лицами,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4.5.2. спорным, если возражения относительно местоположения границ или частей границ земельного участка представлены заинтересованными лицами, за исключением случаев, если земельный спор о местоположении границ земельного участка был разрешен в судебном порядке.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 xml:space="preserve">4.6. Акты согласования местоположения границ при выполнении комплексных кадастровых работ и заключения согласительной комиссии, указанные в </w:t>
      </w:r>
      <w:hyperlink w:anchor="P45" w:history="1">
        <w:r w:rsidRPr="001856AD">
          <w:rPr>
            <w:color w:val="0000FF"/>
            <w:sz w:val="28"/>
            <w:szCs w:val="28"/>
          </w:rPr>
          <w:t>пунктах 2.2</w:t>
        </w:r>
      </w:hyperlink>
      <w:r w:rsidRPr="001856AD">
        <w:rPr>
          <w:sz w:val="28"/>
          <w:szCs w:val="28"/>
        </w:rPr>
        <w:t xml:space="preserve"> и </w:t>
      </w:r>
      <w:hyperlink w:anchor="P46" w:history="1">
        <w:r w:rsidRPr="001856AD">
          <w:rPr>
            <w:color w:val="0000FF"/>
            <w:sz w:val="28"/>
            <w:szCs w:val="28"/>
          </w:rPr>
          <w:t>2.3</w:t>
        </w:r>
      </w:hyperlink>
      <w:r w:rsidRPr="001856AD">
        <w:rPr>
          <w:sz w:val="28"/>
          <w:szCs w:val="28"/>
        </w:rPr>
        <w:t xml:space="preserve"> настоящего регламента, оформляются согласительной комиссией в форме документов на бумажном носителе, которые хранятся органом, сформировавшим согласительную комиссию.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bookmarkStart w:id="3" w:name="P99"/>
      <w:bookmarkEnd w:id="3"/>
      <w:r w:rsidRPr="001856AD">
        <w:rPr>
          <w:sz w:val="28"/>
          <w:szCs w:val="28"/>
        </w:rPr>
        <w:t xml:space="preserve">4.7. В течение двадцати рабочих дней со дня истечения срока представления предусмотренных </w:t>
      </w:r>
      <w:hyperlink r:id="rId12" w:history="1">
        <w:r w:rsidRPr="001856AD">
          <w:rPr>
            <w:color w:val="0000FF"/>
            <w:sz w:val="28"/>
            <w:szCs w:val="28"/>
          </w:rPr>
          <w:t>частью 14 статьи 42.10</w:t>
        </w:r>
      </w:hyperlink>
      <w:r w:rsidRPr="001856AD">
        <w:rPr>
          <w:sz w:val="28"/>
          <w:szCs w:val="28"/>
        </w:rPr>
        <w:t xml:space="preserve"> Федерального закона N 221-ФЗ возражений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4.8. По результатам работы согласительной комиссии составляется протокол заседания согласительной комиссии в соответствии с формой и содержанием, утвержденными Министерством экономического развития Российской Федерации,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4.9. Заседания согласительной комиссии проводятся по мере необходимости.</w:t>
      </w:r>
    </w:p>
    <w:p w:rsidR="0054747F" w:rsidRPr="001856AD" w:rsidRDefault="0054747F" w:rsidP="0054747F">
      <w:pPr>
        <w:ind w:firstLine="709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4.10. Заседание согласительной комиссии считается правомочным, если в нем принимает участие более половины членов согласительной комиссии.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4.11. Решения согласительной комиссии принимаются большинством голосов от числа присутствующих на заседании членов согласительной комиссии и оформляются протоколом. При равенстве голосов членов согласительной комиссии голос председателя согласительной комиссии является решающим.</w:t>
      </w:r>
    </w:p>
    <w:p w:rsidR="002F1698" w:rsidRPr="00F17D82" w:rsidRDefault="0054747F" w:rsidP="00F17D82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 xml:space="preserve">4.12. Секретарь согласительной комиссии в срок, указанный в </w:t>
      </w:r>
      <w:hyperlink w:anchor="P99" w:history="1">
        <w:r w:rsidRPr="001856AD">
          <w:rPr>
            <w:color w:val="0000FF"/>
            <w:sz w:val="28"/>
            <w:szCs w:val="28"/>
          </w:rPr>
          <w:t>пункте 4.7</w:t>
        </w:r>
      </w:hyperlink>
      <w:r w:rsidRPr="001856AD">
        <w:rPr>
          <w:sz w:val="28"/>
          <w:szCs w:val="28"/>
        </w:rPr>
        <w:t xml:space="preserve"> настоящего Типового регламента, оформляет протокол заседания согласительной комиссии и направляет его всем членам согласительной комиссии и заказчику комплексных кадастровых работ</w:t>
      </w:r>
      <w:r w:rsidR="003F1EB8">
        <w:rPr>
          <w:sz w:val="28"/>
          <w:szCs w:val="28"/>
        </w:rPr>
        <w:t>.</w:t>
      </w:r>
    </w:p>
    <w:p w:rsidR="003F1EB8" w:rsidRDefault="003F1EB8" w:rsidP="00EF065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F1EB8" w:rsidRDefault="003F1EB8" w:rsidP="00EF065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F1EB8" w:rsidRDefault="003F1EB8" w:rsidP="003F1EB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F1EB8" w:rsidRDefault="003F1EB8" w:rsidP="003F1EB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F065A" w:rsidRDefault="00EF065A" w:rsidP="00EF065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EF065A" w:rsidRDefault="00EF065A" w:rsidP="00EF065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EF065A" w:rsidRDefault="00EF065A" w:rsidP="00EF065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BE623C" w:rsidRDefault="00EF065A" w:rsidP="003F1E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BE623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Пермского края</w:t>
      </w:r>
    </w:p>
    <w:p w:rsidR="00511FF3" w:rsidRPr="003F1EB8" w:rsidRDefault="00511FF3" w:rsidP="00511FF3">
      <w:pPr>
        <w:jc w:val="right"/>
        <w:rPr>
          <w:sz w:val="28"/>
          <w:szCs w:val="28"/>
        </w:rPr>
      </w:pPr>
      <w:r>
        <w:rPr>
          <w:sz w:val="28"/>
          <w:szCs w:val="28"/>
        </w:rPr>
        <w:t>25.09.2025   259-01-01-02-252</w:t>
      </w:r>
    </w:p>
    <w:p w:rsidR="0054747F" w:rsidRPr="004A7D2A" w:rsidRDefault="0054747F" w:rsidP="00511FF3">
      <w:pPr>
        <w:jc w:val="center"/>
        <w:rPr>
          <w:b/>
          <w:sz w:val="28"/>
          <w:szCs w:val="28"/>
        </w:rPr>
      </w:pPr>
      <w:r w:rsidRPr="004A7D2A">
        <w:rPr>
          <w:b/>
          <w:sz w:val="28"/>
          <w:szCs w:val="28"/>
        </w:rPr>
        <w:t>СОСТАВ</w:t>
      </w:r>
    </w:p>
    <w:p w:rsidR="0054747F" w:rsidRPr="004A7D2A" w:rsidRDefault="0054747F" w:rsidP="0054747F">
      <w:pPr>
        <w:jc w:val="center"/>
        <w:rPr>
          <w:b/>
          <w:sz w:val="28"/>
          <w:szCs w:val="28"/>
        </w:rPr>
      </w:pPr>
      <w:r w:rsidRPr="004A7D2A">
        <w:rPr>
          <w:b/>
          <w:sz w:val="28"/>
          <w:szCs w:val="28"/>
        </w:rPr>
        <w:t xml:space="preserve">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 w:rsidRPr="004A7D2A">
        <w:rPr>
          <w:b/>
          <w:sz w:val="28"/>
          <w:szCs w:val="28"/>
        </w:rPr>
        <w:t>Уинского</w:t>
      </w:r>
      <w:proofErr w:type="spellEnd"/>
      <w:r w:rsidRPr="004A7D2A">
        <w:rPr>
          <w:b/>
          <w:sz w:val="28"/>
          <w:szCs w:val="28"/>
        </w:rPr>
        <w:t xml:space="preserve"> муниципального </w:t>
      </w:r>
      <w:r w:rsidR="00EF065A">
        <w:rPr>
          <w:b/>
          <w:sz w:val="28"/>
          <w:szCs w:val="28"/>
        </w:rPr>
        <w:t>округа</w:t>
      </w:r>
      <w:r w:rsidRPr="004A7D2A">
        <w:rPr>
          <w:b/>
          <w:sz w:val="28"/>
          <w:szCs w:val="28"/>
        </w:rPr>
        <w:t xml:space="preserve"> Пермского края</w:t>
      </w:r>
    </w:p>
    <w:tbl>
      <w:tblPr>
        <w:tblW w:w="966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664"/>
      </w:tblGrid>
      <w:tr w:rsidR="00EF065A" w:rsidRPr="00A63229" w:rsidTr="00947BEB">
        <w:tc>
          <w:tcPr>
            <w:tcW w:w="9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65A" w:rsidRDefault="00EF065A"/>
          <w:tbl>
            <w:tblPr>
              <w:tblW w:w="9455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57"/>
              <w:gridCol w:w="233"/>
              <w:gridCol w:w="8"/>
              <w:gridCol w:w="6457"/>
            </w:tblGrid>
            <w:tr w:rsidR="00EF065A" w:rsidRPr="001234B3" w:rsidTr="00551E27">
              <w:trPr>
                <w:trHeight w:val="319"/>
              </w:trPr>
              <w:tc>
                <w:tcPr>
                  <w:tcW w:w="9455" w:type="dxa"/>
                  <w:gridSpan w:val="4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>Председатель:</w:t>
                  </w:r>
                </w:p>
              </w:tc>
            </w:tr>
            <w:tr w:rsidR="00EF065A" w:rsidRPr="001234B3" w:rsidTr="00551E27">
              <w:trPr>
                <w:trHeight w:val="638"/>
              </w:trPr>
              <w:tc>
                <w:tcPr>
                  <w:tcW w:w="27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 xml:space="preserve">Матынова Юлия </w:t>
                  </w:r>
                  <w:proofErr w:type="spellStart"/>
                  <w:r w:rsidRPr="001234B3">
                    <w:rPr>
                      <w:sz w:val="28"/>
                      <w:szCs w:val="28"/>
                    </w:rPr>
                    <w:t>Азатовна</w:t>
                  </w:r>
                  <w:proofErr w:type="spellEnd"/>
                </w:p>
              </w:tc>
              <w:tc>
                <w:tcPr>
                  <w:tcW w:w="241" w:type="dxa"/>
                  <w:gridSpan w:val="2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4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 xml:space="preserve">Заместитель главы администрации </w:t>
                  </w:r>
                  <w:proofErr w:type="spellStart"/>
                  <w:r w:rsidRPr="001234B3">
                    <w:rPr>
                      <w:sz w:val="28"/>
                      <w:szCs w:val="28"/>
                    </w:rPr>
                    <w:t>Уинского</w:t>
                  </w:r>
                  <w:proofErr w:type="spellEnd"/>
                  <w:r w:rsidRPr="001234B3">
                    <w:rPr>
                      <w:sz w:val="28"/>
                      <w:szCs w:val="28"/>
                    </w:rPr>
                    <w:t xml:space="preserve"> муниципального округа (по согласованию)</w:t>
                  </w:r>
                </w:p>
              </w:tc>
            </w:tr>
            <w:tr w:rsidR="00EF065A" w:rsidRPr="001234B3" w:rsidTr="00551E27">
              <w:trPr>
                <w:trHeight w:val="311"/>
              </w:trPr>
              <w:tc>
                <w:tcPr>
                  <w:tcW w:w="9455" w:type="dxa"/>
                  <w:gridSpan w:val="4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>Заместитель председателя:</w:t>
                  </w:r>
                  <w:bookmarkStart w:id="4" w:name="_GoBack"/>
                  <w:bookmarkEnd w:id="4"/>
                </w:p>
              </w:tc>
            </w:tr>
            <w:tr w:rsidR="00EF065A" w:rsidRPr="001234B3" w:rsidTr="00551E27">
              <w:trPr>
                <w:trHeight w:val="967"/>
              </w:trPr>
              <w:tc>
                <w:tcPr>
                  <w:tcW w:w="27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>Зацепурин Юрий Владимирович</w:t>
                  </w:r>
                </w:p>
              </w:tc>
              <w:tc>
                <w:tcPr>
                  <w:tcW w:w="241" w:type="dxa"/>
                  <w:gridSpan w:val="2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4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 xml:space="preserve">Начальник управления имущественных и земельных отношений администрации </w:t>
                  </w:r>
                  <w:proofErr w:type="spellStart"/>
                  <w:r w:rsidRPr="001234B3">
                    <w:rPr>
                      <w:sz w:val="28"/>
                      <w:szCs w:val="28"/>
                    </w:rPr>
                    <w:t>Уинского</w:t>
                  </w:r>
                  <w:proofErr w:type="spellEnd"/>
                  <w:r w:rsidRPr="001234B3">
                    <w:rPr>
                      <w:sz w:val="28"/>
                      <w:szCs w:val="28"/>
                    </w:rPr>
                    <w:t xml:space="preserve"> муниципального округа</w:t>
                  </w:r>
                  <w:r w:rsidR="00356217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EF065A" w:rsidRPr="001234B3" w:rsidTr="00551E27">
              <w:trPr>
                <w:trHeight w:val="311"/>
              </w:trPr>
              <w:tc>
                <w:tcPr>
                  <w:tcW w:w="9455" w:type="dxa"/>
                  <w:gridSpan w:val="4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>Секретарь:</w:t>
                  </w:r>
                </w:p>
              </w:tc>
            </w:tr>
            <w:tr w:rsidR="00EF065A" w:rsidRPr="001234B3" w:rsidTr="00551E27">
              <w:trPr>
                <w:trHeight w:val="967"/>
              </w:trPr>
              <w:tc>
                <w:tcPr>
                  <w:tcW w:w="27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Осетрова Татьяна Николаевна</w:t>
                  </w:r>
                </w:p>
              </w:tc>
              <w:tc>
                <w:tcPr>
                  <w:tcW w:w="241" w:type="dxa"/>
                  <w:gridSpan w:val="2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4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471108" w:rsidP="00EF065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земельных отношений</w:t>
                  </w:r>
                  <w:r w:rsidR="00EF065A" w:rsidRPr="001234B3">
                    <w:rPr>
                      <w:sz w:val="28"/>
                      <w:szCs w:val="28"/>
                    </w:rPr>
                    <w:t xml:space="preserve"> управления имущественных и земельных отношений администрации </w:t>
                  </w:r>
                  <w:proofErr w:type="spellStart"/>
                  <w:r w:rsidR="00EF065A" w:rsidRPr="001234B3">
                    <w:rPr>
                      <w:sz w:val="28"/>
                      <w:szCs w:val="28"/>
                    </w:rPr>
                    <w:t>Уинского</w:t>
                  </w:r>
                  <w:proofErr w:type="spellEnd"/>
                  <w:r w:rsidR="00EF065A" w:rsidRPr="001234B3">
                    <w:rPr>
                      <w:sz w:val="28"/>
                      <w:szCs w:val="28"/>
                    </w:rPr>
                    <w:t xml:space="preserve"> муниципального округа (по согласованию)</w:t>
                  </w:r>
                  <w:r w:rsidR="00356217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EF065A" w:rsidRPr="001234B3" w:rsidTr="00551E27">
              <w:trPr>
                <w:trHeight w:val="311"/>
              </w:trPr>
              <w:tc>
                <w:tcPr>
                  <w:tcW w:w="9455" w:type="dxa"/>
                  <w:gridSpan w:val="4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>Члены комиссии:</w:t>
                  </w:r>
                </w:p>
              </w:tc>
            </w:tr>
            <w:tr w:rsidR="00EF065A" w:rsidRPr="001234B3" w:rsidTr="00551E27">
              <w:trPr>
                <w:trHeight w:val="967"/>
              </w:trPr>
              <w:tc>
                <w:tcPr>
                  <w:tcW w:w="27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proofErr w:type="spellStart"/>
                  <w:r w:rsidRPr="001234B3">
                    <w:rPr>
                      <w:sz w:val="28"/>
                      <w:szCs w:val="28"/>
                    </w:rPr>
                    <w:t>Ватолин</w:t>
                  </w:r>
                  <w:proofErr w:type="spellEnd"/>
                  <w:r w:rsidRPr="001234B3">
                    <w:rPr>
                      <w:sz w:val="28"/>
                      <w:szCs w:val="28"/>
                    </w:rPr>
                    <w:t xml:space="preserve"> Павел Васильевич</w:t>
                  </w:r>
                </w:p>
              </w:tc>
              <w:tc>
                <w:tcPr>
                  <w:tcW w:w="241" w:type="dxa"/>
                  <w:gridSpan w:val="2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4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D7376F" w:rsidP="00D7376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начальника </w:t>
                  </w:r>
                  <w:r w:rsidR="00EF065A" w:rsidRPr="001234B3">
                    <w:rPr>
                      <w:sz w:val="28"/>
                      <w:szCs w:val="28"/>
                    </w:rPr>
                    <w:t>управления</w:t>
                  </w:r>
                  <w:r>
                    <w:rPr>
                      <w:sz w:val="28"/>
                      <w:szCs w:val="28"/>
                    </w:rPr>
                    <w:t xml:space="preserve">, начальник отдела имущественных отношений управления </w:t>
                  </w:r>
                  <w:r w:rsidR="00EF065A" w:rsidRPr="001234B3">
                    <w:rPr>
                      <w:sz w:val="28"/>
                      <w:szCs w:val="28"/>
                    </w:rPr>
                    <w:t xml:space="preserve"> имущественных и земельных отношений администрации </w:t>
                  </w:r>
                  <w:proofErr w:type="spellStart"/>
                  <w:r w:rsidR="00EF065A" w:rsidRPr="001234B3">
                    <w:rPr>
                      <w:sz w:val="28"/>
                      <w:szCs w:val="28"/>
                    </w:rPr>
                    <w:t>Уинского</w:t>
                  </w:r>
                  <w:proofErr w:type="spellEnd"/>
                  <w:r w:rsidR="00EF065A" w:rsidRPr="001234B3">
                    <w:rPr>
                      <w:sz w:val="28"/>
                      <w:szCs w:val="28"/>
                    </w:rPr>
                    <w:t xml:space="preserve"> муниципального округа (по согласованию)</w:t>
                  </w:r>
                  <w:r w:rsidR="00356217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EF065A" w:rsidRPr="001234B3" w:rsidTr="00551E27">
              <w:trPr>
                <w:trHeight w:val="959"/>
              </w:trPr>
              <w:tc>
                <w:tcPr>
                  <w:tcW w:w="27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Default="00205824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Игошева</w:t>
                  </w:r>
                  <w:r w:rsidR="004C431C" w:rsidRPr="00A63229">
                    <w:rPr>
                      <w:sz w:val="28"/>
                      <w:szCs w:val="28"/>
                    </w:rPr>
                    <w:t xml:space="preserve"> Анастасия Сергеевна</w:t>
                  </w:r>
                </w:p>
                <w:p w:rsidR="000B4334" w:rsidRDefault="000B4334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0B4334" w:rsidRDefault="000B4334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D7376F" w:rsidRDefault="00D7376F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0B4334" w:rsidRPr="001234B3" w:rsidRDefault="0011201C" w:rsidP="0011201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Бартова</w:t>
                  </w:r>
                  <w:proofErr w:type="spellEnd"/>
                  <w:r w:rsidR="00264563">
                    <w:rPr>
                      <w:sz w:val="28"/>
                      <w:szCs w:val="28"/>
                    </w:rPr>
                    <w:t xml:space="preserve"> Наталья </w:t>
                  </w:r>
                  <w:r>
                    <w:rPr>
                      <w:sz w:val="28"/>
                      <w:szCs w:val="28"/>
                    </w:rPr>
                    <w:t>Евгеньевна</w:t>
                  </w:r>
                </w:p>
              </w:tc>
              <w:tc>
                <w:tcPr>
                  <w:tcW w:w="233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Default="00551E2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  <w:p w:rsidR="000B4334" w:rsidRDefault="000B4334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0B4334" w:rsidRDefault="000B4334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0B4334" w:rsidRDefault="000B4334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D7376F" w:rsidRDefault="00D7376F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0B4334" w:rsidRPr="001234B3" w:rsidRDefault="000B4334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465" w:type="dxa"/>
                  <w:gridSpan w:val="2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B4334" w:rsidRDefault="000B4334" w:rsidP="00EF065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 xml:space="preserve">Консультант </w:t>
                  </w:r>
                  <w:r w:rsidR="00D7376F">
                    <w:rPr>
                      <w:sz w:val="28"/>
                      <w:szCs w:val="28"/>
                    </w:rPr>
                    <w:t xml:space="preserve">отдела имущественных отношений </w:t>
                  </w:r>
                  <w:r w:rsidRPr="001234B3">
                    <w:rPr>
                      <w:sz w:val="28"/>
                      <w:szCs w:val="28"/>
                    </w:rPr>
                    <w:t xml:space="preserve">управления имущественных и земельных отношений администрации </w:t>
                  </w:r>
                  <w:proofErr w:type="spellStart"/>
                  <w:r w:rsidRPr="001234B3">
                    <w:rPr>
                      <w:sz w:val="28"/>
                      <w:szCs w:val="28"/>
                    </w:rPr>
                    <w:t>Уинского</w:t>
                  </w:r>
                  <w:proofErr w:type="spellEnd"/>
                  <w:r w:rsidRPr="001234B3">
                    <w:rPr>
                      <w:sz w:val="28"/>
                      <w:szCs w:val="28"/>
                    </w:rPr>
                    <w:t xml:space="preserve"> муниципального округа (по согласованию)</w:t>
                  </w:r>
                  <w:r w:rsidR="00356217">
                    <w:rPr>
                      <w:sz w:val="28"/>
                      <w:szCs w:val="28"/>
                    </w:rPr>
                    <w:t>;</w:t>
                  </w:r>
                </w:p>
                <w:p w:rsidR="000B4334" w:rsidRDefault="000B4334" w:rsidP="00EF065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0B4334" w:rsidRPr="001234B3" w:rsidRDefault="000B4334" w:rsidP="00EF065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 xml:space="preserve">Главный специалист управления имущественных и земельных отношений администрации </w:t>
                  </w:r>
                  <w:proofErr w:type="spellStart"/>
                  <w:r w:rsidRPr="001234B3">
                    <w:rPr>
                      <w:sz w:val="28"/>
                      <w:szCs w:val="28"/>
                    </w:rPr>
                    <w:t>Уинского</w:t>
                  </w:r>
                  <w:proofErr w:type="spellEnd"/>
                  <w:r w:rsidRPr="001234B3">
                    <w:rPr>
                      <w:sz w:val="28"/>
                      <w:szCs w:val="28"/>
                    </w:rPr>
                    <w:t xml:space="preserve"> муниципального округа (по согласованию)</w:t>
                  </w:r>
                  <w:r w:rsidR="00356217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EF065A" w:rsidRPr="001234B3" w:rsidTr="00551E27">
              <w:trPr>
                <w:trHeight w:val="638"/>
              </w:trPr>
              <w:tc>
                <w:tcPr>
                  <w:tcW w:w="27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3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551E2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465" w:type="dxa"/>
                  <w:gridSpan w:val="2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 xml:space="preserve">Начальник юридического отдела администрации </w:t>
                  </w:r>
                  <w:proofErr w:type="spellStart"/>
                  <w:r w:rsidRPr="001234B3">
                    <w:rPr>
                      <w:sz w:val="28"/>
                      <w:szCs w:val="28"/>
                    </w:rPr>
                    <w:t>Уинского</w:t>
                  </w:r>
                  <w:proofErr w:type="spellEnd"/>
                  <w:r w:rsidRPr="001234B3">
                    <w:rPr>
                      <w:sz w:val="28"/>
                      <w:szCs w:val="28"/>
                    </w:rPr>
                    <w:t xml:space="preserve"> муниципального округа</w:t>
                  </w:r>
                  <w:r w:rsidR="00356217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EF065A" w:rsidRPr="001234B3" w:rsidTr="00551E27">
              <w:trPr>
                <w:trHeight w:val="638"/>
              </w:trPr>
              <w:tc>
                <w:tcPr>
                  <w:tcW w:w="27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proofErr w:type="spellStart"/>
                  <w:r w:rsidRPr="001234B3">
                    <w:rPr>
                      <w:sz w:val="28"/>
                      <w:szCs w:val="28"/>
                    </w:rPr>
                    <w:lastRenderedPageBreak/>
                    <w:t>Рассохин</w:t>
                  </w:r>
                  <w:proofErr w:type="spellEnd"/>
                  <w:r w:rsidRPr="001234B3">
                    <w:rPr>
                      <w:sz w:val="28"/>
                      <w:szCs w:val="28"/>
                    </w:rPr>
                    <w:t xml:space="preserve"> Олег Вячеславович</w:t>
                  </w:r>
                </w:p>
              </w:tc>
              <w:tc>
                <w:tcPr>
                  <w:tcW w:w="233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551E2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465" w:type="dxa"/>
                  <w:gridSpan w:val="2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 xml:space="preserve">Начальник отдела архитектуры и градостроительства администрации </w:t>
                  </w:r>
                  <w:proofErr w:type="spellStart"/>
                  <w:r w:rsidRPr="001234B3">
                    <w:rPr>
                      <w:sz w:val="28"/>
                      <w:szCs w:val="28"/>
                    </w:rPr>
                    <w:t>Уинского</w:t>
                  </w:r>
                  <w:proofErr w:type="spellEnd"/>
                  <w:r w:rsidRPr="001234B3">
                    <w:rPr>
                      <w:sz w:val="28"/>
                      <w:szCs w:val="28"/>
                    </w:rPr>
                    <w:t xml:space="preserve"> муниципального округа</w:t>
                  </w:r>
                  <w:r w:rsidR="00356217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EF065A" w:rsidRPr="001234B3" w:rsidTr="006108C7">
              <w:trPr>
                <w:trHeight w:val="1782"/>
              </w:trPr>
              <w:tc>
                <w:tcPr>
                  <w:tcW w:w="27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Default="00BA1119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Цыганцев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Алексей </w:t>
                  </w:r>
                </w:p>
                <w:p w:rsidR="00BA1119" w:rsidRDefault="00BA1119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Анатольевич</w:t>
                  </w:r>
                </w:p>
                <w:p w:rsidR="004C431C" w:rsidRDefault="004C431C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356217" w:rsidRDefault="0035621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356217" w:rsidRDefault="0035621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E67031" w:rsidRDefault="00E67031" w:rsidP="004C431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264563" w:rsidRPr="001234B3" w:rsidRDefault="00264563" w:rsidP="00E6703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3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356217" w:rsidRDefault="00551E2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356217">
                    <w:rPr>
                      <w:sz w:val="28"/>
                      <w:szCs w:val="28"/>
                    </w:rPr>
                    <w:t>-</w:t>
                  </w:r>
                </w:p>
                <w:p w:rsidR="00551E27" w:rsidRPr="00356217" w:rsidRDefault="00551E2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551E27" w:rsidRPr="00356217" w:rsidRDefault="00551E2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356217" w:rsidRDefault="0035621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356217" w:rsidRDefault="0035621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356217">
                    <w:rPr>
                      <w:sz w:val="28"/>
                      <w:szCs w:val="28"/>
                    </w:rPr>
                    <w:t>-</w:t>
                  </w:r>
                </w:p>
                <w:p w:rsidR="00356217" w:rsidRDefault="0035621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356217" w:rsidRDefault="0035621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356217" w:rsidRDefault="0035621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E67031" w:rsidRPr="00356217" w:rsidRDefault="0035621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  <w:r w:rsidRPr="0035621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551E27" w:rsidRPr="00356217" w:rsidRDefault="00551E2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65" w:type="dxa"/>
                  <w:gridSpan w:val="2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56217" w:rsidRPr="00356217" w:rsidRDefault="00BA1119" w:rsidP="00BA1119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356217">
                    <w:rPr>
                      <w:sz w:val="28"/>
                      <w:szCs w:val="28"/>
                    </w:rPr>
                    <w:t>Заместитель н</w:t>
                  </w:r>
                  <w:r w:rsidR="00EF065A" w:rsidRPr="00356217">
                    <w:rPr>
                      <w:sz w:val="28"/>
                      <w:szCs w:val="28"/>
                    </w:rPr>
                    <w:t>ачальник</w:t>
                  </w:r>
                  <w:r w:rsidRPr="00356217">
                    <w:rPr>
                      <w:sz w:val="28"/>
                      <w:szCs w:val="28"/>
                    </w:rPr>
                    <w:t>а</w:t>
                  </w:r>
                  <w:r w:rsidR="00EF065A" w:rsidRPr="0035621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56217">
                    <w:rPr>
                      <w:sz w:val="28"/>
                      <w:szCs w:val="28"/>
                    </w:rPr>
                    <w:t>Осинского</w:t>
                  </w:r>
                  <w:proofErr w:type="spellEnd"/>
                  <w:r w:rsidR="0017203E" w:rsidRPr="00356217">
                    <w:rPr>
                      <w:sz w:val="28"/>
                      <w:szCs w:val="28"/>
                    </w:rPr>
                    <w:t xml:space="preserve"> межмуниципального отдела Управления </w:t>
                  </w:r>
                  <w:proofErr w:type="spellStart"/>
                  <w:r w:rsidR="0017203E" w:rsidRPr="00356217">
                    <w:rPr>
                      <w:sz w:val="28"/>
                      <w:szCs w:val="28"/>
                    </w:rPr>
                    <w:t>Росреестра</w:t>
                  </w:r>
                  <w:proofErr w:type="spellEnd"/>
                  <w:r w:rsidR="0017203E" w:rsidRPr="00356217">
                    <w:rPr>
                      <w:sz w:val="28"/>
                      <w:szCs w:val="28"/>
                    </w:rPr>
                    <w:t xml:space="preserve"> по Пермскому </w:t>
                  </w:r>
                  <w:proofErr w:type="gramStart"/>
                  <w:r w:rsidR="0017203E" w:rsidRPr="00356217">
                    <w:rPr>
                      <w:sz w:val="28"/>
                      <w:szCs w:val="28"/>
                    </w:rPr>
                    <w:t xml:space="preserve">края </w:t>
                  </w:r>
                  <w:r w:rsidR="00EF065A" w:rsidRPr="00356217">
                    <w:rPr>
                      <w:sz w:val="28"/>
                      <w:szCs w:val="28"/>
                    </w:rPr>
                    <w:t xml:space="preserve"> </w:t>
                  </w:r>
                  <w:r w:rsidR="003B11A6" w:rsidRPr="00356217">
                    <w:rPr>
                      <w:sz w:val="28"/>
                      <w:szCs w:val="28"/>
                    </w:rPr>
                    <w:t>(</w:t>
                  </w:r>
                  <w:proofErr w:type="gramEnd"/>
                  <w:r w:rsidR="003B11A6" w:rsidRPr="00356217">
                    <w:rPr>
                      <w:sz w:val="28"/>
                      <w:szCs w:val="28"/>
                    </w:rPr>
                    <w:t>по согласованию)</w:t>
                  </w:r>
                  <w:r w:rsidR="00356217">
                    <w:rPr>
                      <w:sz w:val="28"/>
                      <w:szCs w:val="28"/>
                    </w:rPr>
                    <w:t>;</w:t>
                  </w:r>
                </w:p>
                <w:p w:rsidR="00356217" w:rsidRDefault="00356217" w:rsidP="00BA111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356217" w:rsidRPr="00356217" w:rsidRDefault="00356217" w:rsidP="00BA111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Представитель саморегулируемой организации, членом которой является кадастровый инженер (по согласованию);</w:t>
                  </w:r>
                </w:p>
                <w:p w:rsidR="00356217" w:rsidRPr="00356217" w:rsidRDefault="00356217" w:rsidP="00BA111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BA1119" w:rsidRPr="00356217" w:rsidRDefault="00356217" w:rsidP="00BA111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Представитель Министерства по управлению имуществом и градостроительной деятельности Пермского края (по согласованию).</w:t>
                  </w:r>
                </w:p>
              </w:tc>
            </w:tr>
          </w:tbl>
          <w:p w:rsidR="00EF065A" w:rsidRDefault="00EF065A" w:rsidP="00EF065A"/>
        </w:tc>
      </w:tr>
    </w:tbl>
    <w:p w:rsidR="00C341A5" w:rsidRDefault="00C341A5" w:rsidP="003F1EB8">
      <w:pPr>
        <w:pStyle w:val="a4"/>
        <w:tabs>
          <w:tab w:val="left" w:pos="0"/>
        </w:tabs>
        <w:ind w:firstLine="0"/>
        <w:rPr>
          <w:b/>
          <w:szCs w:val="28"/>
          <w:lang w:val="ru-RU"/>
        </w:rPr>
      </w:pPr>
    </w:p>
    <w:sectPr w:rsidR="00C341A5" w:rsidSect="009169CE">
      <w:footerReference w:type="default" r:id="rId13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B87" w:rsidRDefault="00136B87">
      <w:r>
        <w:separator/>
      </w:r>
    </w:p>
  </w:endnote>
  <w:endnote w:type="continuationSeparator" w:id="0">
    <w:p w:rsidR="00136B87" w:rsidRDefault="0013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B87" w:rsidRDefault="00136B87">
      <w:r>
        <w:separator/>
      </w:r>
    </w:p>
  </w:footnote>
  <w:footnote w:type="continuationSeparator" w:id="0">
    <w:p w:rsidR="00136B87" w:rsidRDefault="00136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44B"/>
    <w:multiLevelType w:val="hybridMultilevel"/>
    <w:tmpl w:val="C05283CA"/>
    <w:lvl w:ilvl="0" w:tplc="62B2BAC2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AAEF06">
      <w:start w:val="1"/>
      <w:numFmt w:val="lowerLetter"/>
      <w:lvlText w:val="%2"/>
      <w:lvlJc w:val="left"/>
      <w:pPr>
        <w:ind w:left="4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CA62C0">
      <w:start w:val="1"/>
      <w:numFmt w:val="lowerRoman"/>
      <w:lvlText w:val="%3"/>
      <w:lvlJc w:val="left"/>
      <w:pPr>
        <w:ind w:left="5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8017EC">
      <w:start w:val="1"/>
      <w:numFmt w:val="decimal"/>
      <w:lvlText w:val="%4"/>
      <w:lvlJc w:val="left"/>
      <w:pPr>
        <w:ind w:left="5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287FA6">
      <w:start w:val="1"/>
      <w:numFmt w:val="lowerLetter"/>
      <w:lvlText w:val="%5"/>
      <w:lvlJc w:val="left"/>
      <w:pPr>
        <w:ind w:left="6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FAB36C">
      <w:start w:val="1"/>
      <w:numFmt w:val="lowerRoman"/>
      <w:lvlText w:val="%6"/>
      <w:lvlJc w:val="left"/>
      <w:pPr>
        <w:ind w:left="7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B8A372">
      <w:start w:val="1"/>
      <w:numFmt w:val="decimal"/>
      <w:lvlText w:val="%7"/>
      <w:lvlJc w:val="left"/>
      <w:pPr>
        <w:ind w:left="8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7430E0">
      <w:start w:val="1"/>
      <w:numFmt w:val="lowerLetter"/>
      <w:lvlText w:val="%8"/>
      <w:lvlJc w:val="left"/>
      <w:pPr>
        <w:ind w:left="8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6C4012">
      <w:start w:val="1"/>
      <w:numFmt w:val="lowerRoman"/>
      <w:lvlText w:val="%9"/>
      <w:lvlJc w:val="left"/>
      <w:pPr>
        <w:ind w:left="9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1C8F553C"/>
    <w:multiLevelType w:val="hybridMultilevel"/>
    <w:tmpl w:val="2892B316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6B031049"/>
    <w:multiLevelType w:val="hybridMultilevel"/>
    <w:tmpl w:val="129EB0C0"/>
    <w:lvl w:ilvl="0" w:tplc="21F8874C">
      <w:start w:val="1"/>
      <w:numFmt w:val="decimal"/>
      <w:lvlText w:val="%1."/>
      <w:lvlJc w:val="left"/>
      <w:pPr>
        <w:ind w:left="111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0632"/>
    <w:rsid w:val="000371AB"/>
    <w:rsid w:val="000376BD"/>
    <w:rsid w:val="00047CDC"/>
    <w:rsid w:val="000862DA"/>
    <w:rsid w:val="000938DC"/>
    <w:rsid w:val="000B4334"/>
    <w:rsid w:val="000D6244"/>
    <w:rsid w:val="000F4658"/>
    <w:rsid w:val="00107945"/>
    <w:rsid w:val="0011201C"/>
    <w:rsid w:val="00122A12"/>
    <w:rsid w:val="00136B87"/>
    <w:rsid w:val="0017203E"/>
    <w:rsid w:val="00172487"/>
    <w:rsid w:val="001B27C3"/>
    <w:rsid w:val="001D02CD"/>
    <w:rsid w:val="001F51D1"/>
    <w:rsid w:val="00205824"/>
    <w:rsid w:val="00231920"/>
    <w:rsid w:val="00264563"/>
    <w:rsid w:val="0027412F"/>
    <w:rsid w:val="00277C38"/>
    <w:rsid w:val="00293267"/>
    <w:rsid w:val="002A29EA"/>
    <w:rsid w:val="002C37BB"/>
    <w:rsid w:val="002D1D9B"/>
    <w:rsid w:val="002E22CE"/>
    <w:rsid w:val="002F1698"/>
    <w:rsid w:val="00303791"/>
    <w:rsid w:val="00344940"/>
    <w:rsid w:val="00356217"/>
    <w:rsid w:val="003B11A6"/>
    <w:rsid w:val="003B7B30"/>
    <w:rsid w:val="003D391D"/>
    <w:rsid w:val="003F1EB8"/>
    <w:rsid w:val="00401B2F"/>
    <w:rsid w:val="00470FB3"/>
    <w:rsid w:val="00471108"/>
    <w:rsid w:val="00482A25"/>
    <w:rsid w:val="00493868"/>
    <w:rsid w:val="004C431C"/>
    <w:rsid w:val="004F517E"/>
    <w:rsid w:val="00502F9B"/>
    <w:rsid w:val="00511FF3"/>
    <w:rsid w:val="00527FF8"/>
    <w:rsid w:val="005341D9"/>
    <w:rsid w:val="00536FED"/>
    <w:rsid w:val="0054747F"/>
    <w:rsid w:val="00551E27"/>
    <w:rsid w:val="0059793B"/>
    <w:rsid w:val="005B7C2C"/>
    <w:rsid w:val="005C6B47"/>
    <w:rsid w:val="005C7227"/>
    <w:rsid w:val="00600027"/>
    <w:rsid w:val="006108C7"/>
    <w:rsid w:val="00611D65"/>
    <w:rsid w:val="006155F3"/>
    <w:rsid w:val="00637B08"/>
    <w:rsid w:val="0066436B"/>
    <w:rsid w:val="00670EEF"/>
    <w:rsid w:val="00675AEF"/>
    <w:rsid w:val="00685EB3"/>
    <w:rsid w:val="006A4A01"/>
    <w:rsid w:val="00735C99"/>
    <w:rsid w:val="007474C2"/>
    <w:rsid w:val="00765971"/>
    <w:rsid w:val="00774B50"/>
    <w:rsid w:val="00775942"/>
    <w:rsid w:val="00785C4B"/>
    <w:rsid w:val="0078616F"/>
    <w:rsid w:val="00795947"/>
    <w:rsid w:val="007C08F9"/>
    <w:rsid w:val="007E4ADC"/>
    <w:rsid w:val="007F3DFB"/>
    <w:rsid w:val="00815999"/>
    <w:rsid w:val="0081735F"/>
    <w:rsid w:val="00817ACA"/>
    <w:rsid w:val="0083097A"/>
    <w:rsid w:val="00872A0C"/>
    <w:rsid w:val="00890BCB"/>
    <w:rsid w:val="008B1016"/>
    <w:rsid w:val="008D16CB"/>
    <w:rsid w:val="008E6751"/>
    <w:rsid w:val="008F23D2"/>
    <w:rsid w:val="009169CE"/>
    <w:rsid w:val="00946DE1"/>
    <w:rsid w:val="00947BEB"/>
    <w:rsid w:val="00954DEF"/>
    <w:rsid w:val="00971664"/>
    <w:rsid w:val="00997F4C"/>
    <w:rsid w:val="009A36B1"/>
    <w:rsid w:val="009A3FAC"/>
    <w:rsid w:val="00A1534F"/>
    <w:rsid w:val="00A17D6A"/>
    <w:rsid w:val="00A42539"/>
    <w:rsid w:val="00A65628"/>
    <w:rsid w:val="00A8663A"/>
    <w:rsid w:val="00AA2BC3"/>
    <w:rsid w:val="00B12745"/>
    <w:rsid w:val="00B1278C"/>
    <w:rsid w:val="00B45908"/>
    <w:rsid w:val="00B65BB2"/>
    <w:rsid w:val="00B7739E"/>
    <w:rsid w:val="00B9646E"/>
    <w:rsid w:val="00BA1119"/>
    <w:rsid w:val="00BB0CD5"/>
    <w:rsid w:val="00BB6EA3"/>
    <w:rsid w:val="00BE623C"/>
    <w:rsid w:val="00BE6DBF"/>
    <w:rsid w:val="00C1431E"/>
    <w:rsid w:val="00C341A5"/>
    <w:rsid w:val="00C37059"/>
    <w:rsid w:val="00C37953"/>
    <w:rsid w:val="00C80448"/>
    <w:rsid w:val="00C938ED"/>
    <w:rsid w:val="00CB40A7"/>
    <w:rsid w:val="00D7376F"/>
    <w:rsid w:val="00DD42AE"/>
    <w:rsid w:val="00DE05AE"/>
    <w:rsid w:val="00DE4CB3"/>
    <w:rsid w:val="00E55D54"/>
    <w:rsid w:val="00E61822"/>
    <w:rsid w:val="00E67031"/>
    <w:rsid w:val="00EB54EA"/>
    <w:rsid w:val="00ED494D"/>
    <w:rsid w:val="00EF065A"/>
    <w:rsid w:val="00EF2326"/>
    <w:rsid w:val="00F14F94"/>
    <w:rsid w:val="00F17D82"/>
    <w:rsid w:val="00FA2210"/>
    <w:rsid w:val="00FB5DA0"/>
    <w:rsid w:val="00FC1030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67E6F5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rsid w:val="00795947"/>
    <w:pPr>
      <w:keepNext/>
      <w:keepLines/>
      <w:numPr>
        <w:numId w:val="4"/>
      </w:numPr>
      <w:spacing w:after="245" w:line="259" w:lineRule="auto"/>
      <w:ind w:left="10" w:right="3125" w:hanging="10"/>
      <w:jc w:val="center"/>
      <w:outlineLvl w:val="0"/>
    </w:pPr>
    <w:rPr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 Spacing"/>
    <w:uiPriority w:val="1"/>
    <w:qFormat/>
    <w:rsid w:val="00122A12"/>
    <w:rPr>
      <w:sz w:val="24"/>
      <w:szCs w:val="24"/>
    </w:rPr>
  </w:style>
  <w:style w:type="paragraph" w:customStyle="1" w:styleId="ConsPlusNonformat">
    <w:name w:val="ConsPlusNonformat"/>
    <w:rsid w:val="00A656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x1">
    <w:name w:val="tx1"/>
    <w:basedOn w:val="a0"/>
    <w:qFormat/>
    <w:rsid w:val="00795947"/>
    <w:rPr>
      <w:b/>
      <w:bCs/>
    </w:rPr>
  </w:style>
  <w:style w:type="character" w:styleId="ae">
    <w:name w:val="Hyperlink"/>
    <w:basedOn w:val="a0"/>
    <w:uiPriority w:val="99"/>
    <w:unhideWhenUsed/>
    <w:rsid w:val="0079594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95947"/>
    <w:rPr>
      <w:b/>
      <w:color w:val="000000"/>
      <w:sz w:val="28"/>
      <w:szCs w:val="22"/>
    </w:rPr>
  </w:style>
  <w:style w:type="table" w:styleId="af">
    <w:name w:val="Table Grid"/>
    <w:basedOn w:val="a1"/>
    <w:rsid w:val="00FF3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474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4747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Balloon Text"/>
    <w:basedOn w:val="a"/>
    <w:link w:val="af1"/>
    <w:rsid w:val="00C341A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C34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540022696F3165727640919F44554DE967A8E5B8144404CCE02A2BB73DF331CFB4D0C0CEBU0H8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540022696F3165727640919F44554DE967A8E5B8144404CCE02A2BB73DF331CFB4D0C0CEBU0H0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540022696F3165727640919F44554DE967A8E5B8144404CCE02A2BB73DF331CFB4D0C09ED01C503U4H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40022696F3165727640919F44554DE967A8E5B8144404CCE02A2BB73UDHF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7D1E0-F10C-4395-9141-1BF21655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8</Pages>
  <Words>2146</Words>
  <Characters>12234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53</cp:revision>
  <cp:lastPrinted>2021-09-30T06:43:00Z</cp:lastPrinted>
  <dcterms:created xsi:type="dcterms:W3CDTF">2021-09-30T04:33:00Z</dcterms:created>
  <dcterms:modified xsi:type="dcterms:W3CDTF">2025-09-25T10:34:00Z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