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79" w:rsidRPr="007174A6" w:rsidRDefault="003D7179" w:rsidP="00BD483E">
      <w:pPr>
        <w:pStyle w:val="a9"/>
        <w:rPr>
          <w:rFonts w:cs="Times New Roman"/>
        </w:rPr>
      </w:pPr>
      <w:r w:rsidRPr="007174A6">
        <w:rPr>
          <w:rFonts w:cs="Times New Roman"/>
        </w:rPr>
        <w:t>ПОЛОЖЕНИЕ</w:t>
      </w:r>
      <w:r w:rsidR="00D624FD" w:rsidRPr="007174A6">
        <w:rPr>
          <w:rFonts w:cs="Times New Roman"/>
        </w:rPr>
        <w:br/>
      </w:r>
      <w:r w:rsidRPr="007174A6">
        <w:rPr>
          <w:rFonts w:cs="Times New Roman"/>
        </w:rPr>
        <w:t>о Международной экологической премии «ЭкоМир-202</w:t>
      </w:r>
      <w:r w:rsidR="00C16410">
        <w:rPr>
          <w:rFonts w:cs="Times New Roman"/>
        </w:rPr>
        <w:t>5</w:t>
      </w:r>
      <w:r w:rsidRPr="007174A6">
        <w:rPr>
          <w:rFonts w:cs="Times New Roman"/>
        </w:rPr>
        <w:t>»</w:t>
      </w:r>
    </w:p>
    <w:p w:rsidR="003D7179" w:rsidRPr="007174A6" w:rsidRDefault="003D7179" w:rsidP="00BD483E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Преамбула</w:t>
      </w:r>
    </w:p>
    <w:p w:rsidR="003D7179" w:rsidRPr="003D7179" w:rsidRDefault="003D7179" w:rsidP="00962829">
      <w:pPr>
        <w:rPr>
          <w:rFonts w:cs="Times New Roman"/>
          <w:szCs w:val="28"/>
        </w:rPr>
      </w:pPr>
      <w:r w:rsidRPr="003D7179">
        <w:rPr>
          <w:rFonts w:cs="Times New Roman"/>
          <w:szCs w:val="28"/>
        </w:rPr>
        <w:t xml:space="preserve">Международная экологическая </w:t>
      </w:r>
      <w:r w:rsidR="00477F0D">
        <w:rPr>
          <w:rFonts w:cs="Times New Roman"/>
          <w:szCs w:val="28"/>
        </w:rPr>
        <w:t>п</w:t>
      </w:r>
      <w:r w:rsidRPr="003D7179">
        <w:rPr>
          <w:rFonts w:cs="Times New Roman"/>
          <w:szCs w:val="28"/>
        </w:rPr>
        <w:t>ремия «ЭкоМир-202</w:t>
      </w:r>
      <w:r w:rsidR="00C16410">
        <w:rPr>
          <w:rFonts w:cs="Times New Roman"/>
          <w:szCs w:val="28"/>
        </w:rPr>
        <w:t>5</w:t>
      </w:r>
      <w:r w:rsidRPr="003D7179">
        <w:rPr>
          <w:rFonts w:cs="Times New Roman"/>
          <w:szCs w:val="28"/>
        </w:rPr>
        <w:t xml:space="preserve">» (далее </w:t>
      </w:r>
      <w:r w:rsidR="00477F0D">
        <w:rPr>
          <w:rFonts w:cs="Times New Roman"/>
          <w:szCs w:val="28"/>
        </w:rPr>
        <w:t>П</w:t>
      </w:r>
      <w:r w:rsidRPr="003D7179">
        <w:rPr>
          <w:rFonts w:cs="Times New Roman"/>
          <w:szCs w:val="28"/>
        </w:rPr>
        <w:t xml:space="preserve">ремия) </w:t>
      </w:r>
      <w:r w:rsidR="00163E48">
        <w:rPr>
          <w:rFonts w:cs="Times New Roman"/>
          <w:szCs w:val="28"/>
        </w:rPr>
        <w:t xml:space="preserve">- </w:t>
      </w:r>
      <w:r w:rsidRPr="003D7179">
        <w:rPr>
          <w:rFonts w:cs="Times New Roman"/>
          <w:szCs w:val="28"/>
        </w:rPr>
        <w:t>общественн</w:t>
      </w:r>
      <w:r w:rsidR="00163E48">
        <w:rPr>
          <w:rFonts w:cs="Times New Roman"/>
          <w:szCs w:val="28"/>
        </w:rPr>
        <w:t>ая</w:t>
      </w:r>
      <w:r w:rsidRPr="003D7179">
        <w:rPr>
          <w:rFonts w:cs="Times New Roman"/>
          <w:szCs w:val="28"/>
        </w:rPr>
        <w:t xml:space="preserve"> наград</w:t>
      </w:r>
      <w:r w:rsidR="00163E48">
        <w:rPr>
          <w:rFonts w:cs="Times New Roman"/>
          <w:szCs w:val="28"/>
        </w:rPr>
        <w:t>а</w:t>
      </w:r>
      <w:r w:rsidRPr="003D7179">
        <w:rPr>
          <w:rFonts w:cs="Times New Roman"/>
          <w:szCs w:val="28"/>
        </w:rPr>
        <w:t xml:space="preserve"> за выдающиеся достижения в охране окружающей среды</w:t>
      </w:r>
      <w:r w:rsidR="00163E48">
        <w:rPr>
          <w:rFonts w:cs="Times New Roman"/>
          <w:szCs w:val="28"/>
        </w:rPr>
        <w:t>,</w:t>
      </w:r>
      <w:r w:rsidRPr="003D7179">
        <w:rPr>
          <w:rFonts w:cs="Times New Roman"/>
          <w:szCs w:val="28"/>
        </w:rPr>
        <w:t xml:space="preserve"> обеспечении экологической безопасности</w:t>
      </w:r>
      <w:r w:rsidR="00163E48">
        <w:rPr>
          <w:rFonts w:cs="Times New Roman"/>
          <w:szCs w:val="28"/>
        </w:rPr>
        <w:t xml:space="preserve">, </w:t>
      </w:r>
      <w:r w:rsidRPr="003D7179">
        <w:rPr>
          <w:rFonts w:cs="Times New Roman"/>
          <w:szCs w:val="28"/>
        </w:rPr>
        <w:t>иной экологической деятельности</w:t>
      </w:r>
      <w:r w:rsidR="00163E48">
        <w:rPr>
          <w:rFonts w:cs="Times New Roman"/>
          <w:szCs w:val="28"/>
        </w:rPr>
        <w:t xml:space="preserve">. </w:t>
      </w:r>
    </w:p>
    <w:p w:rsidR="003D7179" w:rsidRPr="003D7179" w:rsidRDefault="003D7179" w:rsidP="00962829">
      <w:pPr>
        <w:jc w:val="left"/>
        <w:rPr>
          <w:rFonts w:cs="Times New Roman"/>
          <w:szCs w:val="28"/>
        </w:rPr>
      </w:pPr>
      <w:r w:rsidRPr="003D7179">
        <w:rPr>
          <w:rFonts w:cs="Times New Roman"/>
          <w:szCs w:val="28"/>
        </w:rPr>
        <w:t>Премия содейств</w:t>
      </w:r>
      <w:r w:rsidR="00A727D1">
        <w:rPr>
          <w:rFonts w:cs="Times New Roman"/>
          <w:szCs w:val="28"/>
        </w:rPr>
        <w:t>ует</w:t>
      </w:r>
      <w:r w:rsidRPr="003D7179">
        <w:rPr>
          <w:rFonts w:cs="Times New Roman"/>
          <w:szCs w:val="28"/>
        </w:rPr>
        <w:t>: развитию экологической политики, повышению уровня экологического образования и экологической культуры населения, развитию экологической науки, распространению экологически чистых технологий, улучшению здоровья населения и сохранению биоразнообразия.</w:t>
      </w:r>
    </w:p>
    <w:p w:rsidR="003D7179" w:rsidRPr="007174A6" w:rsidRDefault="003D7179" w:rsidP="00BD483E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Цель и задачи Премии</w:t>
      </w:r>
    </w:p>
    <w:p w:rsidR="003D7179" w:rsidRPr="003D7179" w:rsidRDefault="003D7179" w:rsidP="00962829">
      <w:pPr>
        <w:jc w:val="left"/>
        <w:rPr>
          <w:rFonts w:cs="Times New Roman"/>
          <w:szCs w:val="28"/>
        </w:rPr>
      </w:pPr>
      <w:r w:rsidRPr="003D7179">
        <w:rPr>
          <w:rFonts w:cs="Times New Roman"/>
          <w:b/>
          <w:bCs/>
          <w:i/>
          <w:iCs/>
          <w:szCs w:val="28"/>
        </w:rPr>
        <w:t>Основная цель</w:t>
      </w:r>
      <w:r w:rsidRPr="003D7179">
        <w:rPr>
          <w:rFonts w:cs="Times New Roman"/>
          <w:b/>
          <w:bCs/>
          <w:szCs w:val="28"/>
        </w:rPr>
        <w:t>:</w:t>
      </w:r>
      <w:r w:rsidR="007174A6">
        <w:rPr>
          <w:rFonts w:cs="Times New Roman"/>
          <w:szCs w:val="28"/>
        </w:rPr>
        <w:tab/>
      </w:r>
      <w:r w:rsidRPr="003D7179">
        <w:rPr>
          <w:rFonts w:cs="Times New Roman"/>
          <w:szCs w:val="28"/>
        </w:rPr>
        <w:t>формирование общественного сознания людей для понимания их роли в сохранении жизни на Земле.</w:t>
      </w:r>
    </w:p>
    <w:p w:rsidR="003D7179" w:rsidRPr="003D7179" w:rsidRDefault="003D7179" w:rsidP="00962829">
      <w:pPr>
        <w:jc w:val="left"/>
        <w:rPr>
          <w:rFonts w:cs="Times New Roman"/>
          <w:szCs w:val="28"/>
        </w:rPr>
      </w:pPr>
      <w:r w:rsidRPr="003D7179">
        <w:rPr>
          <w:rFonts w:cs="Times New Roman"/>
          <w:b/>
          <w:bCs/>
          <w:i/>
          <w:iCs/>
          <w:szCs w:val="28"/>
        </w:rPr>
        <w:t>Задачи</w:t>
      </w:r>
      <w:r w:rsidRPr="003D7179">
        <w:rPr>
          <w:rFonts w:cs="Times New Roman"/>
          <w:b/>
          <w:bCs/>
          <w:szCs w:val="28"/>
        </w:rPr>
        <w:t>:</w:t>
      </w:r>
      <w:r w:rsidR="007174A6">
        <w:rPr>
          <w:rFonts w:cs="Times New Roman"/>
          <w:szCs w:val="28"/>
        </w:rPr>
        <w:tab/>
      </w:r>
      <w:r w:rsidRPr="003D7179">
        <w:rPr>
          <w:rFonts w:cs="Times New Roman"/>
          <w:szCs w:val="28"/>
        </w:rPr>
        <w:t xml:space="preserve">консолидация и активизация общества </w:t>
      </w:r>
      <w:r w:rsidR="00163E48">
        <w:rPr>
          <w:rFonts w:cs="Times New Roman"/>
          <w:szCs w:val="28"/>
        </w:rPr>
        <w:t>для</w:t>
      </w:r>
      <w:r w:rsidRPr="003D7179">
        <w:rPr>
          <w:rFonts w:cs="Times New Roman"/>
          <w:szCs w:val="28"/>
        </w:rPr>
        <w:t xml:space="preserve"> решени</w:t>
      </w:r>
      <w:r w:rsidR="00163E48">
        <w:rPr>
          <w:rFonts w:cs="Times New Roman"/>
          <w:szCs w:val="28"/>
        </w:rPr>
        <w:t>я</w:t>
      </w:r>
      <w:r w:rsidRPr="003D7179">
        <w:rPr>
          <w:rFonts w:cs="Times New Roman"/>
          <w:szCs w:val="28"/>
        </w:rPr>
        <w:t xml:space="preserve"> проблем охраны окружающей среды; развитие институтов гражданского общества, ориентированных на сохранение окружающей природной среды, как важнейшего фактора устойчивого развития.</w:t>
      </w:r>
    </w:p>
    <w:p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Номинации Премии</w:t>
      </w:r>
    </w:p>
    <w:p w:rsidR="003D7179" w:rsidRPr="003D7179" w:rsidRDefault="00163E48" w:rsidP="00962829">
      <w:pPr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D7179" w:rsidRPr="003D7179">
        <w:rPr>
          <w:rFonts w:cs="Times New Roman"/>
          <w:szCs w:val="28"/>
        </w:rPr>
        <w:t>ремия присуждается по 11 номинациям</w:t>
      </w:r>
      <w:r>
        <w:rPr>
          <w:rFonts w:cs="Times New Roman"/>
          <w:szCs w:val="28"/>
        </w:rPr>
        <w:t>.</w:t>
      </w:r>
    </w:p>
    <w:p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Экологическая политика и окружающая среда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проектов нормативно-правовых документов на государственном и региональном уровнях, определяющих основные положения экологической политики</w:t>
      </w:r>
      <w:r w:rsidR="00163E48" w:rsidRPr="00163E48">
        <w:rPr>
          <w:rFonts w:cs="Times New Roman"/>
        </w:rPr>
        <w:t>;</w:t>
      </w:r>
      <w:r w:rsidRPr="007174A6">
        <w:rPr>
          <w:rFonts w:cs="Times New Roman"/>
        </w:rPr>
        <w:t xml:space="preserve"> разработка и реализация экологических программ</w:t>
      </w:r>
      <w:r w:rsidR="00163E48" w:rsidRPr="00163E48">
        <w:rPr>
          <w:rFonts w:cs="Times New Roman"/>
        </w:rPr>
        <w:t>;</w:t>
      </w:r>
      <w:r w:rsidRPr="007174A6">
        <w:rPr>
          <w:rFonts w:cs="Times New Roman"/>
        </w:rPr>
        <w:t xml:space="preserve"> организация комплексного мониторинга за состоянием окружающей среды</w:t>
      </w:r>
      <w:r w:rsidR="00163E48" w:rsidRPr="00163E48">
        <w:rPr>
          <w:rFonts w:cs="Times New Roman"/>
        </w:rPr>
        <w:t>;</w:t>
      </w:r>
      <w:r w:rsidRPr="007174A6">
        <w:rPr>
          <w:rFonts w:cs="Times New Roman"/>
        </w:rPr>
        <w:t xml:space="preserve"> соблюдение природоохранных мер.</w:t>
      </w:r>
    </w:p>
    <w:p w:rsidR="003D7179" w:rsidRPr="003D7179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lastRenderedPageBreak/>
        <w:t>Экология, защита прав граждан на благоприятную окружающую среду,</w:t>
      </w:r>
      <w:r w:rsidR="007174A6">
        <w:rPr>
          <w:rFonts w:cs="Times New Roman"/>
        </w:rPr>
        <w:t xml:space="preserve"> </w:t>
      </w:r>
      <w:r w:rsidRPr="007174A6">
        <w:rPr>
          <w:rFonts w:cs="Times New Roman"/>
        </w:rPr>
        <w:t>сохранение природного, исторического и культурного наследия территорий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и реализация проектов, направленных на создание благоприятной и комфортной среды жизнедеятельности людей</w:t>
      </w:r>
      <w:r w:rsidR="00163E48" w:rsidRPr="00163E48">
        <w:rPr>
          <w:rFonts w:cs="Times New Roman"/>
        </w:rPr>
        <w:t>;</w:t>
      </w:r>
      <w:r w:rsidRPr="007174A6">
        <w:rPr>
          <w:rFonts w:cs="Times New Roman"/>
        </w:rPr>
        <w:t xml:space="preserve"> сохранение уникальных природных, исторических, культурных объектов</w:t>
      </w:r>
      <w:r w:rsidR="004C79C3">
        <w:rPr>
          <w:rFonts w:cs="Times New Roman"/>
        </w:rPr>
        <w:t xml:space="preserve">, </w:t>
      </w:r>
      <w:r w:rsidR="004C79C3">
        <w:rPr>
          <w:szCs w:val="28"/>
        </w:rPr>
        <w:t>создание санаторно-курортных оздоровительных комплексов</w:t>
      </w:r>
      <w:r w:rsidRPr="007174A6">
        <w:rPr>
          <w:rFonts w:cs="Times New Roman"/>
        </w:rPr>
        <w:t>.</w:t>
      </w:r>
    </w:p>
    <w:p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Экологическое образование, просвещение и культура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Создание учебников, учебных пособий, художественных произведений (в области литературы, живописи, архитектуры, музыки, кино, театра), а также реализация проектов, программ и акций, направленных на повышение уровня экологического образования и экологической культуры населения.</w:t>
      </w:r>
    </w:p>
    <w:p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Эколого-патриотическая деятельность, восстановление природно-исторического наследия, создание туристско-экскурсионных программ и проектов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и реализация проектов, направленных на сохранение и воссоздание природно-исторических и военно-исторических объектов, мемориальных комплексов, музеев, создание туристских маршрутов природного и историко-культурного наследия</w:t>
      </w:r>
      <w:r w:rsidR="007174A6">
        <w:rPr>
          <w:rFonts w:cs="Times New Roman"/>
        </w:rPr>
        <w:t>.</w:t>
      </w:r>
    </w:p>
    <w:p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Молодёжные программы, проекты в области экологии и охраны окружающей природной среды (участники</w:t>
      </w:r>
      <w:r w:rsidR="00163E48" w:rsidRPr="00163E48">
        <w:rPr>
          <w:rFonts w:cs="Times New Roman"/>
        </w:rPr>
        <w:t xml:space="preserve"> </w:t>
      </w:r>
      <w:r w:rsidRPr="007174A6">
        <w:rPr>
          <w:rFonts w:cs="Times New Roman"/>
        </w:rPr>
        <w:t>-</w:t>
      </w:r>
      <w:r w:rsidR="00163E48" w:rsidRPr="00163E48">
        <w:rPr>
          <w:rFonts w:cs="Times New Roman"/>
        </w:rPr>
        <w:t xml:space="preserve"> </w:t>
      </w:r>
      <w:r w:rsidRPr="007174A6">
        <w:rPr>
          <w:rFonts w:cs="Times New Roman"/>
        </w:rPr>
        <w:t>молодые люди до 35 лет включительно)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Разработка программ и проектов использования инноваций и информационных технологий для сохранения окружающей природной среды, создания ресурсосберегающих технологий, восстановление ландшафтов, благоустройств</w:t>
      </w:r>
      <w:r w:rsidR="00163E48">
        <w:rPr>
          <w:rFonts w:cs="Times New Roman"/>
        </w:rPr>
        <w:t>о</w:t>
      </w:r>
      <w:r w:rsidRPr="007174A6">
        <w:rPr>
          <w:rFonts w:cs="Times New Roman"/>
        </w:rPr>
        <w:t xml:space="preserve"> территорий и городов.</w:t>
      </w:r>
    </w:p>
    <w:p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lastRenderedPageBreak/>
        <w:t>Ресурсосберегающие и экологически безопасные технологии, переработка отходов производства и потребления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Реализация экологических разработок, направленных на сохранение окружающей среды. Создание ресурсосберегающих и безотходных технологий, способствующих рациональному природопользованию и уменьшающих или не оказывающих негативного воздействия на окружающую среду.</w:t>
      </w:r>
    </w:p>
    <w:p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  <w:szCs w:val="22"/>
        </w:rPr>
      </w:pPr>
      <w:r w:rsidRPr="007174A6">
        <w:rPr>
          <w:rFonts w:cs="Times New Roman"/>
        </w:rPr>
        <w:t>Экологически безопасные товары и продукты питания</w:t>
      </w:r>
    </w:p>
    <w:p w:rsidR="003D7179" w:rsidRPr="007174A6" w:rsidRDefault="004C79C3" w:rsidP="00962829">
      <w:pPr>
        <w:rPr>
          <w:rFonts w:cs="Times New Roman"/>
          <w:i/>
        </w:rPr>
      </w:pPr>
      <w:r>
        <w:rPr>
          <w:szCs w:val="28"/>
        </w:rPr>
        <w:t>Создание экологически безвредных потребительских товаров и продуктов питания,  безопасных для здоровья человека</w:t>
      </w:r>
      <w:r w:rsidR="003D7179" w:rsidRPr="007174A6">
        <w:rPr>
          <w:rFonts w:cs="Times New Roman"/>
        </w:rPr>
        <w:t>.</w:t>
      </w:r>
    </w:p>
    <w:p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Экология и здоровье человека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Осуществление проектов, программ и акций, направленных на практическое решение повышения качества </w:t>
      </w:r>
      <w:r w:rsidR="004C79C3">
        <w:rPr>
          <w:szCs w:val="28"/>
        </w:rPr>
        <w:t>среды обитания человека (воздуха, питьевой воды, водоемов, почвы, продуктов питания)</w:t>
      </w:r>
      <w:r w:rsidRPr="007174A6">
        <w:rPr>
          <w:rFonts w:cs="Times New Roman"/>
        </w:rPr>
        <w:t xml:space="preserve"> и позволяющих улучшить здоровье населения.</w:t>
      </w:r>
    </w:p>
    <w:p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Сохранение биоразнообразия и природных ландшафтов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Реализация проектов, программ и акций, направленных на практическое сохранение и восстановление ландшафтов и биоразнообразия (сохранение и восстановление редких биологических видов в водных и наземных экосистемах).</w:t>
      </w:r>
    </w:p>
    <w:p w:rsidR="003D7179" w:rsidRPr="003D7179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Экологически безопасные технологии и материалы в строительстве, деревянном домостроении</w:t>
      </w:r>
    </w:p>
    <w:p w:rsidR="003D7179" w:rsidRPr="007174A6" w:rsidRDefault="004C79C3" w:rsidP="00962829">
      <w:pPr>
        <w:rPr>
          <w:rFonts w:cs="Times New Roman"/>
        </w:rPr>
      </w:pPr>
      <w:r>
        <w:rPr>
          <w:szCs w:val="28"/>
        </w:rPr>
        <w:t>Экологически безопасные технологии и материалы в строительстве производственных и жилых зданий</w:t>
      </w:r>
      <w:r w:rsidR="007174A6">
        <w:rPr>
          <w:rFonts w:cs="Times New Roman"/>
        </w:rPr>
        <w:t>.</w:t>
      </w:r>
    </w:p>
    <w:p w:rsidR="003D7179" w:rsidRPr="007174A6" w:rsidRDefault="003D7179" w:rsidP="005B217E">
      <w:pPr>
        <w:pStyle w:val="2"/>
        <w:numPr>
          <w:ilvl w:val="0"/>
          <w:numId w:val="24"/>
        </w:numPr>
        <w:rPr>
          <w:rFonts w:cs="Times New Roman"/>
        </w:rPr>
      </w:pPr>
      <w:r w:rsidRPr="007174A6">
        <w:rPr>
          <w:rFonts w:cs="Times New Roman"/>
        </w:rPr>
        <w:t>Ландшафтно-парковый дизайн, современные архитектурные решения и пейзажная живопись</w:t>
      </w:r>
    </w:p>
    <w:p w:rsidR="003D7179" w:rsidRPr="003D7179" w:rsidRDefault="003D7179" w:rsidP="00BD483E">
      <w:pPr>
        <w:rPr>
          <w:rFonts w:cs="Times New Roman"/>
        </w:rPr>
      </w:pPr>
      <w:r w:rsidRPr="007174A6">
        <w:rPr>
          <w:rFonts w:cs="Times New Roman"/>
        </w:rPr>
        <w:t>Новые решения в архитектуре, достижения в пейзажной живописи, проектировании, озеленении и благоустройстве территорий, создание новых стандартов загородной жизни.</w:t>
      </w:r>
    </w:p>
    <w:p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lastRenderedPageBreak/>
        <w:t>Порядок проведения конкурса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В качестве соискателей Премии могут выступать российские и зарубежные предприятия и организации</w:t>
      </w:r>
      <w:r w:rsidR="00E16BAF" w:rsidRPr="00E16BAF">
        <w:rPr>
          <w:rFonts w:cs="Times New Roman"/>
        </w:rPr>
        <w:t>;</w:t>
      </w:r>
      <w:r w:rsidRPr="007174A6">
        <w:rPr>
          <w:rFonts w:cs="Times New Roman"/>
        </w:rPr>
        <w:t xml:space="preserve"> авторские коллективы</w:t>
      </w:r>
      <w:r w:rsidR="00E16BAF" w:rsidRPr="00E16BAF">
        <w:rPr>
          <w:rFonts w:cs="Times New Roman"/>
        </w:rPr>
        <w:t>;</w:t>
      </w:r>
      <w:r w:rsidRPr="007174A6">
        <w:rPr>
          <w:rFonts w:cs="Times New Roman"/>
        </w:rPr>
        <w:t xml:space="preserve"> представители органов власти</w:t>
      </w:r>
      <w:r w:rsidR="00E16BAF" w:rsidRPr="00E16BAF">
        <w:rPr>
          <w:rFonts w:cs="Times New Roman"/>
        </w:rPr>
        <w:t>;</w:t>
      </w:r>
      <w:r w:rsidRPr="007174A6">
        <w:rPr>
          <w:rFonts w:cs="Times New Roman"/>
        </w:rPr>
        <w:t xml:space="preserve"> общественные деятели и лица, непосредственно инициировавшие и реализовавшие проекты, программы и акции, направленные на сохранение окружающей среды и обеспечение экологической безопасности.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Отбор участников конкурса осуществляется на основе поданных заявок и документов, подтверждающих реализацию представленных проектов, программ, акций.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Условия и сроки проведения конкурса на присуждение Премии определяются Президиумом РАЕН совместно с Попечительским Советом и публикуются в СМИ, а также направляются заинтересованным российским и зарубежным организациям и предприятиям.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Заявки на участие в конкурсе представляются </w:t>
      </w:r>
      <w:r w:rsidR="00E16BAF" w:rsidRPr="007174A6">
        <w:rPr>
          <w:rFonts w:cs="Times New Roman"/>
        </w:rPr>
        <w:t>Организационно</w:t>
      </w:r>
      <w:r w:rsidR="00E16BAF">
        <w:rPr>
          <w:rFonts w:cs="Times New Roman"/>
        </w:rPr>
        <w:t>му</w:t>
      </w:r>
      <w:r w:rsidR="00E16BAF" w:rsidRPr="007174A6">
        <w:rPr>
          <w:rFonts w:cs="Times New Roman"/>
        </w:rPr>
        <w:t xml:space="preserve"> Комитет</w:t>
      </w:r>
      <w:r w:rsidR="00E16BAF">
        <w:rPr>
          <w:rFonts w:cs="Times New Roman"/>
        </w:rPr>
        <w:t>у</w:t>
      </w:r>
      <w:r w:rsidR="00E16BAF" w:rsidRPr="007174A6">
        <w:rPr>
          <w:rFonts w:cs="Times New Roman"/>
        </w:rPr>
        <w:t xml:space="preserve"> Премии </w:t>
      </w:r>
      <w:r w:rsidRPr="007174A6">
        <w:rPr>
          <w:rFonts w:cs="Times New Roman"/>
        </w:rPr>
        <w:t>коллективами предприятий, органами власти, организациями-соискателями, их подразделениями, включая отделы, секторы, лаборатории, факультеты, кафедры, соискателями</w:t>
      </w:r>
      <w:r w:rsidR="00E16BAF">
        <w:rPr>
          <w:rFonts w:cs="Times New Roman"/>
        </w:rPr>
        <w:t xml:space="preserve"> </w:t>
      </w:r>
      <w:r w:rsidRPr="007174A6">
        <w:rPr>
          <w:rFonts w:cs="Times New Roman"/>
        </w:rPr>
        <w:t>-</w:t>
      </w:r>
      <w:r w:rsidR="00E16BAF">
        <w:rPr>
          <w:rFonts w:cs="Times New Roman"/>
        </w:rPr>
        <w:t xml:space="preserve"> </w:t>
      </w:r>
      <w:r w:rsidRPr="007174A6">
        <w:rPr>
          <w:rFonts w:cs="Times New Roman"/>
        </w:rPr>
        <w:t>физическими лицами и иными заинтересованными лицами.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Заявки на участие в конкурсе составляются по </w:t>
      </w:r>
      <w:r w:rsidR="00BD483E" w:rsidRPr="007174A6">
        <w:rPr>
          <w:rFonts w:cs="Times New Roman"/>
        </w:rPr>
        <w:t>утверждённой</w:t>
      </w:r>
      <w:r w:rsidRPr="007174A6">
        <w:rPr>
          <w:rFonts w:cs="Times New Roman"/>
        </w:rPr>
        <w:t xml:space="preserve"> форме (Приложение 1)</w:t>
      </w:r>
      <w:r w:rsidR="00E16BAF">
        <w:rPr>
          <w:rFonts w:cs="Times New Roman"/>
        </w:rPr>
        <w:t>,</w:t>
      </w:r>
      <w:r w:rsidRPr="007174A6">
        <w:rPr>
          <w:rFonts w:cs="Times New Roman"/>
        </w:rPr>
        <w:t xml:space="preserve"> должны содержать информацию о соискателе и конкретных достижениях (реализованных программах, проектах, акциях). К заявке прилагаются подтверждающие документы.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Физические лица (специалисты, </w:t>
      </w:r>
      <w:r w:rsidR="00BD483E" w:rsidRPr="007174A6">
        <w:rPr>
          <w:rFonts w:cs="Times New Roman"/>
        </w:rPr>
        <w:t>учёные</w:t>
      </w:r>
      <w:r w:rsidRPr="007174A6">
        <w:rPr>
          <w:rFonts w:cs="Times New Roman"/>
        </w:rPr>
        <w:t>, экологи-практики, государственные и муниципальные служащие и другие) не вносят организационный взнос. Группа физических лиц вносит организационный взнос за каждого из е</w:t>
      </w:r>
      <w:r w:rsidR="00BD483E" w:rsidRPr="007174A6">
        <w:rPr>
          <w:rFonts w:cs="Times New Roman"/>
        </w:rPr>
        <w:t>ё</w:t>
      </w:r>
      <w:r w:rsidRPr="007174A6">
        <w:rPr>
          <w:rFonts w:cs="Times New Roman"/>
        </w:rPr>
        <w:t xml:space="preserve"> участников в размере 3000 (</w:t>
      </w:r>
      <w:r w:rsidR="00E16BAF">
        <w:rPr>
          <w:rFonts w:cs="Times New Roman"/>
        </w:rPr>
        <w:t>т</w:t>
      </w:r>
      <w:r w:rsidRPr="007174A6">
        <w:rPr>
          <w:rFonts w:cs="Times New Roman"/>
        </w:rPr>
        <w:t>ри тысячи) рублей.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  <w:iCs/>
        </w:rPr>
        <w:t xml:space="preserve">Для организаций предусматривается оплата организационного взноса на расходы, связанные с организацией и информационной поддержкой мероприятий Премии. Взнос оплачивается при условии, если заявка допущена Жюри к участию в </w:t>
      </w:r>
      <w:r w:rsidRPr="007174A6">
        <w:rPr>
          <w:rFonts w:cs="Times New Roman"/>
          <w:iCs/>
        </w:rPr>
        <w:lastRenderedPageBreak/>
        <w:t>конкурсе Премии.</w:t>
      </w:r>
      <w:r w:rsidR="00104A2C" w:rsidRPr="007174A6">
        <w:rPr>
          <w:rFonts w:cs="Times New Roman"/>
          <w:i/>
          <w:iCs/>
        </w:rPr>
        <w:t xml:space="preserve"> </w:t>
      </w:r>
      <w:r w:rsidRPr="007174A6">
        <w:rPr>
          <w:rFonts w:cs="Times New Roman"/>
          <w:iCs/>
        </w:rPr>
        <w:t>Размер взноса</w:t>
      </w:r>
      <w:r w:rsidRPr="007174A6">
        <w:rPr>
          <w:rFonts w:cs="Times New Roman"/>
          <w:i/>
          <w:iCs/>
        </w:rPr>
        <w:t xml:space="preserve"> </w:t>
      </w:r>
      <w:r w:rsidRPr="007174A6">
        <w:rPr>
          <w:rFonts w:cs="Times New Roman"/>
          <w:iCs/>
        </w:rPr>
        <w:t>составляет 20000 (</w:t>
      </w:r>
      <w:r w:rsidR="00E16BAF">
        <w:rPr>
          <w:rFonts w:cs="Times New Roman"/>
          <w:iCs/>
        </w:rPr>
        <w:t>д</w:t>
      </w:r>
      <w:r w:rsidRPr="007174A6">
        <w:rPr>
          <w:rFonts w:cs="Times New Roman"/>
          <w:iCs/>
        </w:rPr>
        <w:t>вадцать тысяч) рублей для некоммерческих организаций, вузов, НИИ, индивидуальных и малых предприятий</w:t>
      </w:r>
      <w:r w:rsidR="00E16BAF" w:rsidRPr="00E16BAF">
        <w:rPr>
          <w:rFonts w:cs="Times New Roman"/>
          <w:iCs/>
        </w:rPr>
        <w:t>;</w:t>
      </w:r>
      <w:r w:rsidRPr="007174A6">
        <w:rPr>
          <w:rFonts w:cs="Times New Roman"/>
          <w:iCs/>
        </w:rPr>
        <w:t xml:space="preserve"> 50000 (</w:t>
      </w:r>
      <w:r w:rsidR="00E16BAF">
        <w:rPr>
          <w:rFonts w:cs="Times New Roman"/>
          <w:iCs/>
        </w:rPr>
        <w:t>п</w:t>
      </w:r>
      <w:r w:rsidRPr="007174A6">
        <w:rPr>
          <w:rFonts w:cs="Times New Roman"/>
          <w:iCs/>
        </w:rPr>
        <w:t>ятьдесят тысяч) рублей для предприятий среднего бизнеса и 100000 (</w:t>
      </w:r>
      <w:r w:rsidR="00E16BAF">
        <w:rPr>
          <w:rFonts w:cs="Times New Roman"/>
          <w:iCs/>
        </w:rPr>
        <w:t>с</w:t>
      </w:r>
      <w:r w:rsidRPr="007174A6">
        <w:rPr>
          <w:rFonts w:cs="Times New Roman"/>
          <w:iCs/>
        </w:rPr>
        <w:t xml:space="preserve">то тысяч) рублей для крупного бизнеса. Организационные взносы перечисляются на </w:t>
      </w:r>
      <w:r w:rsidR="00BD483E" w:rsidRPr="007174A6">
        <w:rPr>
          <w:rFonts w:cs="Times New Roman"/>
          <w:iCs/>
        </w:rPr>
        <w:t>расчётный</w:t>
      </w:r>
      <w:r w:rsidRPr="007174A6">
        <w:rPr>
          <w:rFonts w:cs="Times New Roman"/>
          <w:iCs/>
        </w:rPr>
        <w:t xml:space="preserve"> </w:t>
      </w:r>
      <w:r w:rsidR="00BD483E" w:rsidRPr="007174A6">
        <w:rPr>
          <w:rFonts w:cs="Times New Roman"/>
          <w:iCs/>
        </w:rPr>
        <w:t>счёт</w:t>
      </w:r>
      <w:r w:rsidRPr="007174A6">
        <w:rPr>
          <w:rFonts w:cs="Times New Roman"/>
          <w:iCs/>
        </w:rPr>
        <w:t xml:space="preserve"> учредителя Премии</w:t>
      </w:r>
      <w:r w:rsidRPr="007174A6">
        <w:rPr>
          <w:rFonts w:cs="Times New Roman"/>
        </w:rPr>
        <w:t>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Предприятия и организации могут выступать спонсорами Премии и перечислять средства на </w:t>
      </w:r>
      <w:r w:rsidR="00BD483E" w:rsidRPr="007174A6">
        <w:rPr>
          <w:rFonts w:cs="Times New Roman"/>
        </w:rPr>
        <w:t>расчётный</w:t>
      </w:r>
      <w:r w:rsidRPr="007174A6">
        <w:rPr>
          <w:rFonts w:cs="Times New Roman"/>
        </w:rPr>
        <w:t xml:space="preserve"> </w:t>
      </w:r>
      <w:r w:rsidR="00BD483E" w:rsidRPr="007174A6">
        <w:rPr>
          <w:rFonts w:cs="Times New Roman"/>
        </w:rPr>
        <w:t>счёт</w:t>
      </w:r>
      <w:r w:rsidRPr="007174A6">
        <w:rPr>
          <w:rFonts w:cs="Times New Roman"/>
        </w:rPr>
        <w:t xml:space="preserve"> учредителя </w:t>
      </w:r>
      <w:r w:rsidRPr="007174A6">
        <w:rPr>
          <w:rFonts w:cs="Times New Roman"/>
          <w:iCs/>
        </w:rPr>
        <w:t>Премии</w:t>
      </w:r>
      <w:r w:rsidRPr="007174A6">
        <w:rPr>
          <w:rFonts w:cs="Times New Roman"/>
        </w:rPr>
        <w:t>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Конкурс проходит в два этапа:</w:t>
      </w:r>
    </w:p>
    <w:p w:rsidR="003D7179" w:rsidRPr="007174A6" w:rsidRDefault="003D7179" w:rsidP="00962829">
      <w:pPr>
        <w:pStyle w:val="ab"/>
        <w:numPr>
          <w:ilvl w:val="0"/>
          <w:numId w:val="21"/>
        </w:numPr>
        <w:rPr>
          <w:rFonts w:cs="Times New Roman"/>
        </w:rPr>
      </w:pPr>
      <w:r w:rsidRPr="007174A6">
        <w:rPr>
          <w:rFonts w:cs="Times New Roman"/>
        </w:rPr>
        <w:t xml:space="preserve">на первом этапе Жюри Премии отбирает содержащие фактически </w:t>
      </w:r>
      <w:r w:rsidR="00BD483E" w:rsidRPr="007174A6">
        <w:rPr>
          <w:rFonts w:cs="Times New Roman"/>
        </w:rPr>
        <w:t>подтверждённую</w:t>
      </w:r>
      <w:r w:rsidRPr="007174A6">
        <w:rPr>
          <w:rFonts w:cs="Times New Roman"/>
        </w:rPr>
        <w:t xml:space="preserve"> информацию о соответствии деятельности соискателя целям и задачам Премии </w:t>
      </w:r>
      <w:r w:rsidR="00E16BAF">
        <w:rPr>
          <w:rFonts w:cs="Times New Roman"/>
        </w:rPr>
        <w:t xml:space="preserve">заявки </w:t>
      </w:r>
      <w:r w:rsidRPr="007174A6">
        <w:rPr>
          <w:rFonts w:cs="Times New Roman"/>
        </w:rPr>
        <w:t>и формирует из них список номинантов для рассмотрения и утверждения Жюри</w:t>
      </w:r>
      <w:r w:rsidR="00E16BAF" w:rsidRPr="00E16BAF">
        <w:rPr>
          <w:rFonts w:cs="Times New Roman"/>
        </w:rPr>
        <w:t>;</w:t>
      </w:r>
      <w:r w:rsidR="00E16BAF">
        <w:rPr>
          <w:rFonts w:cs="Times New Roman"/>
        </w:rPr>
        <w:t xml:space="preserve"> </w:t>
      </w:r>
    </w:p>
    <w:p w:rsidR="003D7179" w:rsidRPr="007174A6" w:rsidRDefault="003D7179" w:rsidP="00962829">
      <w:pPr>
        <w:pStyle w:val="ab"/>
        <w:numPr>
          <w:ilvl w:val="0"/>
          <w:numId w:val="21"/>
        </w:numPr>
        <w:rPr>
          <w:rFonts w:cs="Times New Roman"/>
        </w:rPr>
      </w:pPr>
      <w:r w:rsidRPr="007174A6">
        <w:rPr>
          <w:rFonts w:cs="Times New Roman"/>
        </w:rPr>
        <w:t>на втором этапе Жюри Премии по результатам голосования квалифицированным большинством (не менее 2/3 состава Жюри) определяет лауреатов по каждой номинации.</w:t>
      </w:r>
    </w:p>
    <w:p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Награды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Все соискатели, прошедшие первый этап </w:t>
      </w:r>
      <w:r w:rsidR="008A091F">
        <w:rPr>
          <w:rFonts w:cs="Times New Roman"/>
        </w:rPr>
        <w:t>к</w:t>
      </w:r>
      <w:r w:rsidRPr="007174A6">
        <w:rPr>
          <w:rFonts w:cs="Times New Roman"/>
        </w:rPr>
        <w:t xml:space="preserve">онкурса ‒ номинанты Премии </w:t>
      </w:r>
      <w:r w:rsidR="00E16BAF">
        <w:rPr>
          <w:rFonts w:cs="Times New Roman"/>
        </w:rPr>
        <w:t xml:space="preserve">- </w:t>
      </w:r>
      <w:r w:rsidRPr="007174A6">
        <w:rPr>
          <w:rFonts w:cs="Times New Roman"/>
        </w:rPr>
        <w:t xml:space="preserve">награждаются Дипломом. Лауреаты Премии I степени в каждой номинации награждаются Дипломом лауреата и </w:t>
      </w:r>
      <w:r w:rsidR="00BD483E" w:rsidRPr="007174A6">
        <w:rPr>
          <w:rFonts w:cs="Times New Roman"/>
        </w:rPr>
        <w:t>почётным</w:t>
      </w:r>
      <w:r w:rsidRPr="007174A6">
        <w:rPr>
          <w:rFonts w:cs="Times New Roman"/>
        </w:rPr>
        <w:t xml:space="preserve"> серебряным знаком. Лауреаты Премии II и III степени в каждой номинации награждаются Дипломом лауреата и медалью лауреата.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Организационный Комитет Премии предоставляет возможность физическим и юридическим лицам по согласованию с Президиумом РАЕН наградить участников конкурса специальными призами.</w:t>
      </w:r>
    </w:p>
    <w:p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Церемония награждения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Премия вручается в торжественной обстановке, в одном из крупнейших городов Российской Федерации или стран</w:t>
      </w:r>
      <w:r w:rsidR="00E16BAF">
        <w:rPr>
          <w:rFonts w:cs="Times New Roman"/>
        </w:rPr>
        <w:t>-</w:t>
      </w:r>
      <w:r w:rsidRPr="007174A6">
        <w:rPr>
          <w:rFonts w:cs="Times New Roman"/>
        </w:rPr>
        <w:t xml:space="preserve">участников конкурса известными общественными, </w:t>
      </w:r>
      <w:r w:rsidRPr="007174A6">
        <w:rPr>
          <w:rFonts w:cs="Times New Roman"/>
        </w:rPr>
        <w:lastRenderedPageBreak/>
        <w:t xml:space="preserve">научными и политическими деятелями. На церемонию приглашаются высшие должностные лица государства, субъектов Федерации, ведущие </w:t>
      </w:r>
      <w:r w:rsidR="00BD483E" w:rsidRPr="007174A6">
        <w:rPr>
          <w:rFonts w:cs="Times New Roman"/>
        </w:rPr>
        <w:t>учёные</w:t>
      </w:r>
      <w:r w:rsidRPr="007174A6">
        <w:rPr>
          <w:rFonts w:cs="Times New Roman"/>
        </w:rPr>
        <w:t>, общественные, политические и религиозные деятели России и стран-участниц конкурса.</w:t>
      </w:r>
    </w:p>
    <w:p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Учредитель Премии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Учредитель Премии </w:t>
      </w:r>
      <w:r w:rsidRPr="007174A6">
        <w:rPr>
          <w:rFonts w:cs="Times New Roman"/>
          <w:i/>
          <w:iCs/>
        </w:rPr>
        <w:t>‒</w:t>
      </w:r>
      <w:r w:rsidRPr="007174A6">
        <w:rPr>
          <w:rFonts w:cs="Times New Roman"/>
        </w:rPr>
        <w:t xml:space="preserve"> </w:t>
      </w:r>
      <w:r w:rsidRPr="007174A6">
        <w:rPr>
          <w:rFonts w:cs="Times New Roman"/>
          <w:b/>
          <w:bCs/>
        </w:rPr>
        <w:t>Общероссийская общественная организация «Российская академия естественных наук»</w:t>
      </w:r>
      <w:r w:rsidR="00E16BAF">
        <w:rPr>
          <w:rFonts w:cs="Times New Roman"/>
          <w:b/>
          <w:bCs/>
        </w:rPr>
        <w:t xml:space="preserve"> </w:t>
      </w:r>
      <w:r w:rsidRPr="007174A6">
        <w:rPr>
          <w:rFonts w:cs="Times New Roman"/>
          <w:b/>
          <w:bCs/>
        </w:rPr>
        <w:t xml:space="preserve">(РАЕН) </w:t>
      </w:r>
      <w:r w:rsidR="00E16BAF">
        <w:rPr>
          <w:rFonts w:cs="Times New Roman"/>
          <w:b/>
          <w:bCs/>
        </w:rPr>
        <w:t xml:space="preserve">- </w:t>
      </w:r>
      <w:r w:rsidRPr="007174A6">
        <w:rPr>
          <w:rFonts w:cs="Times New Roman"/>
        </w:rPr>
        <w:t>творческ</w:t>
      </w:r>
      <w:r w:rsidR="00E16BAF">
        <w:rPr>
          <w:rFonts w:cs="Times New Roman"/>
        </w:rPr>
        <w:t>ая</w:t>
      </w:r>
      <w:r w:rsidRPr="007174A6">
        <w:rPr>
          <w:rFonts w:cs="Times New Roman"/>
        </w:rPr>
        <w:t xml:space="preserve"> научн</w:t>
      </w:r>
      <w:r w:rsidR="00E16BAF">
        <w:rPr>
          <w:rFonts w:cs="Times New Roman"/>
        </w:rPr>
        <w:t xml:space="preserve">ая </w:t>
      </w:r>
      <w:r w:rsidRPr="007174A6">
        <w:rPr>
          <w:rFonts w:cs="Times New Roman"/>
        </w:rPr>
        <w:t>организаци</w:t>
      </w:r>
      <w:r w:rsidR="00E16BAF">
        <w:rPr>
          <w:rFonts w:cs="Times New Roman"/>
        </w:rPr>
        <w:t>я</w:t>
      </w:r>
      <w:r w:rsidRPr="007174A6">
        <w:rPr>
          <w:rFonts w:cs="Times New Roman"/>
        </w:rPr>
        <w:t>, объединяющ</w:t>
      </w:r>
      <w:r w:rsidR="00E16BAF">
        <w:rPr>
          <w:rFonts w:cs="Times New Roman"/>
        </w:rPr>
        <w:t>ая</w:t>
      </w:r>
      <w:r w:rsidRPr="007174A6">
        <w:rPr>
          <w:rFonts w:cs="Times New Roman"/>
        </w:rPr>
        <w:t xml:space="preserve"> </w:t>
      </w:r>
      <w:r w:rsidR="00BD483E" w:rsidRPr="007174A6">
        <w:rPr>
          <w:rFonts w:cs="Times New Roman"/>
        </w:rPr>
        <w:t>учёных</w:t>
      </w:r>
      <w:r w:rsidRPr="007174A6">
        <w:rPr>
          <w:rFonts w:cs="Times New Roman"/>
        </w:rPr>
        <w:t xml:space="preserve"> всех направлений</w:t>
      </w:r>
      <w:r w:rsidR="00E16BAF">
        <w:rPr>
          <w:rFonts w:cs="Times New Roman"/>
        </w:rPr>
        <w:t xml:space="preserve">: </w:t>
      </w:r>
      <w:r w:rsidRPr="007174A6">
        <w:rPr>
          <w:rFonts w:cs="Times New Roman"/>
        </w:rPr>
        <w:t>естествоиспытателей, создателей</w:t>
      </w:r>
      <w:r w:rsidRPr="007174A6">
        <w:rPr>
          <w:rFonts w:cs="Times New Roman"/>
          <w:b/>
          <w:bCs/>
        </w:rPr>
        <w:t xml:space="preserve"> </w:t>
      </w:r>
      <w:r w:rsidR="00BD483E" w:rsidRPr="007174A6">
        <w:rPr>
          <w:rFonts w:cs="Times New Roman"/>
        </w:rPr>
        <w:t>наукоёмких</w:t>
      </w:r>
      <w:r w:rsidRPr="007174A6">
        <w:rPr>
          <w:rFonts w:cs="Times New Roman"/>
        </w:rPr>
        <w:t xml:space="preserve"> технологий и гуманитариев, движимых общим стремлением способствовать самовыражению творческой личности, развитию образования, расширению фундаментальных и прикладных научных исследований, развитию взаимовыгодного международного сотрудничества.</w:t>
      </w:r>
    </w:p>
    <w:p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Совет Попечителей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Для повышения престижа и статуса </w:t>
      </w:r>
      <w:r w:rsidR="00E16BAF">
        <w:rPr>
          <w:rFonts w:cs="Times New Roman"/>
        </w:rPr>
        <w:t xml:space="preserve">Премии </w:t>
      </w:r>
      <w:r w:rsidRPr="007174A6">
        <w:rPr>
          <w:rFonts w:cs="Times New Roman"/>
        </w:rPr>
        <w:t xml:space="preserve">из числа выдающихся </w:t>
      </w:r>
      <w:r w:rsidR="00BD483E" w:rsidRPr="007174A6">
        <w:rPr>
          <w:rFonts w:cs="Times New Roman"/>
        </w:rPr>
        <w:t>учёных</w:t>
      </w:r>
      <w:r w:rsidRPr="007174A6">
        <w:rPr>
          <w:rFonts w:cs="Times New Roman"/>
        </w:rPr>
        <w:t xml:space="preserve"> и общественных деятелей, имеющих широкую известность в России и за е</w:t>
      </w:r>
      <w:r w:rsidR="00BD483E" w:rsidRPr="007174A6">
        <w:rPr>
          <w:rFonts w:cs="Times New Roman"/>
        </w:rPr>
        <w:t>ё</w:t>
      </w:r>
      <w:r w:rsidRPr="007174A6">
        <w:rPr>
          <w:rFonts w:cs="Times New Roman"/>
        </w:rPr>
        <w:t xml:space="preserve"> пределами, разделяющих и поддерживающих цели и задачи Премии, Президиумом РАЕН формируется попечительский орган ‒ Совет Попечителей Премии.</w:t>
      </w:r>
    </w:p>
    <w:p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Организационный Комитет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Для повышения качества проводимых в рамках Премии мероприятий, улучшения взаимодействия с государственными органами и учреждениями, другими организациями, а также для повышения информированности населения о </w:t>
      </w:r>
      <w:r w:rsidR="008A091F">
        <w:rPr>
          <w:rFonts w:cs="Times New Roman"/>
        </w:rPr>
        <w:t xml:space="preserve">Премии, </w:t>
      </w:r>
      <w:r w:rsidRPr="007174A6">
        <w:rPr>
          <w:rFonts w:cs="Times New Roman"/>
        </w:rPr>
        <w:t>Президиумом РАЕН формируется общественный орган ‒ Организационный Комитет.</w:t>
      </w:r>
    </w:p>
    <w:p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Жюри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 xml:space="preserve">Для проведения конкурса Президиумом РАЕН </w:t>
      </w:r>
      <w:r w:rsidR="008A091F">
        <w:rPr>
          <w:rFonts w:cs="Times New Roman"/>
        </w:rPr>
        <w:t xml:space="preserve">ежегодно </w:t>
      </w:r>
      <w:r w:rsidRPr="007174A6">
        <w:rPr>
          <w:rFonts w:cs="Times New Roman"/>
        </w:rPr>
        <w:t>формируется независимый</w:t>
      </w:r>
      <w:r w:rsidR="008A091F">
        <w:rPr>
          <w:rFonts w:cs="Times New Roman"/>
        </w:rPr>
        <w:t>,</w:t>
      </w:r>
      <w:r w:rsidRPr="007174A6">
        <w:rPr>
          <w:rFonts w:cs="Times New Roman"/>
        </w:rPr>
        <w:t xml:space="preserve"> коллегиальный</w:t>
      </w:r>
      <w:r w:rsidR="008A091F">
        <w:rPr>
          <w:rFonts w:cs="Times New Roman"/>
        </w:rPr>
        <w:t>,</w:t>
      </w:r>
      <w:r w:rsidRPr="007174A6">
        <w:rPr>
          <w:rFonts w:cs="Times New Roman"/>
        </w:rPr>
        <w:t xml:space="preserve"> </w:t>
      </w:r>
      <w:r w:rsidR="008A091F" w:rsidRPr="007174A6">
        <w:rPr>
          <w:rFonts w:cs="Times New Roman"/>
        </w:rPr>
        <w:t>авторитетн</w:t>
      </w:r>
      <w:r w:rsidR="008A091F">
        <w:rPr>
          <w:rFonts w:cs="Times New Roman"/>
        </w:rPr>
        <w:t>ый</w:t>
      </w:r>
      <w:r w:rsidR="008A091F" w:rsidRPr="007174A6">
        <w:rPr>
          <w:rFonts w:cs="Times New Roman"/>
        </w:rPr>
        <w:t xml:space="preserve"> и компетентн</w:t>
      </w:r>
      <w:r w:rsidR="008A091F">
        <w:rPr>
          <w:rFonts w:cs="Times New Roman"/>
        </w:rPr>
        <w:t>ый</w:t>
      </w:r>
      <w:r w:rsidR="008A091F" w:rsidRPr="007174A6">
        <w:rPr>
          <w:rFonts w:cs="Times New Roman"/>
        </w:rPr>
        <w:t xml:space="preserve"> </w:t>
      </w:r>
      <w:r w:rsidRPr="007174A6">
        <w:rPr>
          <w:rFonts w:cs="Times New Roman"/>
        </w:rPr>
        <w:t>орган ‒ Жюри Премии</w:t>
      </w:r>
      <w:r w:rsidR="008A091F">
        <w:rPr>
          <w:rFonts w:cs="Times New Roman"/>
        </w:rPr>
        <w:t xml:space="preserve">. В </w:t>
      </w:r>
      <w:r w:rsidR="008A091F">
        <w:rPr>
          <w:rFonts w:cs="Times New Roman"/>
        </w:rPr>
        <w:lastRenderedPageBreak/>
        <w:t xml:space="preserve">него входят </w:t>
      </w:r>
      <w:r w:rsidRPr="007174A6">
        <w:rPr>
          <w:rFonts w:cs="Times New Roman"/>
        </w:rPr>
        <w:t>высококвалифицированны</w:t>
      </w:r>
      <w:r w:rsidR="008A091F">
        <w:rPr>
          <w:rFonts w:cs="Times New Roman"/>
        </w:rPr>
        <w:t>е,</w:t>
      </w:r>
      <w:r w:rsidRPr="007174A6">
        <w:rPr>
          <w:rFonts w:cs="Times New Roman"/>
        </w:rPr>
        <w:t xml:space="preserve"> авторитетны</w:t>
      </w:r>
      <w:r w:rsidR="008A091F">
        <w:rPr>
          <w:rFonts w:cs="Times New Roman"/>
        </w:rPr>
        <w:t>е</w:t>
      </w:r>
      <w:r w:rsidRPr="007174A6">
        <w:rPr>
          <w:rFonts w:cs="Times New Roman"/>
        </w:rPr>
        <w:t xml:space="preserve"> </w:t>
      </w:r>
      <w:r w:rsidR="00BD483E" w:rsidRPr="007174A6">
        <w:rPr>
          <w:rFonts w:cs="Times New Roman"/>
        </w:rPr>
        <w:t>учёны</w:t>
      </w:r>
      <w:r w:rsidR="008A091F">
        <w:rPr>
          <w:rFonts w:cs="Times New Roman"/>
        </w:rPr>
        <w:t>е</w:t>
      </w:r>
      <w:r w:rsidRPr="007174A6">
        <w:rPr>
          <w:rFonts w:cs="Times New Roman"/>
        </w:rPr>
        <w:t>, общественны</w:t>
      </w:r>
      <w:r w:rsidR="008A091F">
        <w:rPr>
          <w:rFonts w:cs="Times New Roman"/>
        </w:rPr>
        <w:t>е</w:t>
      </w:r>
      <w:r w:rsidRPr="007174A6">
        <w:rPr>
          <w:rFonts w:cs="Times New Roman"/>
        </w:rPr>
        <w:t xml:space="preserve"> деятел</w:t>
      </w:r>
      <w:r w:rsidR="008A091F">
        <w:rPr>
          <w:rFonts w:cs="Times New Roman"/>
        </w:rPr>
        <w:t xml:space="preserve">и, </w:t>
      </w:r>
      <w:r w:rsidRPr="007174A6">
        <w:rPr>
          <w:rFonts w:cs="Times New Roman"/>
        </w:rPr>
        <w:t>специалист</w:t>
      </w:r>
      <w:r w:rsidR="008A091F">
        <w:rPr>
          <w:rFonts w:cs="Times New Roman"/>
        </w:rPr>
        <w:t>ы</w:t>
      </w:r>
      <w:r w:rsidRPr="007174A6">
        <w:rPr>
          <w:rFonts w:cs="Times New Roman"/>
        </w:rPr>
        <w:t xml:space="preserve"> в области экологической безопасности и устойчивого развития.</w:t>
      </w:r>
    </w:p>
    <w:p w:rsidR="003D7179" w:rsidRPr="007174A6" w:rsidRDefault="003D7179" w:rsidP="00962829">
      <w:pPr>
        <w:pStyle w:val="1"/>
        <w:numPr>
          <w:ilvl w:val="0"/>
          <w:numId w:val="3"/>
        </w:numPr>
        <w:ind w:left="357" w:hanging="357"/>
        <w:rPr>
          <w:rFonts w:cs="Times New Roman"/>
        </w:rPr>
      </w:pPr>
      <w:r w:rsidRPr="007174A6">
        <w:rPr>
          <w:rFonts w:cs="Times New Roman"/>
        </w:rPr>
        <w:t>Заключительные положения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После завершения мероприятий Премии текущего года проводится совместное заседание Президиума РАЕН и Организационного Комитета Премии.  На заседании обсуждаются и утверждаются результаты деятельности Организационного Комитета Премии в прошедшем году, рассматриваются и утверждаются планы проведения Премии следующего года.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При обсуждении результатов деятельности Премии прошедшего года:</w:t>
      </w:r>
    </w:p>
    <w:p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 xml:space="preserve">заслушиваются </w:t>
      </w:r>
      <w:r w:rsidR="00BD483E" w:rsidRPr="007174A6">
        <w:rPr>
          <w:rFonts w:cs="Times New Roman"/>
        </w:rPr>
        <w:t>отчёты</w:t>
      </w:r>
      <w:r w:rsidRPr="007174A6">
        <w:rPr>
          <w:rFonts w:cs="Times New Roman"/>
        </w:rPr>
        <w:t xml:space="preserve"> всех органов Премии;</w:t>
      </w:r>
    </w:p>
    <w:p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>обсуждаются предложения по улучшению деятельности органов Премии;</w:t>
      </w:r>
    </w:p>
    <w:p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 xml:space="preserve">обсуждаются замечания по номинациям Премии и критериям </w:t>
      </w:r>
      <w:r w:rsidR="00BD483E" w:rsidRPr="007174A6">
        <w:rPr>
          <w:rFonts w:cs="Times New Roman"/>
        </w:rPr>
        <w:t>проведённого</w:t>
      </w:r>
      <w:r w:rsidRPr="007174A6">
        <w:rPr>
          <w:rFonts w:cs="Times New Roman"/>
        </w:rPr>
        <w:t xml:space="preserve"> конкурса;</w:t>
      </w:r>
    </w:p>
    <w:p w:rsidR="003D7179" w:rsidRPr="007174A6" w:rsidRDefault="003D7179" w:rsidP="00BD483E">
      <w:pPr>
        <w:pStyle w:val="ab"/>
        <w:numPr>
          <w:ilvl w:val="0"/>
          <w:numId w:val="23"/>
        </w:numPr>
        <w:ind w:left="1429" w:hanging="357"/>
        <w:rPr>
          <w:rFonts w:cs="Times New Roman"/>
        </w:rPr>
      </w:pPr>
      <w:r w:rsidRPr="007174A6">
        <w:rPr>
          <w:rFonts w:cs="Times New Roman"/>
        </w:rPr>
        <w:t xml:space="preserve">утверждаются сметы исполнения мероприятий, </w:t>
      </w:r>
      <w:r w:rsidR="00BD483E" w:rsidRPr="007174A6">
        <w:rPr>
          <w:rFonts w:cs="Times New Roman"/>
        </w:rPr>
        <w:t>проведённых</w:t>
      </w:r>
      <w:r w:rsidRPr="007174A6">
        <w:rPr>
          <w:rFonts w:cs="Times New Roman"/>
        </w:rPr>
        <w:t xml:space="preserve"> в рамках Премии.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При рассмотрении планов Премии на следующий год:</w:t>
      </w:r>
    </w:p>
    <w:p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заслушиваются предложения Организационного Комитета Премии по программе мероприятий очередного года;</w:t>
      </w:r>
    </w:p>
    <w:p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обсуждаются предложения об изменении и дополнении программы мероприятий;</w:t>
      </w:r>
    </w:p>
    <w:p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обсуждаются предложения об изменении состава номинаций и наград Премии;</w:t>
      </w:r>
    </w:p>
    <w:p w:rsidR="003D7179" w:rsidRPr="007174A6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7174A6">
        <w:rPr>
          <w:rFonts w:cs="Times New Roman"/>
        </w:rPr>
        <w:t>обсуждаются критерии проведения следующего конкурсного отбора;</w:t>
      </w:r>
    </w:p>
    <w:p w:rsidR="003D7179" w:rsidRPr="008A091F" w:rsidRDefault="003D7179" w:rsidP="00BD483E">
      <w:pPr>
        <w:pStyle w:val="ab"/>
        <w:numPr>
          <w:ilvl w:val="0"/>
          <w:numId w:val="19"/>
        </w:numPr>
        <w:ind w:hanging="357"/>
        <w:rPr>
          <w:rFonts w:cs="Times New Roman"/>
        </w:rPr>
      </w:pPr>
      <w:r w:rsidRPr="008A091F">
        <w:rPr>
          <w:rFonts w:cs="Times New Roman"/>
          <w:bCs/>
        </w:rPr>
        <w:t>утверждается План и сметы мероприятий Премии следующего года.</w:t>
      </w:r>
    </w:p>
    <w:p w:rsidR="003D7179" w:rsidRPr="007174A6" w:rsidRDefault="003D7179" w:rsidP="00962829">
      <w:pPr>
        <w:rPr>
          <w:rFonts w:cs="Times New Roman"/>
          <w:bCs/>
        </w:rPr>
      </w:pPr>
      <w:r w:rsidRPr="007174A6">
        <w:rPr>
          <w:rFonts w:cs="Times New Roman"/>
        </w:rPr>
        <w:br w:type="page"/>
      </w:r>
    </w:p>
    <w:p w:rsidR="003D7179" w:rsidRPr="003D7179" w:rsidRDefault="003D7179" w:rsidP="00962829">
      <w:pPr>
        <w:jc w:val="right"/>
        <w:rPr>
          <w:rFonts w:cs="Times New Roman"/>
          <w:b/>
          <w:szCs w:val="28"/>
        </w:rPr>
      </w:pPr>
      <w:r w:rsidRPr="003D7179">
        <w:rPr>
          <w:rFonts w:cs="Times New Roman"/>
          <w:b/>
          <w:szCs w:val="28"/>
        </w:rPr>
        <w:lastRenderedPageBreak/>
        <w:t>Приложение 1</w:t>
      </w:r>
    </w:p>
    <w:p w:rsidR="003D7179" w:rsidRPr="007174A6" w:rsidRDefault="003D7179" w:rsidP="00962829">
      <w:pPr>
        <w:pStyle w:val="1"/>
        <w:rPr>
          <w:rFonts w:cs="Times New Roman"/>
        </w:rPr>
      </w:pPr>
      <w:r w:rsidRPr="007174A6">
        <w:rPr>
          <w:rFonts w:cs="Times New Roman"/>
        </w:rPr>
        <w:t>Информация для соискателей Международной Экологической Премии</w:t>
      </w:r>
      <w:r w:rsidR="007D30A8" w:rsidRPr="007174A6">
        <w:rPr>
          <w:rFonts w:cs="Times New Roman"/>
        </w:rPr>
        <w:t xml:space="preserve"> </w:t>
      </w:r>
      <w:r w:rsidRPr="007174A6">
        <w:rPr>
          <w:rFonts w:cs="Times New Roman"/>
        </w:rPr>
        <w:t>«ЭкоМир-202</w:t>
      </w:r>
      <w:r w:rsidR="00C16410">
        <w:rPr>
          <w:rFonts w:cs="Times New Roman"/>
        </w:rPr>
        <w:t>5</w:t>
      </w:r>
      <w:r w:rsidRPr="007174A6">
        <w:rPr>
          <w:rFonts w:cs="Times New Roman"/>
        </w:rPr>
        <w:t xml:space="preserve">» </w:t>
      </w:r>
    </w:p>
    <w:p w:rsidR="003D7179" w:rsidRPr="007174A6" w:rsidRDefault="003D7179" w:rsidP="00962829">
      <w:pPr>
        <w:rPr>
          <w:rFonts w:cs="Times New Roman"/>
        </w:rPr>
      </w:pPr>
      <w:r w:rsidRPr="007174A6">
        <w:rPr>
          <w:rFonts w:cs="Times New Roman"/>
        </w:rPr>
        <w:t>Заявки на участие в конкурсе Премии «ЭкоМир-2</w:t>
      </w:r>
      <w:r w:rsidR="00A727D1">
        <w:rPr>
          <w:rFonts w:cs="Times New Roman"/>
        </w:rPr>
        <w:t>02</w:t>
      </w:r>
      <w:r w:rsidR="00C16410">
        <w:rPr>
          <w:rFonts w:cs="Times New Roman"/>
        </w:rPr>
        <w:t>5</w:t>
      </w:r>
      <w:r w:rsidRPr="007174A6">
        <w:rPr>
          <w:rFonts w:cs="Times New Roman"/>
        </w:rPr>
        <w:t xml:space="preserve">» заполняются в электронной форме на сайте </w:t>
      </w:r>
      <w:r w:rsidRPr="007174A6">
        <w:rPr>
          <w:rFonts w:cs="Times New Roman"/>
          <w:lang w:val="en-US"/>
        </w:rPr>
        <w:t>www</w:t>
      </w:r>
      <w:r w:rsidRPr="007174A6">
        <w:rPr>
          <w:rFonts w:cs="Times New Roman"/>
        </w:rPr>
        <w:t>.</w:t>
      </w:r>
      <w:proofErr w:type="spellStart"/>
      <w:r w:rsidRPr="007174A6">
        <w:rPr>
          <w:rFonts w:cs="Times New Roman"/>
          <w:lang w:val="en-US"/>
        </w:rPr>
        <w:t>raen</w:t>
      </w:r>
      <w:proofErr w:type="spellEnd"/>
      <w:r w:rsidRPr="007174A6">
        <w:rPr>
          <w:rFonts w:cs="Times New Roman"/>
        </w:rPr>
        <w:t>.</w:t>
      </w:r>
      <w:r w:rsidRPr="007174A6">
        <w:rPr>
          <w:rFonts w:cs="Times New Roman"/>
          <w:lang w:val="en-US"/>
        </w:rPr>
        <w:t>info</w:t>
      </w:r>
      <w:r w:rsidRPr="007174A6">
        <w:rPr>
          <w:rFonts w:cs="Times New Roman"/>
        </w:rPr>
        <w:t>. В связи с этим перед подачей заявки рекомендуется заранее подготовить необходимые материалы. Заявка на участие в конкурсе Премии «ЭкоМир-202</w:t>
      </w:r>
      <w:r w:rsidR="00C16410">
        <w:rPr>
          <w:rFonts w:cs="Times New Roman"/>
        </w:rPr>
        <w:t>5</w:t>
      </w:r>
      <w:r w:rsidRPr="007174A6">
        <w:rPr>
          <w:rFonts w:cs="Times New Roman"/>
        </w:rPr>
        <w:t>» должна содержать сведения о заявителе, описание и контактную информацию.</w:t>
      </w:r>
    </w:p>
    <w:p w:rsidR="003D7179" w:rsidRPr="007174A6" w:rsidRDefault="003D7179" w:rsidP="00962829">
      <w:pPr>
        <w:pStyle w:val="1"/>
        <w:rPr>
          <w:rFonts w:cs="Times New Roman"/>
        </w:rPr>
      </w:pPr>
      <w:r w:rsidRPr="007174A6">
        <w:rPr>
          <w:rFonts w:cs="Times New Roman"/>
        </w:rPr>
        <w:t>Сведения о заявителе</w:t>
      </w:r>
    </w:p>
    <w:p w:rsidR="003D7179" w:rsidRPr="007174A6" w:rsidRDefault="003D7179" w:rsidP="00EA0E87">
      <w:pPr>
        <w:pStyle w:val="3"/>
      </w:pPr>
      <w:r w:rsidRPr="007174A6">
        <w:t>Для юридических лиц</w:t>
      </w:r>
      <w:r w:rsidR="008A091F">
        <w:t>:</w:t>
      </w:r>
    </w:p>
    <w:p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п</w:t>
      </w:r>
      <w:r w:rsidR="003D7179" w:rsidRPr="007174A6">
        <w:rPr>
          <w:rFonts w:cs="Times New Roman"/>
          <w:szCs w:val="28"/>
        </w:rPr>
        <w:t>олное наименование организации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о</w:t>
      </w:r>
      <w:r w:rsidR="003D7179" w:rsidRPr="007174A6">
        <w:rPr>
          <w:rFonts w:cs="Times New Roman"/>
          <w:szCs w:val="28"/>
        </w:rPr>
        <w:t>рганизационно-правовая форма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с</w:t>
      </w:r>
      <w:r w:rsidR="00BD483E" w:rsidRPr="007174A6">
        <w:rPr>
          <w:rFonts w:cs="Times New Roman"/>
          <w:szCs w:val="28"/>
        </w:rPr>
        <w:t>окращённое</w:t>
      </w:r>
      <w:r w:rsidR="003D7179" w:rsidRPr="007174A6">
        <w:rPr>
          <w:rFonts w:cs="Times New Roman"/>
          <w:szCs w:val="28"/>
        </w:rPr>
        <w:t xml:space="preserve"> наименование организации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="003D7179" w:rsidRPr="007174A6">
        <w:rPr>
          <w:rFonts w:cs="Times New Roman"/>
          <w:szCs w:val="28"/>
        </w:rPr>
        <w:t>еждународное наименование организации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3D7179" w:rsidRPr="007174A6">
        <w:rPr>
          <w:rFonts w:cs="Times New Roman"/>
          <w:szCs w:val="28"/>
        </w:rPr>
        <w:t>уководитель организации (ФИО, должность)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="003D7179" w:rsidRPr="007174A6">
        <w:rPr>
          <w:rFonts w:cs="Times New Roman"/>
          <w:szCs w:val="28"/>
        </w:rPr>
        <w:t>ерритория деятельности организации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3D7179" w:rsidRPr="007174A6">
        <w:rPr>
          <w:rFonts w:cs="Times New Roman"/>
          <w:szCs w:val="28"/>
        </w:rPr>
        <w:t>ышестоящая организация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8A091F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ю</w:t>
      </w:r>
      <w:r w:rsidR="003D7179" w:rsidRPr="007174A6">
        <w:rPr>
          <w:rFonts w:cs="Times New Roman"/>
          <w:szCs w:val="28"/>
        </w:rPr>
        <w:t xml:space="preserve">ридический адрес организации (индекс, регион, </w:t>
      </w:r>
      <w:r w:rsidR="00BD483E" w:rsidRPr="007174A6">
        <w:rPr>
          <w:rFonts w:cs="Times New Roman"/>
          <w:szCs w:val="28"/>
        </w:rPr>
        <w:t>населённый</w:t>
      </w:r>
      <w:r w:rsidR="003D7179" w:rsidRPr="007174A6">
        <w:rPr>
          <w:rFonts w:cs="Times New Roman"/>
          <w:szCs w:val="28"/>
        </w:rPr>
        <w:t xml:space="preserve"> пункт, улица, дом и пр.)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п</w:t>
      </w:r>
      <w:r w:rsidR="003D7179" w:rsidRPr="007174A6">
        <w:rPr>
          <w:rFonts w:cs="Times New Roman"/>
          <w:szCs w:val="28"/>
        </w:rPr>
        <w:t xml:space="preserve">очтовый адрес организации (индекс, регион, </w:t>
      </w:r>
      <w:r w:rsidR="00BD483E" w:rsidRPr="007174A6">
        <w:rPr>
          <w:rFonts w:cs="Times New Roman"/>
          <w:szCs w:val="28"/>
        </w:rPr>
        <w:t>населённый</w:t>
      </w:r>
      <w:r w:rsidR="003D7179" w:rsidRPr="007174A6">
        <w:rPr>
          <w:rFonts w:cs="Times New Roman"/>
          <w:szCs w:val="28"/>
        </w:rPr>
        <w:t xml:space="preserve"> пункт, улица, дом и пр.)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т</w:t>
      </w:r>
      <w:r w:rsidR="003D7179" w:rsidRPr="007174A6">
        <w:rPr>
          <w:rFonts w:cs="Times New Roman"/>
          <w:szCs w:val="28"/>
        </w:rPr>
        <w:t>елефон (с указанием кода города/региона)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а</w:t>
      </w:r>
      <w:r w:rsidR="003D7179" w:rsidRPr="007174A6">
        <w:rPr>
          <w:rFonts w:cs="Times New Roman"/>
          <w:szCs w:val="28"/>
        </w:rPr>
        <w:t>дрес электронной почты (</w:t>
      </w:r>
      <w:r w:rsidR="003D7179" w:rsidRPr="007174A6">
        <w:rPr>
          <w:rFonts w:cs="Times New Roman"/>
          <w:szCs w:val="28"/>
          <w:lang w:val="en-US"/>
        </w:rPr>
        <w:t>e</w:t>
      </w:r>
      <w:r w:rsidR="003D7179" w:rsidRPr="007174A6">
        <w:rPr>
          <w:rFonts w:cs="Times New Roman"/>
          <w:szCs w:val="28"/>
        </w:rPr>
        <w:t>-</w:t>
      </w:r>
      <w:r w:rsidR="003D7179" w:rsidRPr="007174A6">
        <w:rPr>
          <w:rFonts w:cs="Times New Roman"/>
          <w:szCs w:val="28"/>
          <w:lang w:val="en-US"/>
        </w:rPr>
        <w:t>mail</w:t>
      </w:r>
      <w:r w:rsidR="003D7179" w:rsidRPr="007174A6">
        <w:rPr>
          <w:rFonts w:cs="Times New Roman"/>
          <w:szCs w:val="28"/>
        </w:rPr>
        <w:t>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="003D7179" w:rsidRPr="007174A6">
        <w:rPr>
          <w:rFonts w:cs="Times New Roman"/>
          <w:szCs w:val="28"/>
        </w:rPr>
        <w:t>лектронные информационные ресурсы организации (электронный адрес и краткое описание направлений деятельности)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3D7179" w:rsidRPr="007174A6">
        <w:rPr>
          <w:rFonts w:cs="Times New Roman"/>
          <w:szCs w:val="28"/>
        </w:rPr>
        <w:t>ведения из устава организации (основные виды деятельности, цели и задачи организации)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</w:t>
      </w:r>
      <w:r w:rsidR="003D7179" w:rsidRPr="007174A6">
        <w:rPr>
          <w:rFonts w:cs="Times New Roman"/>
          <w:szCs w:val="28"/>
        </w:rPr>
        <w:t>ведения о предшествующей деятельности организации в области экологии (в заявке – кратко, подробно – в приложениях)</w:t>
      </w:r>
      <w:r w:rsidR="00B81CC9" w:rsidRPr="007174A6">
        <w:rPr>
          <w:rFonts w:cs="Times New Roman"/>
          <w:szCs w:val="28"/>
        </w:rPr>
        <w:t>;</w:t>
      </w:r>
    </w:p>
    <w:p w:rsidR="003D7179" w:rsidRDefault="00BD67E4" w:rsidP="00962829">
      <w:pPr>
        <w:pStyle w:val="ab"/>
        <w:numPr>
          <w:ilvl w:val="0"/>
          <w:numId w:val="12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3D7179" w:rsidRPr="007174A6">
        <w:rPr>
          <w:rFonts w:cs="Times New Roman"/>
          <w:szCs w:val="28"/>
        </w:rPr>
        <w:t>ополнительная информация об организации</w:t>
      </w:r>
      <w:r w:rsidR="00B81CC9" w:rsidRPr="007174A6">
        <w:rPr>
          <w:rFonts w:cs="Times New Roman"/>
          <w:szCs w:val="28"/>
        </w:rPr>
        <w:t>.</w:t>
      </w:r>
    </w:p>
    <w:p w:rsidR="00A727D1" w:rsidRPr="00A727D1" w:rsidRDefault="00A727D1" w:rsidP="00A727D1">
      <w:pPr>
        <w:ind w:left="709" w:firstLine="0"/>
        <w:jc w:val="left"/>
        <w:rPr>
          <w:rFonts w:cs="Times New Roman"/>
          <w:b/>
          <w:i/>
          <w:szCs w:val="28"/>
        </w:rPr>
      </w:pPr>
      <w:r w:rsidRPr="00A727D1">
        <w:rPr>
          <w:rFonts w:cs="Times New Roman"/>
          <w:b/>
          <w:i/>
          <w:szCs w:val="28"/>
        </w:rPr>
        <w:t>Описание программы/проекта/акции:</w:t>
      </w:r>
    </w:p>
    <w:p w:rsidR="00A727D1" w:rsidRPr="00C476A3" w:rsidRDefault="00C476A3" w:rsidP="00C476A3">
      <w:pPr>
        <w:pStyle w:val="ab"/>
        <w:numPr>
          <w:ilvl w:val="0"/>
          <w:numId w:val="25"/>
        </w:numPr>
        <w:jc w:val="left"/>
        <w:rPr>
          <w:rFonts w:cs="Times New Roman"/>
          <w:szCs w:val="28"/>
        </w:rPr>
      </w:pPr>
      <w:r w:rsidRPr="00C476A3">
        <w:rPr>
          <w:rFonts w:cs="Times New Roman"/>
          <w:szCs w:val="28"/>
        </w:rPr>
        <w:t>н</w:t>
      </w:r>
      <w:r w:rsidR="00A727D1" w:rsidRPr="00C476A3">
        <w:rPr>
          <w:rFonts w:cs="Times New Roman"/>
          <w:szCs w:val="28"/>
        </w:rPr>
        <w:t>оминация (по мнению заявителя);</w:t>
      </w:r>
      <w:r w:rsidRPr="00C476A3">
        <w:rPr>
          <w:rFonts w:cs="Times New Roman"/>
          <w:szCs w:val="28"/>
        </w:rPr>
        <w:t xml:space="preserve"> 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A727D1" w:rsidRPr="00A727D1">
        <w:rPr>
          <w:rFonts w:cs="Times New Roman"/>
          <w:szCs w:val="28"/>
        </w:rPr>
        <w:t>азвание программы/проекта/акции (указать: программа, проект или акция);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A727D1" w:rsidRPr="00A727D1">
        <w:rPr>
          <w:rFonts w:cs="Times New Roman"/>
          <w:szCs w:val="28"/>
        </w:rPr>
        <w:t>уководитель программы/проекта/акции (ФИО, краткая информация);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A727D1" w:rsidRPr="00A727D1">
        <w:rPr>
          <w:rFonts w:cs="Times New Roman"/>
          <w:szCs w:val="28"/>
        </w:rPr>
        <w:t>писок исполнителей программы/проекта/акции (ФИО, краткая информация);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ц</w:t>
      </w:r>
      <w:r w:rsidR="00A727D1" w:rsidRPr="00A727D1">
        <w:rPr>
          <w:rFonts w:cs="Times New Roman"/>
          <w:szCs w:val="28"/>
        </w:rPr>
        <w:t>ель программы/проекта/акции;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A727D1" w:rsidRPr="00A727D1">
        <w:rPr>
          <w:rFonts w:cs="Times New Roman"/>
          <w:szCs w:val="28"/>
        </w:rPr>
        <w:t>адачи программы/проекта/акции;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A727D1" w:rsidRPr="00A727D1">
        <w:rPr>
          <w:rFonts w:cs="Times New Roman"/>
          <w:szCs w:val="28"/>
        </w:rPr>
        <w:t>бъект действия программы/проекта/акции;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="00A727D1" w:rsidRPr="00A727D1">
        <w:rPr>
          <w:rFonts w:cs="Times New Roman"/>
          <w:szCs w:val="28"/>
        </w:rPr>
        <w:t>етоды реализации программы/проекта/акции (в заявке – кратко, подробно – в приложениях);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A727D1" w:rsidRPr="00A727D1">
        <w:rPr>
          <w:rFonts w:cs="Times New Roman"/>
          <w:szCs w:val="28"/>
        </w:rPr>
        <w:t>олученные результаты (в заявке – кратко, подробно – в приложениях);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="00A727D1" w:rsidRPr="00A727D1">
        <w:rPr>
          <w:rFonts w:cs="Times New Roman"/>
          <w:szCs w:val="28"/>
        </w:rPr>
        <w:t>здательская продукция (перечень издательской продукции: книги, альбомы, учебные пособия и т.п.), указанная в любой из номинаций Премии;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A727D1" w:rsidRPr="00A727D1">
        <w:rPr>
          <w:rFonts w:cs="Times New Roman"/>
          <w:szCs w:val="28"/>
        </w:rPr>
        <w:t>роки выполнения;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A727D1" w:rsidRPr="00A727D1">
        <w:rPr>
          <w:rFonts w:cs="Times New Roman"/>
          <w:szCs w:val="28"/>
        </w:rPr>
        <w:t>олная стоимость программы/проекта/акции;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="00A727D1" w:rsidRPr="00A727D1">
        <w:rPr>
          <w:rFonts w:cs="Times New Roman"/>
          <w:szCs w:val="28"/>
        </w:rPr>
        <w:t>сточники финансирования;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="00A727D1" w:rsidRPr="00A727D1">
        <w:rPr>
          <w:rFonts w:cs="Times New Roman"/>
          <w:szCs w:val="28"/>
        </w:rPr>
        <w:t>лектронные информационные ресурсы о программе/проекте/акции</w:t>
      </w:r>
      <w:r w:rsidRPr="00C476A3">
        <w:rPr>
          <w:rFonts w:cs="Times New Roman"/>
          <w:szCs w:val="28"/>
        </w:rPr>
        <w:t>;</w:t>
      </w:r>
    </w:p>
    <w:p w:rsidR="00A727D1" w:rsidRPr="00A727D1" w:rsidRDefault="00C476A3" w:rsidP="00C476A3">
      <w:pPr>
        <w:pStyle w:val="ab"/>
        <w:numPr>
          <w:ilvl w:val="0"/>
          <w:numId w:val="25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A727D1" w:rsidRPr="00A727D1">
        <w:rPr>
          <w:rFonts w:cs="Times New Roman"/>
          <w:szCs w:val="28"/>
        </w:rPr>
        <w:t>ополнительная информация о программе/проекте/акции (подробный перечень дополнительных материалов, которые будут представлены как приложения в электронном и вещественном виде: фото- и видеоматериалы, публикации в СМИ и т.п.).</w:t>
      </w:r>
    </w:p>
    <w:p w:rsidR="00A727D1" w:rsidRPr="00A727D1" w:rsidRDefault="00A727D1" w:rsidP="00A727D1">
      <w:pPr>
        <w:ind w:left="709" w:firstLine="0"/>
        <w:jc w:val="left"/>
        <w:rPr>
          <w:rFonts w:cs="Times New Roman"/>
          <w:b/>
          <w:i/>
          <w:szCs w:val="28"/>
        </w:rPr>
      </w:pPr>
      <w:r w:rsidRPr="00A727D1">
        <w:rPr>
          <w:rFonts w:cs="Times New Roman"/>
          <w:b/>
          <w:i/>
          <w:szCs w:val="28"/>
        </w:rPr>
        <w:t>Контактная информация:</w:t>
      </w:r>
    </w:p>
    <w:p w:rsidR="00A727D1" w:rsidRPr="00A727D1" w:rsidRDefault="00A727D1" w:rsidP="00C476A3">
      <w:pPr>
        <w:pStyle w:val="ab"/>
        <w:numPr>
          <w:ilvl w:val="0"/>
          <w:numId w:val="26"/>
        </w:numPr>
        <w:jc w:val="left"/>
        <w:rPr>
          <w:rFonts w:cs="Times New Roman"/>
          <w:szCs w:val="28"/>
        </w:rPr>
      </w:pPr>
      <w:r w:rsidRPr="00A727D1">
        <w:rPr>
          <w:rFonts w:cs="Times New Roman"/>
          <w:szCs w:val="28"/>
        </w:rPr>
        <w:t>ФИО и должность контактного лица;</w:t>
      </w:r>
    </w:p>
    <w:p w:rsidR="00A727D1" w:rsidRPr="00A727D1" w:rsidRDefault="00C476A3" w:rsidP="00C476A3">
      <w:pPr>
        <w:pStyle w:val="ab"/>
        <w:numPr>
          <w:ilvl w:val="0"/>
          <w:numId w:val="26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A727D1" w:rsidRPr="00A727D1">
        <w:rPr>
          <w:rFonts w:cs="Times New Roman"/>
          <w:szCs w:val="28"/>
        </w:rPr>
        <w:t xml:space="preserve">очтовый адрес (индекс, регион, населённый пункт, улица, дом и </w:t>
      </w:r>
      <w:r>
        <w:rPr>
          <w:rFonts w:cs="Times New Roman"/>
          <w:szCs w:val="28"/>
        </w:rPr>
        <w:t>т</w:t>
      </w:r>
      <w:r w:rsidR="00A727D1" w:rsidRP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п.</w:t>
      </w:r>
      <w:r w:rsidR="00A727D1" w:rsidRPr="00A727D1">
        <w:rPr>
          <w:rFonts w:cs="Times New Roman"/>
          <w:szCs w:val="28"/>
        </w:rPr>
        <w:t>);</w:t>
      </w:r>
    </w:p>
    <w:p w:rsidR="00A727D1" w:rsidRPr="00A727D1" w:rsidRDefault="00C476A3" w:rsidP="00C476A3">
      <w:pPr>
        <w:pStyle w:val="ab"/>
        <w:numPr>
          <w:ilvl w:val="0"/>
          <w:numId w:val="26"/>
        </w:numPr>
        <w:ind w:left="1163" w:hanging="454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="00A727D1" w:rsidRPr="00A727D1">
        <w:rPr>
          <w:rFonts w:cs="Times New Roman"/>
          <w:szCs w:val="28"/>
        </w:rPr>
        <w:t>елефон (с указанием кода города/региона);</w:t>
      </w:r>
    </w:p>
    <w:p w:rsidR="00A727D1" w:rsidRPr="00A727D1" w:rsidRDefault="00A727D1" w:rsidP="00C476A3">
      <w:pPr>
        <w:pStyle w:val="ab"/>
        <w:numPr>
          <w:ilvl w:val="0"/>
          <w:numId w:val="26"/>
        </w:numPr>
        <w:rPr>
          <w:rFonts w:cs="Times New Roman"/>
          <w:szCs w:val="28"/>
        </w:rPr>
      </w:pPr>
      <w:r w:rsidRPr="00A727D1">
        <w:rPr>
          <w:rFonts w:cs="Times New Roman"/>
          <w:szCs w:val="28"/>
        </w:rPr>
        <w:lastRenderedPageBreak/>
        <w:t>Адрес электронной почты (</w:t>
      </w:r>
      <w:r w:rsidRPr="00A727D1">
        <w:rPr>
          <w:rFonts w:cs="Times New Roman"/>
          <w:szCs w:val="28"/>
          <w:lang w:val="en-US"/>
        </w:rPr>
        <w:t>e</w:t>
      </w:r>
      <w:r w:rsidRPr="00A727D1">
        <w:rPr>
          <w:rFonts w:cs="Times New Roman"/>
          <w:szCs w:val="28"/>
        </w:rPr>
        <w:t>-</w:t>
      </w:r>
      <w:r w:rsidRPr="00A727D1">
        <w:rPr>
          <w:rFonts w:cs="Times New Roman"/>
          <w:szCs w:val="28"/>
          <w:lang w:val="en-US"/>
        </w:rPr>
        <w:t>mail</w:t>
      </w:r>
      <w:r w:rsidRPr="00A727D1">
        <w:rPr>
          <w:rFonts w:cs="Times New Roman"/>
          <w:szCs w:val="28"/>
        </w:rPr>
        <w:t>).</w:t>
      </w:r>
      <w:r w:rsidR="00C476A3">
        <w:rPr>
          <w:rFonts w:cs="Times New Roman"/>
          <w:szCs w:val="28"/>
        </w:rPr>
        <w:t xml:space="preserve"> </w:t>
      </w:r>
    </w:p>
    <w:p w:rsidR="003D7179" w:rsidRPr="007174A6" w:rsidRDefault="003D7179" w:rsidP="00962829">
      <w:pPr>
        <w:pStyle w:val="3"/>
        <w:rPr>
          <w:rFonts w:cs="Times New Roman"/>
        </w:rPr>
      </w:pPr>
      <w:r w:rsidRPr="007174A6">
        <w:rPr>
          <w:rFonts w:cs="Times New Roman"/>
        </w:rPr>
        <w:t>Для физических лиц</w:t>
      </w:r>
      <w:r w:rsidR="00B81CC9" w:rsidRPr="007174A6">
        <w:rPr>
          <w:rFonts w:cs="Times New Roman"/>
        </w:rPr>
        <w:t>:</w:t>
      </w:r>
    </w:p>
    <w:p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3D7179" w:rsidRPr="007174A6">
        <w:rPr>
          <w:rFonts w:cs="Times New Roman"/>
          <w:szCs w:val="28"/>
        </w:rPr>
        <w:t>аявитель (ФИО, краткая информация о профессиональной деятельности)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D7179" w:rsidRPr="007174A6">
        <w:rPr>
          <w:rFonts w:cs="Times New Roman"/>
          <w:szCs w:val="28"/>
        </w:rPr>
        <w:t xml:space="preserve">очтовый адрес заявителя (индекс, регион, </w:t>
      </w:r>
      <w:r w:rsidR="00BD483E" w:rsidRPr="007174A6">
        <w:rPr>
          <w:rFonts w:cs="Times New Roman"/>
          <w:szCs w:val="28"/>
        </w:rPr>
        <w:t>населённый</w:t>
      </w:r>
      <w:r w:rsidR="003D7179" w:rsidRPr="007174A6">
        <w:rPr>
          <w:rFonts w:cs="Times New Roman"/>
          <w:szCs w:val="28"/>
        </w:rPr>
        <w:t xml:space="preserve"> пункт, улица, дом и </w:t>
      </w:r>
      <w:r>
        <w:rPr>
          <w:rFonts w:cs="Times New Roman"/>
          <w:szCs w:val="28"/>
        </w:rPr>
        <w:t>т</w:t>
      </w:r>
      <w:r w:rsidR="003D7179" w:rsidRPr="007174A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п.</w:t>
      </w:r>
      <w:r w:rsidR="003D7179" w:rsidRPr="007174A6">
        <w:rPr>
          <w:rFonts w:cs="Times New Roman"/>
          <w:szCs w:val="28"/>
        </w:rPr>
        <w:t>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="003D7179" w:rsidRPr="007174A6">
        <w:rPr>
          <w:rFonts w:cs="Times New Roman"/>
          <w:szCs w:val="28"/>
        </w:rPr>
        <w:t>елефон (с указанием кода города/региона)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3D7179" w:rsidRPr="007174A6">
        <w:rPr>
          <w:rFonts w:cs="Times New Roman"/>
          <w:szCs w:val="28"/>
        </w:rPr>
        <w:t>дрес электронной почты (</w:t>
      </w:r>
      <w:r w:rsidR="003D7179" w:rsidRPr="007174A6">
        <w:rPr>
          <w:rFonts w:cs="Times New Roman"/>
          <w:szCs w:val="28"/>
          <w:lang w:val="en-US"/>
        </w:rPr>
        <w:t>e</w:t>
      </w:r>
      <w:r w:rsidR="003D7179" w:rsidRPr="007174A6">
        <w:rPr>
          <w:rFonts w:cs="Times New Roman"/>
          <w:szCs w:val="28"/>
        </w:rPr>
        <w:t>-</w:t>
      </w:r>
      <w:r w:rsidR="003D7179" w:rsidRPr="007174A6">
        <w:rPr>
          <w:rFonts w:cs="Times New Roman"/>
          <w:szCs w:val="28"/>
          <w:lang w:val="en-US"/>
        </w:rPr>
        <w:t>mail</w:t>
      </w:r>
      <w:r w:rsidR="003D7179" w:rsidRPr="007174A6">
        <w:rPr>
          <w:rFonts w:cs="Times New Roman"/>
          <w:szCs w:val="28"/>
        </w:rPr>
        <w:t>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="003D7179" w:rsidRPr="007174A6">
        <w:rPr>
          <w:rFonts w:cs="Times New Roman"/>
          <w:szCs w:val="28"/>
        </w:rPr>
        <w:t>лектронные информационные ресурсы (электронный адрес и краткое описание)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3D7179" w:rsidRPr="007174A6">
        <w:rPr>
          <w:rFonts w:cs="Times New Roman"/>
          <w:szCs w:val="28"/>
        </w:rPr>
        <w:t>ведения о предшествующей деятельности заявителя в области экологии (в заявке – кратко, подробно – в приложениях)</w:t>
      </w:r>
      <w:r w:rsidR="00B81CC9" w:rsidRPr="007174A6">
        <w:rPr>
          <w:rFonts w:cs="Times New Roman"/>
          <w:szCs w:val="28"/>
        </w:rPr>
        <w:t>;</w:t>
      </w:r>
    </w:p>
    <w:p w:rsidR="003D7179" w:rsidRPr="007174A6" w:rsidRDefault="00C476A3" w:rsidP="00962829">
      <w:pPr>
        <w:pStyle w:val="ab"/>
        <w:numPr>
          <w:ilvl w:val="0"/>
          <w:numId w:val="14"/>
        </w:numPr>
        <w:ind w:left="1163" w:hanging="454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="003D7179" w:rsidRPr="007174A6">
        <w:rPr>
          <w:rFonts w:cs="Times New Roman"/>
          <w:szCs w:val="28"/>
        </w:rPr>
        <w:t>ополнительная информация о заявителе (в заявке – кратко, подробно – в приложениях)</w:t>
      </w:r>
      <w:r w:rsidR="00B81CC9" w:rsidRPr="007174A6">
        <w:rPr>
          <w:rFonts w:cs="Times New Roman"/>
          <w:szCs w:val="28"/>
        </w:rPr>
        <w:t>.</w:t>
      </w:r>
    </w:p>
    <w:p w:rsidR="003D7179" w:rsidRPr="007174A6" w:rsidRDefault="003D7179" w:rsidP="00962829">
      <w:pPr>
        <w:pStyle w:val="3"/>
        <w:rPr>
          <w:rFonts w:cs="Times New Roman"/>
        </w:rPr>
      </w:pPr>
      <w:r w:rsidRPr="007174A6">
        <w:rPr>
          <w:rFonts w:cs="Times New Roman"/>
        </w:rPr>
        <w:t>Описание программы/проекта/акции</w:t>
      </w:r>
      <w:r w:rsidR="00EA0E87">
        <w:rPr>
          <w:rFonts w:cs="Times New Roman"/>
        </w:rPr>
        <w:t>:</w:t>
      </w:r>
    </w:p>
    <w:p w:rsidR="003D7179" w:rsidRPr="00A727D1" w:rsidRDefault="00C476A3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A727D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н</w:t>
      </w:r>
      <w:r w:rsidR="003D7179" w:rsidRPr="00A727D1">
        <w:rPr>
          <w:rFonts w:cs="Times New Roman"/>
          <w:szCs w:val="28"/>
        </w:rPr>
        <w:t>оминация (по мнению заявителя)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C476A3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A727D1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н</w:t>
      </w:r>
      <w:r w:rsidR="003D7179" w:rsidRPr="00A727D1">
        <w:rPr>
          <w:rFonts w:cs="Times New Roman"/>
          <w:szCs w:val="28"/>
        </w:rPr>
        <w:t>азвание программы/проекта/акции (указать: программа, проект или акция)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р</w:t>
      </w:r>
      <w:r w:rsidR="003D7179" w:rsidRPr="00A727D1">
        <w:rPr>
          <w:rFonts w:cs="Times New Roman"/>
          <w:szCs w:val="28"/>
        </w:rPr>
        <w:t>уководитель программы/проекта/акции (ФИО, краткая информация)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с</w:t>
      </w:r>
      <w:r w:rsidR="003D7179" w:rsidRPr="00A727D1">
        <w:rPr>
          <w:rFonts w:cs="Times New Roman"/>
          <w:szCs w:val="28"/>
        </w:rPr>
        <w:t>писок исполнителей программы/проекта/акции (ФИО, краткая информация)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ц</w:t>
      </w:r>
      <w:r w:rsidR="003D7179" w:rsidRPr="00A727D1">
        <w:rPr>
          <w:rFonts w:cs="Times New Roman"/>
          <w:szCs w:val="28"/>
        </w:rPr>
        <w:t>ель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з</w:t>
      </w:r>
      <w:r w:rsidR="003D7179" w:rsidRPr="00A727D1">
        <w:rPr>
          <w:rFonts w:cs="Times New Roman"/>
          <w:szCs w:val="28"/>
        </w:rPr>
        <w:t>адачи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о</w:t>
      </w:r>
      <w:r w:rsidR="003D7179" w:rsidRPr="00A727D1">
        <w:rPr>
          <w:rFonts w:cs="Times New Roman"/>
          <w:szCs w:val="28"/>
        </w:rPr>
        <w:t>бъект действия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м</w:t>
      </w:r>
      <w:r w:rsidR="003D7179" w:rsidRPr="00A727D1">
        <w:rPr>
          <w:rFonts w:cs="Times New Roman"/>
          <w:szCs w:val="28"/>
        </w:rPr>
        <w:t>етоды реализации программы/проекта/акции (в заявке – кратко, подробно – в приложениях)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п</w:t>
      </w:r>
      <w:r w:rsidR="003D7179" w:rsidRPr="00A727D1">
        <w:rPr>
          <w:rFonts w:cs="Times New Roman"/>
          <w:szCs w:val="28"/>
        </w:rPr>
        <w:t>олученные результаты (в заявке – кратко, подробно – в приложениях)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A727D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65F61">
        <w:rPr>
          <w:rFonts w:cs="Times New Roman"/>
          <w:szCs w:val="28"/>
        </w:rPr>
        <w:t>0</w:t>
      </w:r>
      <w:r>
        <w:rPr>
          <w:rFonts w:cs="Times New Roman"/>
          <w:szCs w:val="28"/>
        </w:rPr>
        <w:t>.</w:t>
      </w:r>
      <w:r w:rsidR="00F65F61">
        <w:rPr>
          <w:rFonts w:cs="Times New Roman"/>
          <w:szCs w:val="28"/>
        </w:rPr>
        <w:t xml:space="preserve"> и</w:t>
      </w:r>
      <w:r w:rsidR="003D7179" w:rsidRPr="00A727D1">
        <w:rPr>
          <w:rFonts w:cs="Times New Roman"/>
          <w:szCs w:val="28"/>
        </w:rPr>
        <w:t>здательская продукция (перечень издательской продукции: книги, альбомы, учебные пособия и т.п.), указанная в любой из номинаций Премии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</w:t>
      </w:r>
      <w:r w:rsidR="00F65F61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="00F65F61">
        <w:rPr>
          <w:rFonts w:cs="Times New Roman"/>
          <w:szCs w:val="28"/>
        </w:rPr>
        <w:t xml:space="preserve"> с</w:t>
      </w:r>
      <w:r w:rsidR="003D7179" w:rsidRPr="00A727D1">
        <w:rPr>
          <w:rFonts w:cs="Times New Roman"/>
          <w:szCs w:val="28"/>
        </w:rPr>
        <w:t>роки выполнения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65F61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</w:t>
      </w:r>
      <w:r w:rsidR="00F65F61">
        <w:rPr>
          <w:rFonts w:cs="Times New Roman"/>
          <w:szCs w:val="28"/>
        </w:rPr>
        <w:t xml:space="preserve"> п</w:t>
      </w:r>
      <w:r w:rsidR="003D7179" w:rsidRPr="00A727D1">
        <w:rPr>
          <w:rFonts w:cs="Times New Roman"/>
          <w:szCs w:val="28"/>
        </w:rPr>
        <w:t>олная стоимость программы/проекта/акции</w:t>
      </w:r>
      <w:r w:rsidR="00B81CC9" w:rsidRPr="00A727D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13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и</w:t>
      </w:r>
      <w:r w:rsidR="003D7179" w:rsidRPr="00A727D1">
        <w:rPr>
          <w:rFonts w:cs="Times New Roman"/>
          <w:szCs w:val="28"/>
        </w:rPr>
        <w:t>сточники финансирования</w:t>
      </w:r>
      <w:r w:rsidR="00B81CC9" w:rsidRPr="00A727D1">
        <w:rPr>
          <w:rFonts w:cs="Times New Roman"/>
          <w:szCs w:val="28"/>
        </w:rPr>
        <w:t>;</w:t>
      </w:r>
    </w:p>
    <w:p w:rsidR="003D7179" w:rsidRPr="00F65F6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F65F61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F65F61">
        <w:rPr>
          <w:rFonts w:cs="Times New Roman"/>
          <w:szCs w:val="28"/>
        </w:rPr>
        <w:t xml:space="preserve"> э</w:t>
      </w:r>
      <w:r w:rsidR="003D7179" w:rsidRPr="00A727D1">
        <w:rPr>
          <w:rFonts w:cs="Times New Roman"/>
          <w:szCs w:val="28"/>
        </w:rPr>
        <w:t>лектронные информационные ресурсы о программе/проекте/акции</w:t>
      </w:r>
      <w:r w:rsidR="00F65F61" w:rsidRPr="00F65F6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15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д</w:t>
      </w:r>
      <w:r w:rsidR="003D7179" w:rsidRPr="00A727D1">
        <w:rPr>
          <w:rFonts w:cs="Times New Roman"/>
          <w:szCs w:val="28"/>
        </w:rPr>
        <w:t>ополнительная информация о программе/проекте/акции (подробный перечень дополнительных материалов, которые будут представлены как приложения в электронном и вещественном виде: фото- и видеоматериалы, публикации в СМИ и т.п.)</w:t>
      </w:r>
      <w:r w:rsidR="00EA0E87" w:rsidRPr="00A727D1">
        <w:rPr>
          <w:rFonts w:cs="Times New Roman"/>
          <w:szCs w:val="28"/>
        </w:rPr>
        <w:t>.</w:t>
      </w:r>
    </w:p>
    <w:p w:rsidR="003D7179" w:rsidRPr="007174A6" w:rsidRDefault="003D7179" w:rsidP="00962829">
      <w:pPr>
        <w:pStyle w:val="3"/>
        <w:rPr>
          <w:rFonts w:cs="Times New Roman"/>
        </w:rPr>
      </w:pPr>
      <w:r w:rsidRPr="007174A6">
        <w:rPr>
          <w:rFonts w:cs="Times New Roman"/>
        </w:rPr>
        <w:t>Контактная информация</w:t>
      </w:r>
      <w:r w:rsidR="00EA0E87">
        <w:rPr>
          <w:rFonts w:cs="Times New Roman"/>
        </w:rPr>
        <w:t>:</w:t>
      </w:r>
    </w:p>
    <w:p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3D7179" w:rsidRPr="00A727D1">
        <w:rPr>
          <w:rFonts w:cs="Times New Roman"/>
          <w:szCs w:val="28"/>
        </w:rPr>
        <w:t>ФИО и должность контактного лица</w:t>
      </w:r>
      <w:r w:rsidR="007174A6" w:rsidRPr="00A727D1">
        <w:rPr>
          <w:rFonts w:cs="Times New Roman"/>
          <w:szCs w:val="28"/>
        </w:rPr>
        <w:t>;</w:t>
      </w:r>
    </w:p>
    <w:p w:rsidR="003D7179" w:rsidRPr="00A727D1" w:rsidRDefault="00A727D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F65F61">
        <w:rPr>
          <w:rFonts w:cs="Times New Roman"/>
          <w:szCs w:val="28"/>
        </w:rPr>
        <w:t xml:space="preserve"> п</w:t>
      </w:r>
      <w:r w:rsidR="003D7179" w:rsidRPr="00A727D1">
        <w:rPr>
          <w:rFonts w:cs="Times New Roman"/>
          <w:szCs w:val="28"/>
        </w:rPr>
        <w:t xml:space="preserve">очтовый адрес (индекс, регион, </w:t>
      </w:r>
      <w:r w:rsidR="00BD483E" w:rsidRPr="00A727D1">
        <w:rPr>
          <w:rFonts w:cs="Times New Roman"/>
          <w:szCs w:val="28"/>
        </w:rPr>
        <w:t>населённый</w:t>
      </w:r>
      <w:r w:rsidR="003D7179" w:rsidRPr="00A727D1">
        <w:rPr>
          <w:rFonts w:cs="Times New Roman"/>
          <w:szCs w:val="28"/>
        </w:rPr>
        <w:t xml:space="preserve"> пункт, улица, дом и </w:t>
      </w:r>
      <w:r w:rsidR="00F65F61">
        <w:rPr>
          <w:rFonts w:cs="Times New Roman"/>
          <w:szCs w:val="28"/>
        </w:rPr>
        <w:t>т</w:t>
      </w:r>
      <w:r w:rsidR="003D7179" w:rsidRPr="00A727D1">
        <w:rPr>
          <w:rFonts w:cs="Times New Roman"/>
          <w:szCs w:val="28"/>
        </w:rPr>
        <w:t>.</w:t>
      </w:r>
      <w:r w:rsidR="00F65F61">
        <w:rPr>
          <w:rFonts w:cs="Times New Roman"/>
          <w:szCs w:val="28"/>
        </w:rPr>
        <w:t>п.</w:t>
      </w:r>
      <w:r w:rsidR="003D7179" w:rsidRPr="00A727D1">
        <w:rPr>
          <w:rFonts w:cs="Times New Roman"/>
          <w:szCs w:val="28"/>
        </w:rPr>
        <w:t>)</w:t>
      </w:r>
      <w:r w:rsidR="007174A6" w:rsidRPr="00A727D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т</w:t>
      </w:r>
      <w:r w:rsidR="003D7179" w:rsidRPr="00A727D1">
        <w:rPr>
          <w:rFonts w:cs="Times New Roman"/>
          <w:szCs w:val="28"/>
        </w:rPr>
        <w:t>елефон (с указанием кода города/региона)</w:t>
      </w:r>
      <w:r w:rsidR="007174A6" w:rsidRPr="00A727D1">
        <w:rPr>
          <w:rFonts w:cs="Times New Roman"/>
          <w:szCs w:val="28"/>
        </w:rPr>
        <w:t>;</w:t>
      </w:r>
    </w:p>
    <w:p w:rsidR="003D7179" w:rsidRPr="00A727D1" w:rsidRDefault="00F65F61" w:rsidP="00A727D1">
      <w:pPr>
        <w:ind w:left="709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727D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а</w:t>
      </w:r>
      <w:r w:rsidR="003D7179" w:rsidRPr="00A727D1">
        <w:rPr>
          <w:rFonts w:cs="Times New Roman"/>
          <w:szCs w:val="28"/>
        </w:rPr>
        <w:t>дрес электронной почты (</w:t>
      </w:r>
      <w:r w:rsidR="003D7179" w:rsidRPr="00A727D1">
        <w:rPr>
          <w:rFonts w:cs="Times New Roman"/>
          <w:szCs w:val="28"/>
          <w:lang w:val="en-US"/>
        </w:rPr>
        <w:t>e</w:t>
      </w:r>
      <w:r w:rsidR="003D7179" w:rsidRPr="00A727D1">
        <w:rPr>
          <w:rFonts w:cs="Times New Roman"/>
          <w:szCs w:val="28"/>
        </w:rPr>
        <w:t>-</w:t>
      </w:r>
      <w:r w:rsidR="003D7179" w:rsidRPr="00A727D1">
        <w:rPr>
          <w:rFonts w:cs="Times New Roman"/>
          <w:szCs w:val="28"/>
          <w:lang w:val="en-US"/>
        </w:rPr>
        <w:t>mail</w:t>
      </w:r>
      <w:r w:rsidR="003D7179" w:rsidRPr="00A727D1">
        <w:rPr>
          <w:rFonts w:cs="Times New Roman"/>
          <w:szCs w:val="28"/>
        </w:rPr>
        <w:t>).</w:t>
      </w:r>
    </w:p>
    <w:sectPr w:rsidR="003D7179" w:rsidRPr="00A727D1" w:rsidSect="002C7972">
      <w:footerReference w:type="default" r:id="rId7"/>
      <w:pgSz w:w="11906" w:h="16838"/>
      <w:pgMar w:top="720" w:right="720" w:bottom="720" w:left="720" w:header="0" w:footer="72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BF" w:rsidRDefault="00CA3ABF">
      <w:pPr>
        <w:spacing w:after="0" w:line="240" w:lineRule="auto"/>
      </w:pPr>
      <w:r>
        <w:separator/>
      </w:r>
    </w:p>
  </w:endnote>
  <w:endnote w:type="continuationSeparator" w:id="0">
    <w:p w:rsidR="00CA3ABF" w:rsidRDefault="00CA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823" w:rsidRDefault="002E7EE3">
    <w:pPr>
      <w:pStyle w:val="a7"/>
      <w:jc w:val="right"/>
    </w:pPr>
    <w:r>
      <w:fldChar w:fldCharType="begin"/>
    </w:r>
    <w:r w:rsidR="00FA5959">
      <w:instrText xml:space="preserve"> PAGE </w:instrText>
    </w:r>
    <w:r>
      <w:fldChar w:fldCharType="separate"/>
    </w:r>
    <w:r w:rsidR="00006952">
      <w:rPr>
        <w:noProof/>
      </w:rPr>
      <w:t>11</w:t>
    </w:r>
    <w:r>
      <w:fldChar w:fldCharType="end"/>
    </w:r>
  </w:p>
  <w:p w:rsidR="00892823" w:rsidRDefault="008928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BF" w:rsidRDefault="00CA3ABF">
      <w:pPr>
        <w:spacing w:after="0" w:line="240" w:lineRule="auto"/>
      </w:pPr>
      <w:r>
        <w:separator/>
      </w:r>
    </w:p>
  </w:footnote>
  <w:footnote w:type="continuationSeparator" w:id="0">
    <w:p w:rsidR="00CA3ABF" w:rsidRDefault="00CA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8FD"/>
    <w:multiLevelType w:val="hybridMultilevel"/>
    <w:tmpl w:val="25E07E24"/>
    <w:lvl w:ilvl="0" w:tplc="72629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F4825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51D2617"/>
    <w:multiLevelType w:val="hybridMultilevel"/>
    <w:tmpl w:val="24FC43F6"/>
    <w:lvl w:ilvl="0" w:tplc="2D068E8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30BFE"/>
    <w:multiLevelType w:val="hybridMultilevel"/>
    <w:tmpl w:val="8CDC44D0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7273B0"/>
    <w:multiLevelType w:val="hybridMultilevel"/>
    <w:tmpl w:val="BF5E1F92"/>
    <w:lvl w:ilvl="0" w:tplc="CD28F2C2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5">
    <w:nsid w:val="2CCD77A8"/>
    <w:multiLevelType w:val="hybridMultilevel"/>
    <w:tmpl w:val="3EB631AA"/>
    <w:lvl w:ilvl="0" w:tplc="C61A4C56">
      <w:start w:val="1"/>
      <w:numFmt w:val="decimal"/>
      <w:lvlText w:val="%1."/>
      <w:lvlJc w:val="left"/>
      <w:pPr>
        <w:ind w:left="152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6">
    <w:nsid w:val="30D22071"/>
    <w:multiLevelType w:val="hybridMultilevel"/>
    <w:tmpl w:val="7186B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FB5515"/>
    <w:multiLevelType w:val="hybridMultilevel"/>
    <w:tmpl w:val="7ADE1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A55C2C"/>
    <w:multiLevelType w:val="hybridMultilevel"/>
    <w:tmpl w:val="2EBE817E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E73D9C"/>
    <w:multiLevelType w:val="hybridMultilevel"/>
    <w:tmpl w:val="B1686FF6"/>
    <w:lvl w:ilvl="0" w:tplc="726291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2106E3"/>
    <w:multiLevelType w:val="hybridMultilevel"/>
    <w:tmpl w:val="A4DAF1BA"/>
    <w:lvl w:ilvl="0" w:tplc="9D2A03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5C1C22"/>
    <w:multiLevelType w:val="hybridMultilevel"/>
    <w:tmpl w:val="C22CA53A"/>
    <w:lvl w:ilvl="0" w:tplc="AB32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51FA8"/>
    <w:multiLevelType w:val="hybridMultilevel"/>
    <w:tmpl w:val="EAECE394"/>
    <w:lvl w:ilvl="0" w:tplc="2D068E8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C719E3"/>
    <w:multiLevelType w:val="hybridMultilevel"/>
    <w:tmpl w:val="584A9ABE"/>
    <w:lvl w:ilvl="0" w:tplc="6C2EAD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367A2"/>
    <w:multiLevelType w:val="hybridMultilevel"/>
    <w:tmpl w:val="05EC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C7FCF"/>
    <w:multiLevelType w:val="hybridMultilevel"/>
    <w:tmpl w:val="E354A2B2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A026A0"/>
    <w:multiLevelType w:val="hybridMultilevel"/>
    <w:tmpl w:val="0054FAF4"/>
    <w:lvl w:ilvl="0" w:tplc="6EF894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1" w:tplc="AC26A7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0894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3664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E2C6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B8A9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A04E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2EB4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4C0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BF25362"/>
    <w:multiLevelType w:val="hybridMultilevel"/>
    <w:tmpl w:val="4FCE2C84"/>
    <w:lvl w:ilvl="0" w:tplc="2D068E86">
      <w:start w:val="1"/>
      <w:numFmt w:val="bullet"/>
      <w:lvlText w:val="̶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13E0C86"/>
    <w:multiLevelType w:val="hybridMultilevel"/>
    <w:tmpl w:val="5B704D74"/>
    <w:lvl w:ilvl="0" w:tplc="2D068E86">
      <w:start w:val="1"/>
      <w:numFmt w:val="bullet"/>
      <w:lvlText w:val="̶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A995FE5"/>
    <w:multiLevelType w:val="hybridMultilevel"/>
    <w:tmpl w:val="5B9CCE54"/>
    <w:lvl w:ilvl="0" w:tplc="6C2EADC8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9D259B"/>
    <w:multiLevelType w:val="hybridMultilevel"/>
    <w:tmpl w:val="E37E0BB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E104BC"/>
    <w:multiLevelType w:val="hybridMultilevel"/>
    <w:tmpl w:val="2C229B02"/>
    <w:lvl w:ilvl="0" w:tplc="B58C45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DE10B5"/>
    <w:multiLevelType w:val="hybridMultilevel"/>
    <w:tmpl w:val="5EA2F6C8"/>
    <w:lvl w:ilvl="0" w:tplc="9D2A03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17394"/>
    <w:multiLevelType w:val="hybridMultilevel"/>
    <w:tmpl w:val="AF665BB2"/>
    <w:lvl w:ilvl="0" w:tplc="9D2A03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53D10"/>
    <w:multiLevelType w:val="hybridMultilevel"/>
    <w:tmpl w:val="6F9AFBDC"/>
    <w:lvl w:ilvl="0" w:tplc="2D068E8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571DE2"/>
    <w:multiLevelType w:val="hybridMultilevel"/>
    <w:tmpl w:val="4800B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7"/>
  </w:num>
  <w:num w:numId="5">
    <w:abstractNumId w:val="21"/>
  </w:num>
  <w:num w:numId="6">
    <w:abstractNumId w:val="3"/>
  </w:num>
  <w:num w:numId="7">
    <w:abstractNumId w:val="25"/>
  </w:num>
  <w:num w:numId="8">
    <w:abstractNumId w:val="8"/>
  </w:num>
  <w:num w:numId="9">
    <w:abstractNumId w:val="15"/>
  </w:num>
  <w:num w:numId="10">
    <w:abstractNumId w:val="6"/>
  </w:num>
  <w:num w:numId="11">
    <w:abstractNumId w:val="10"/>
  </w:num>
  <w:num w:numId="12">
    <w:abstractNumId w:val="23"/>
  </w:num>
  <w:num w:numId="13">
    <w:abstractNumId w:val="22"/>
  </w:num>
  <w:num w:numId="14">
    <w:abstractNumId w:val="13"/>
  </w:num>
  <w:num w:numId="15">
    <w:abstractNumId w:val="19"/>
  </w:num>
  <w:num w:numId="16">
    <w:abstractNumId w:val="20"/>
  </w:num>
  <w:num w:numId="17">
    <w:abstractNumId w:val="9"/>
  </w:num>
  <w:num w:numId="18">
    <w:abstractNumId w:val="0"/>
  </w:num>
  <w:num w:numId="19">
    <w:abstractNumId w:val="2"/>
  </w:num>
  <w:num w:numId="20">
    <w:abstractNumId w:val="24"/>
  </w:num>
  <w:num w:numId="21">
    <w:abstractNumId w:val="12"/>
  </w:num>
  <w:num w:numId="22">
    <w:abstractNumId w:val="17"/>
  </w:num>
  <w:num w:numId="23">
    <w:abstractNumId w:val="18"/>
  </w:num>
  <w:num w:numId="24">
    <w:abstractNumId w:val="14"/>
  </w:num>
  <w:num w:numId="25">
    <w:abstractNumId w:val="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179"/>
    <w:rsid w:val="00002879"/>
    <w:rsid w:val="00006952"/>
    <w:rsid w:val="00015A17"/>
    <w:rsid w:val="00044716"/>
    <w:rsid w:val="00104A2C"/>
    <w:rsid w:val="001156E1"/>
    <w:rsid w:val="00163E48"/>
    <w:rsid w:val="001F7F85"/>
    <w:rsid w:val="002B68F9"/>
    <w:rsid w:val="002C7972"/>
    <w:rsid w:val="002E7EE3"/>
    <w:rsid w:val="00355D8E"/>
    <w:rsid w:val="00371431"/>
    <w:rsid w:val="0038709D"/>
    <w:rsid w:val="003D7179"/>
    <w:rsid w:val="00477F0D"/>
    <w:rsid w:val="004C79C3"/>
    <w:rsid w:val="004F439D"/>
    <w:rsid w:val="00531DEC"/>
    <w:rsid w:val="005B217E"/>
    <w:rsid w:val="005C00CF"/>
    <w:rsid w:val="005D378E"/>
    <w:rsid w:val="006F79AA"/>
    <w:rsid w:val="007174A6"/>
    <w:rsid w:val="00793CAD"/>
    <w:rsid w:val="007A0A80"/>
    <w:rsid w:val="007D30A8"/>
    <w:rsid w:val="00870B23"/>
    <w:rsid w:val="008727E7"/>
    <w:rsid w:val="0087309A"/>
    <w:rsid w:val="00892823"/>
    <w:rsid w:val="008A091F"/>
    <w:rsid w:val="00962829"/>
    <w:rsid w:val="00997435"/>
    <w:rsid w:val="009C19EB"/>
    <w:rsid w:val="00A35019"/>
    <w:rsid w:val="00A727D1"/>
    <w:rsid w:val="00B708EC"/>
    <w:rsid w:val="00B81CC9"/>
    <w:rsid w:val="00BD483E"/>
    <w:rsid w:val="00BD67E4"/>
    <w:rsid w:val="00C16410"/>
    <w:rsid w:val="00C3493E"/>
    <w:rsid w:val="00C476A3"/>
    <w:rsid w:val="00C54968"/>
    <w:rsid w:val="00CA3ABF"/>
    <w:rsid w:val="00CC08B6"/>
    <w:rsid w:val="00CC64BC"/>
    <w:rsid w:val="00D43B5A"/>
    <w:rsid w:val="00D624FD"/>
    <w:rsid w:val="00DD4378"/>
    <w:rsid w:val="00E02BDB"/>
    <w:rsid w:val="00E13618"/>
    <w:rsid w:val="00E16BAF"/>
    <w:rsid w:val="00E2622B"/>
    <w:rsid w:val="00EA0E87"/>
    <w:rsid w:val="00EA5FCD"/>
    <w:rsid w:val="00F65F61"/>
    <w:rsid w:val="00F7247E"/>
    <w:rsid w:val="00FA473A"/>
    <w:rsid w:val="00FA5959"/>
    <w:rsid w:val="00FD5114"/>
    <w:rsid w:val="00FF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493E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C3493E"/>
    <w:pPr>
      <w:keepNext/>
      <w:spacing w:before="360" w:after="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3493E"/>
    <w:pPr>
      <w:keepNext/>
      <w:keepLines/>
      <w:spacing w:before="240" w:after="0"/>
      <w:ind w:firstLine="0"/>
      <w:jc w:val="center"/>
      <w:outlineLvl w:val="1"/>
    </w:pPr>
    <w:rPr>
      <w:rFonts w:eastAsiaTheme="majorEastAsia" w:cstheme="majorBidi"/>
      <w:b/>
      <w:i/>
      <w:i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A0E87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тиль"/>
    <w:basedOn w:val="a0"/>
    <w:autoRedefine/>
    <w:rsid w:val="004F439D"/>
    <w:rPr>
      <w:rFonts w:cs="Times New Roman"/>
      <w:szCs w:val="28"/>
      <w:lang w:val="en-US"/>
    </w:rPr>
  </w:style>
  <w:style w:type="paragraph" w:customStyle="1" w:styleId="a5">
    <w:name w:val="Загаловок стиль"/>
    <w:basedOn w:val="1"/>
    <w:autoRedefine/>
    <w:rsid w:val="004F439D"/>
    <w:pPr>
      <w:spacing w:after="240"/>
    </w:pPr>
    <w:rPr>
      <w:b w:val="0"/>
    </w:rPr>
  </w:style>
  <w:style w:type="character" w:customStyle="1" w:styleId="10">
    <w:name w:val="Заголовок 1 Знак"/>
    <w:basedOn w:val="a1"/>
    <w:link w:val="1"/>
    <w:uiPriority w:val="9"/>
    <w:rsid w:val="00C3493E"/>
    <w:rPr>
      <w:rFonts w:ascii="Times New Roman" w:hAnsi="Times New Roman"/>
      <w:b/>
      <w:sz w:val="36"/>
    </w:rPr>
  </w:style>
  <w:style w:type="paragraph" w:customStyle="1" w:styleId="a6">
    <w:name w:val="обычный стиль"/>
    <w:basedOn w:val="a4"/>
    <w:autoRedefine/>
    <w:rsid w:val="004F439D"/>
  </w:style>
  <w:style w:type="numbering" w:customStyle="1" w:styleId="a">
    <w:name w:val="Список Стиль"/>
    <w:basedOn w:val="a3"/>
    <w:uiPriority w:val="99"/>
    <w:rsid w:val="004F439D"/>
    <w:pPr>
      <w:numPr>
        <w:numId w:val="1"/>
      </w:numPr>
    </w:pPr>
  </w:style>
  <w:style w:type="paragraph" w:styleId="a7">
    <w:name w:val="footer"/>
    <w:basedOn w:val="a0"/>
    <w:link w:val="a8"/>
    <w:uiPriority w:val="99"/>
    <w:semiHidden/>
    <w:unhideWhenUsed/>
    <w:rsid w:val="003D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3D7179"/>
  </w:style>
  <w:style w:type="paragraph" w:styleId="a9">
    <w:name w:val="Title"/>
    <w:basedOn w:val="a0"/>
    <w:next w:val="a0"/>
    <w:link w:val="aa"/>
    <w:uiPriority w:val="10"/>
    <w:qFormat/>
    <w:rsid w:val="0038709D"/>
    <w:pPr>
      <w:spacing w:after="0" w:line="480" w:lineRule="auto"/>
      <w:ind w:firstLine="0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aa">
    <w:name w:val="Название Знак"/>
    <w:basedOn w:val="a1"/>
    <w:link w:val="a9"/>
    <w:uiPriority w:val="10"/>
    <w:rsid w:val="0038709D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character" w:customStyle="1" w:styleId="20">
    <w:name w:val="Заголовок 2 Знак"/>
    <w:basedOn w:val="a1"/>
    <w:link w:val="2"/>
    <w:uiPriority w:val="9"/>
    <w:rsid w:val="00C3493E"/>
    <w:rPr>
      <w:rFonts w:ascii="Times New Roman" w:eastAsiaTheme="majorEastAsia" w:hAnsi="Times New Roman" w:cstheme="majorBidi"/>
      <w:b/>
      <w:i/>
      <w:iCs/>
      <w:sz w:val="32"/>
      <w:szCs w:val="26"/>
    </w:rPr>
  </w:style>
  <w:style w:type="paragraph" w:styleId="ab">
    <w:name w:val="List Paragraph"/>
    <w:basedOn w:val="a0"/>
    <w:uiPriority w:val="34"/>
    <w:rsid w:val="007D30A8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EA0E87"/>
    <w:rPr>
      <w:rFonts w:ascii="Times New Roman" w:eastAsiaTheme="majorEastAsia" w:hAnsi="Times New Roman" w:cstheme="majorBidi"/>
      <w:b/>
      <w:i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 Шахвердиев</dc:creator>
  <cp:lastModifiedBy>UKSIMP2020</cp:lastModifiedBy>
  <cp:revision>2</cp:revision>
  <dcterms:created xsi:type="dcterms:W3CDTF">2025-08-01T12:55:00Z</dcterms:created>
  <dcterms:modified xsi:type="dcterms:W3CDTF">2025-08-01T12:55:00Z</dcterms:modified>
</cp:coreProperties>
</file>