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Default="005A2674" w:rsidP="007A6BA8">
      <w:pPr>
        <w:pStyle w:val="a4"/>
        <w:ind w:firstLine="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09.45pt;height:230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:rsidR="00344940" w:rsidRPr="00DB46FA" w:rsidRDefault="00DB46FA" w:rsidP="00DB46FA">
                  <w:pPr>
                    <w:rPr>
                      <w:b/>
                      <w:sz w:val="28"/>
                      <w:szCs w:val="28"/>
                    </w:rPr>
                  </w:pPr>
                  <w:r w:rsidRPr="00DB46FA">
                    <w:rPr>
                      <w:b/>
                      <w:sz w:val="28"/>
                      <w:szCs w:val="28"/>
                    </w:rPr>
                    <w:t>О внесении изменений в постановление администрации Уинского муниципального округа № 259- 01-03-85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            </w:r>
                  <w:r w:rsidR="00A478D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B46FA">
                    <w:rPr>
                      <w:b/>
                      <w:sz w:val="28"/>
                      <w:szCs w:val="28"/>
                    </w:rPr>
                    <w:t>на период до 2025 года»</w:t>
                  </w:r>
                </w:p>
              </w:txbxContent>
            </v:textbox>
            <w10:wrap type="topAndBottom" anchorx="page" anchory="page"/>
          </v:shape>
        </w:pic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BA8">
        <w:t xml:space="preserve">23.09.2025      </w:t>
      </w:r>
      <w:bookmarkStart w:id="0" w:name="_GoBack"/>
      <w:bookmarkEnd w:id="0"/>
      <w:r w:rsidR="007A6BA8">
        <w:t>259-01-01-02-245</w:t>
      </w:r>
    </w:p>
    <w:p w:rsidR="00DB46FA" w:rsidRPr="00DB46FA" w:rsidRDefault="00DB46FA" w:rsidP="00A478DE">
      <w:pPr>
        <w:spacing w:line="360" w:lineRule="exact"/>
        <w:ind w:firstLine="709"/>
        <w:jc w:val="both"/>
        <w:rPr>
          <w:sz w:val="28"/>
          <w:szCs w:val="28"/>
        </w:rPr>
      </w:pPr>
      <w:r w:rsidRPr="00DB46FA">
        <w:rPr>
          <w:sz w:val="28"/>
          <w:szCs w:val="28"/>
        </w:rPr>
        <w:t xml:space="preserve">Во исполнение Указа Президента Российской Федерации от 23.11.2020           № 733 «Об утверждении Стратегии государственной антинаркотической политики Российской Федерации на период до 2030 года», руководствуясь Указом Губернатора Пермского края от 09.02.2021 № 12 «Об утверждении перечня приоритетных направлений реализации Стратегии государственной антинаркотической политики Российской Федерации в Пермском крае» администрация Уинского муниципального округа </w:t>
      </w:r>
    </w:p>
    <w:p w:rsidR="00396B0B" w:rsidRDefault="00DB46FA" w:rsidP="00396B0B">
      <w:pPr>
        <w:spacing w:line="360" w:lineRule="exact"/>
        <w:ind w:firstLine="709"/>
        <w:jc w:val="both"/>
        <w:rPr>
          <w:sz w:val="28"/>
          <w:szCs w:val="28"/>
        </w:rPr>
      </w:pPr>
      <w:r w:rsidRPr="00DB46FA">
        <w:rPr>
          <w:sz w:val="28"/>
          <w:szCs w:val="28"/>
        </w:rPr>
        <w:t>ПОСТАНОВЛЯЕТ</w:t>
      </w:r>
      <w:r w:rsidR="00396B0B">
        <w:rPr>
          <w:sz w:val="28"/>
          <w:szCs w:val="28"/>
        </w:rPr>
        <w:t>:</w:t>
      </w:r>
    </w:p>
    <w:p w:rsidR="00DB46FA" w:rsidRPr="00396B0B" w:rsidRDefault="00396B0B" w:rsidP="00396B0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46FA" w:rsidRPr="00396B0B">
        <w:rPr>
          <w:sz w:val="28"/>
          <w:szCs w:val="28"/>
        </w:rPr>
        <w:t>Внести изменения в постановление администрации Уинского муниципального округа № 259- 01-03-85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 на период до 2025 года»</w:t>
      </w:r>
      <w:r w:rsidR="00E33642" w:rsidRPr="00396B0B">
        <w:rPr>
          <w:sz w:val="28"/>
          <w:szCs w:val="28"/>
        </w:rPr>
        <w:t>, а именно</w:t>
      </w:r>
      <w:r w:rsidR="00DB46FA" w:rsidRPr="00396B0B">
        <w:rPr>
          <w:sz w:val="28"/>
          <w:szCs w:val="28"/>
        </w:rPr>
        <w:t xml:space="preserve">: </w:t>
      </w:r>
      <w:r w:rsidR="00E73CBA" w:rsidRPr="00396B0B">
        <w:rPr>
          <w:sz w:val="28"/>
          <w:szCs w:val="28"/>
        </w:rPr>
        <w:t xml:space="preserve">пункт </w:t>
      </w:r>
      <w:r w:rsidR="00D44F45">
        <w:rPr>
          <w:sz w:val="28"/>
          <w:szCs w:val="28"/>
        </w:rPr>
        <w:t>3</w:t>
      </w:r>
      <w:r w:rsidR="00E73CBA" w:rsidRPr="00396B0B">
        <w:rPr>
          <w:sz w:val="28"/>
          <w:szCs w:val="28"/>
        </w:rPr>
        <w:t xml:space="preserve">.3. Раздела 1  «Перечень мероприятий по реализации Стратегии государственной антинаркотической политики Российской Федерации на период до 2025 года на территории Уинского муниципального округа» плана мероприятий по </w:t>
      </w:r>
      <w:r w:rsidR="00E73CBA" w:rsidRPr="00396B0B">
        <w:rPr>
          <w:sz w:val="28"/>
          <w:szCs w:val="28"/>
        </w:rPr>
        <w:lastRenderedPageBreak/>
        <w:t xml:space="preserve">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 на период до 2025 года  </w:t>
      </w:r>
      <w:r w:rsidR="00D44F45">
        <w:rPr>
          <w:sz w:val="28"/>
          <w:szCs w:val="28"/>
        </w:rPr>
        <w:t>изложить в редакции следующего содержания</w:t>
      </w:r>
      <w:r w:rsidR="00E73CBA" w:rsidRPr="00396B0B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4935"/>
        <w:gridCol w:w="2783"/>
        <w:gridCol w:w="1412"/>
      </w:tblGrid>
      <w:tr w:rsidR="00396B0B" w:rsidRPr="002C50E9" w:rsidTr="00396B0B">
        <w:trPr>
          <w:trHeight w:val="25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3.3.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jc w:val="both"/>
              <w:rPr>
                <w:b/>
                <w:sz w:val="28"/>
                <w:szCs w:val="28"/>
              </w:rPr>
            </w:pPr>
            <w:r w:rsidRPr="00D44F45">
              <w:rPr>
                <w:b/>
                <w:sz w:val="28"/>
                <w:szCs w:val="28"/>
              </w:rPr>
              <w:t>Проводимые мероприятия:</w:t>
            </w:r>
          </w:p>
          <w:p w:rsidR="00396B0B" w:rsidRPr="00D44F45" w:rsidRDefault="00396B0B" w:rsidP="00D44F45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3.3.1.</w:t>
            </w:r>
            <w:r w:rsidR="00D44F45" w:rsidRPr="00D44F45">
              <w:rPr>
                <w:sz w:val="28"/>
                <w:szCs w:val="28"/>
              </w:rPr>
              <w:t xml:space="preserve"> О</w:t>
            </w:r>
            <w:r w:rsidRPr="00D44F45">
              <w:rPr>
                <w:sz w:val="28"/>
                <w:szCs w:val="28"/>
              </w:rPr>
              <w:t xml:space="preserve">бучение работников системы образования профилактической деятельности, 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D44F45">
              <w:rPr>
                <w:sz w:val="28"/>
                <w:szCs w:val="28"/>
              </w:rPr>
              <w:t>психоактивными</w:t>
            </w:r>
            <w:proofErr w:type="spellEnd"/>
            <w:r w:rsidRPr="00D44F45">
              <w:rPr>
                <w:sz w:val="28"/>
                <w:szCs w:val="28"/>
              </w:rPr>
              <w:t xml:space="preserve"> веществами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Управление образования администрации Уинского МО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jc w:val="center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2021 – 2025 годы</w:t>
            </w:r>
          </w:p>
        </w:tc>
      </w:tr>
      <w:tr w:rsidR="00396B0B" w:rsidRPr="002C50E9" w:rsidTr="00396B0B">
        <w:trPr>
          <w:trHeight w:val="25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 xml:space="preserve">3.3.2. </w:t>
            </w:r>
            <w:r w:rsidR="00D44F45" w:rsidRPr="00D44F45">
              <w:rPr>
                <w:sz w:val="28"/>
                <w:szCs w:val="28"/>
              </w:rPr>
              <w:t>В</w:t>
            </w:r>
            <w:r w:rsidRPr="00D44F45">
              <w:rPr>
                <w:sz w:val="28"/>
                <w:szCs w:val="28"/>
              </w:rPr>
              <w:t>ыявление несовершеннолетних «группы риска», несовершеннолетних, склонных к потреблению наркотиков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Управление образования, комиссия по делам несовершеннолетних и защите их прав администрации Уинского МО, ГБУЗ ПК «Уинская ЦРБ»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jc w:val="center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2021 – 2025 годы</w:t>
            </w:r>
          </w:p>
        </w:tc>
      </w:tr>
      <w:tr w:rsidR="00396B0B" w:rsidRPr="002C50E9" w:rsidTr="00396B0B">
        <w:trPr>
          <w:trHeight w:val="25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 xml:space="preserve">3.3.3. </w:t>
            </w:r>
            <w:r w:rsidR="00D44F45" w:rsidRPr="00D44F45">
              <w:rPr>
                <w:sz w:val="28"/>
                <w:szCs w:val="28"/>
              </w:rPr>
              <w:t>О</w:t>
            </w:r>
            <w:r w:rsidRPr="00D44F45">
              <w:rPr>
                <w:sz w:val="28"/>
                <w:szCs w:val="28"/>
              </w:rPr>
              <w:t>рганизация и проведение профилактических мероприятий с «группами риска» немедицинского потребления наркотиков и детьми, оказавшимися в трудной жизненной ситуации</w:t>
            </w:r>
          </w:p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</w:p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</w:p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Управление образования, комиссия по делам несовершеннолетних и защите их прав администрации Уинского МО, ГБУЗ ПК «Уинская ЦРБ»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jc w:val="center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2021 – 2025 годы</w:t>
            </w:r>
          </w:p>
        </w:tc>
      </w:tr>
      <w:tr w:rsidR="00396B0B" w:rsidRPr="002C50E9" w:rsidTr="00396B0B">
        <w:trPr>
          <w:trHeight w:val="25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3.3.4. Выявление лиц, находящихся в общественных местах, местах досуга или проведения массовых мероприятий в состоянии наркотического опьянения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D44F45" w:rsidP="00D4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 «</w:t>
            </w:r>
            <w:r w:rsidR="00396B0B" w:rsidRPr="00D44F45">
              <w:rPr>
                <w:sz w:val="28"/>
                <w:szCs w:val="28"/>
              </w:rPr>
              <w:t>НД «Л</w:t>
            </w:r>
            <w:r>
              <w:rPr>
                <w:sz w:val="28"/>
                <w:szCs w:val="28"/>
              </w:rPr>
              <w:t>УЧ</w:t>
            </w:r>
            <w:r w:rsidR="00396B0B" w:rsidRPr="00D44F45">
              <w:rPr>
                <w:sz w:val="28"/>
                <w:szCs w:val="28"/>
              </w:rPr>
              <w:t xml:space="preserve">», Отделение МВД России по </w:t>
            </w:r>
            <w:r>
              <w:rPr>
                <w:sz w:val="28"/>
                <w:szCs w:val="28"/>
              </w:rPr>
              <w:t>Уинскому МО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jc w:val="center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2021 – 2025 годы</w:t>
            </w:r>
          </w:p>
        </w:tc>
      </w:tr>
      <w:tr w:rsidR="00396B0B" w:rsidRPr="002C50E9" w:rsidTr="00396B0B">
        <w:trPr>
          <w:trHeight w:val="25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rPr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3.3.5. Организация информационно-просветительской работы о мерах социальной поддержки среди лиц, освободившихся из мест лишения свободы.</w:t>
            </w:r>
          </w:p>
          <w:p w:rsidR="00396B0B" w:rsidRPr="00D44F45" w:rsidRDefault="00396B0B" w:rsidP="00396B0B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 xml:space="preserve">Работа </w:t>
            </w:r>
            <w:r w:rsidR="00D44F45" w:rsidRPr="00D44F45">
              <w:rPr>
                <w:sz w:val="28"/>
                <w:szCs w:val="28"/>
              </w:rPr>
              <w:t xml:space="preserve">с </w:t>
            </w:r>
            <w:proofErr w:type="spellStart"/>
            <w:r w:rsidR="00D44F45" w:rsidRPr="00D44F45">
              <w:rPr>
                <w:sz w:val="28"/>
                <w:szCs w:val="28"/>
              </w:rPr>
              <w:t>подучетными</w:t>
            </w:r>
            <w:proofErr w:type="spellEnd"/>
            <w:r w:rsidR="00D44F45" w:rsidRPr="00D44F45">
              <w:rPr>
                <w:sz w:val="28"/>
                <w:szCs w:val="28"/>
              </w:rPr>
              <w:t xml:space="preserve"> лицами </w:t>
            </w:r>
            <w:r w:rsidRPr="00D44F45">
              <w:rPr>
                <w:sz w:val="28"/>
                <w:szCs w:val="28"/>
              </w:rPr>
              <w:t>по побуждению на прохождение мероприятий социальной реабилитации</w:t>
            </w:r>
            <w:r w:rsidR="00D44F45" w:rsidRPr="00D44F45">
              <w:rPr>
                <w:sz w:val="28"/>
                <w:szCs w:val="28"/>
              </w:rPr>
              <w:t>,</w:t>
            </w:r>
            <w:r w:rsidRPr="00D44F45">
              <w:rPr>
                <w:sz w:val="28"/>
                <w:szCs w:val="28"/>
              </w:rPr>
              <w:t xml:space="preserve"> и по их направлению в Отдел по Уинскому МО МТУ № 4 МТСР ПК для заключения соглашения </w:t>
            </w:r>
            <w:r w:rsidRPr="00D44F45">
              <w:rPr>
                <w:sz w:val="28"/>
                <w:szCs w:val="28"/>
              </w:rPr>
              <w:lastRenderedPageBreak/>
              <w:t>на проведение мероприятий социальной реабилитации (сопровождения).</w:t>
            </w:r>
          </w:p>
          <w:p w:rsidR="00396B0B" w:rsidRPr="00D44F45" w:rsidRDefault="00396B0B" w:rsidP="00D44F45">
            <w:pPr>
              <w:jc w:val="both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 xml:space="preserve">Консолидация </w:t>
            </w:r>
            <w:proofErr w:type="spellStart"/>
            <w:r w:rsidRPr="00D44F45">
              <w:rPr>
                <w:sz w:val="28"/>
                <w:szCs w:val="28"/>
              </w:rPr>
              <w:t>подучетных</w:t>
            </w:r>
            <w:proofErr w:type="spellEnd"/>
            <w:r w:rsidRPr="00D44F45">
              <w:rPr>
                <w:sz w:val="28"/>
                <w:szCs w:val="28"/>
              </w:rPr>
              <w:t xml:space="preserve"> лиц и проведение мероприятий с приглашением субъектов профилактики (по согласованию</w:t>
            </w:r>
            <w:r w:rsidR="00D44F45" w:rsidRPr="00D44F45">
              <w:rPr>
                <w:sz w:val="28"/>
                <w:szCs w:val="28"/>
              </w:rPr>
              <w:t xml:space="preserve"> с ведомс</w:t>
            </w:r>
            <w:r w:rsidR="00D44F45">
              <w:rPr>
                <w:sz w:val="28"/>
                <w:szCs w:val="28"/>
              </w:rPr>
              <w:t>т</w:t>
            </w:r>
            <w:r w:rsidR="00D44F45" w:rsidRPr="00D44F45">
              <w:rPr>
                <w:sz w:val="28"/>
                <w:szCs w:val="28"/>
              </w:rPr>
              <w:t>вами</w:t>
            </w:r>
            <w:r w:rsidRPr="00D44F45">
              <w:rPr>
                <w:sz w:val="28"/>
                <w:szCs w:val="28"/>
              </w:rPr>
              <w:t>).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lastRenderedPageBreak/>
              <w:t>ГУФСИН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0B" w:rsidRPr="00D44F45" w:rsidRDefault="00396B0B" w:rsidP="00160F0B">
            <w:pPr>
              <w:jc w:val="center"/>
              <w:rPr>
                <w:sz w:val="28"/>
                <w:szCs w:val="28"/>
              </w:rPr>
            </w:pPr>
            <w:r w:rsidRPr="00D44F45">
              <w:rPr>
                <w:sz w:val="28"/>
                <w:szCs w:val="28"/>
              </w:rPr>
              <w:t>2025 год</w:t>
            </w:r>
          </w:p>
        </w:tc>
      </w:tr>
    </w:tbl>
    <w:p w:rsidR="00DB46FA" w:rsidRDefault="0018358C" w:rsidP="00E73CBA">
      <w:pPr>
        <w:jc w:val="both"/>
        <w:rPr>
          <w:sz w:val="28"/>
          <w:szCs w:val="28"/>
        </w:rPr>
      </w:pPr>
      <w:r>
        <w:rPr>
          <w:lang w:eastAsia="en-US"/>
        </w:rPr>
        <w:lastRenderedPageBreak/>
        <w:tab/>
      </w:r>
      <w:r w:rsidR="00E73CBA" w:rsidRPr="00E73CBA">
        <w:rPr>
          <w:sz w:val="28"/>
          <w:szCs w:val="28"/>
          <w:lang w:eastAsia="en-US"/>
        </w:rPr>
        <w:t>2</w:t>
      </w:r>
      <w:r w:rsidR="00DB46FA" w:rsidRPr="00E73CBA">
        <w:rPr>
          <w:sz w:val="28"/>
          <w:szCs w:val="28"/>
        </w:rPr>
        <w:t xml:space="preserve">. </w:t>
      </w:r>
      <w:r w:rsidR="00E53D26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 w:rsidR="00E53D26">
        <w:rPr>
          <w:rFonts w:eastAsia="Liberation Mono"/>
          <w:sz w:val="28"/>
          <w:szCs w:val="28"/>
          <w:lang w:eastAsia="zh-CN" w:bidi="hi-IN"/>
        </w:rPr>
        <w:t>даты</w:t>
      </w:r>
      <w:r w:rsidR="00E53D26" w:rsidRPr="00D57C13">
        <w:rPr>
          <w:rFonts w:eastAsia="Liberation Mono"/>
          <w:sz w:val="28"/>
          <w:szCs w:val="28"/>
          <w:lang w:eastAsia="zh-CN" w:bidi="hi-IN"/>
        </w:rPr>
        <w:t xml:space="preserve"> подписания и</w:t>
      </w:r>
      <w:r w:rsidR="00E53D26"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="00E53D26" w:rsidRPr="0097753A">
          <w:rPr>
            <w:rStyle w:val="ad"/>
            <w:sz w:val="28"/>
            <w:szCs w:val="28"/>
          </w:rPr>
          <w:t>https://uinsk.ru/</w:t>
        </w:r>
      </w:hyperlink>
      <w:r w:rsidR="00E53D26">
        <w:rPr>
          <w:color w:val="000000"/>
          <w:sz w:val="28"/>
          <w:szCs w:val="28"/>
        </w:rPr>
        <w:t>)</w:t>
      </w:r>
      <w:r w:rsidR="00DB46FA" w:rsidRPr="00DB46FA">
        <w:rPr>
          <w:sz w:val="28"/>
          <w:szCs w:val="28"/>
        </w:rPr>
        <w:t>.</w:t>
      </w:r>
    </w:p>
    <w:p w:rsidR="00DB46FA" w:rsidRDefault="00E73CBA" w:rsidP="00A478D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46FA">
        <w:rPr>
          <w:sz w:val="28"/>
          <w:szCs w:val="28"/>
        </w:rPr>
        <w:t xml:space="preserve">. </w:t>
      </w:r>
      <w:r w:rsidR="00DB46FA" w:rsidRPr="00DB46FA">
        <w:rPr>
          <w:sz w:val="28"/>
          <w:szCs w:val="28"/>
        </w:rPr>
        <w:t xml:space="preserve">Контроль за </w:t>
      </w:r>
      <w:r w:rsidR="00396B0B">
        <w:rPr>
          <w:sz w:val="28"/>
          <w:szCs w:val="28"/>
        </w:rPr>
        <w:t>ис</w:t>
      </w:r>
      <w:r w:rsidR="00DB46FA" w:rsidRPr="00DB46FA">
        <w:rPr>
          <w:sz w:val="28"/>
          <w:szCs w:val="28"/>
        </w:rPr>
        <w:t xml:space="preserve">полнением настоящего постановления возложить </w:t>
      </w:r>
      <w:r w:rsidR="00DB46FA" w:rsidRPr="00DB46FA">
        <w:rPr>
          <w:sz w:val="28"/>
          <w:szCs w:val="28"/>
        </w:rPr>
        <w:br/>
        <w:t>на заместителя главы администрации Уинского муниципального округа по социальным вопросам</w:t>
      </w:r>
      <w:r w:rsidR="00396B0B">
        <w:rPr>
          <w:sz w:val="28"/>
          <w:szCs w:val="28"/>
        </w:rPr>
        <w:t>.</w:t>
      </w:r>
    </w:p>
    <w:p w:rsidR="00DB46FA" w:rsidRDefault="00DB46FA" w:rsidP="00A478DE">
      <w:pPr>
        <w:spacing w:line="360" w:lineRule="exact"/>
        <w:ind w:left="709"/>
        <w:jc w:val="both"/>
        <w:rPr>
          <w:sz w:val="28"/>
          <w:szCs w:val="28"/>
        </w:rPr>
      </w:pPr>
    </w:p>
    <w:p w:rsidR="00DB46FA" w:rsidRPr="00DB46FA" w:rsidRDefault="00DB46FA" w:rsidP="00A478DE">
      <w:pPr>
        <w:spacing w:line="360" w:lineRule="exact"/>
        <w:ind w:left="709"/>
        <w:jc w:val="both"/>
        <w:rPr>
          <w:sz w:val="28"/>
          <w:szCs w:val="28"/>
        </w:rPr>
      </w:pPr>
    </w:p>
    <w:tbl>
      <w:tblPr>
        <w:tblW w:w="96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5245"/>
      </w:tblGrid>
      <w:tr w:rsidR="00DB46FA" w:rsidRPr="00741ACE" w:rsidTr="00DB46FA">
        <w:tc>
          <w:tcPr>
            <w:tcW w:w="4423" w:type="dxa"/>
            <w:shd w:val="clear" w:color="auto" w:fill="auto"/>
          </w:tcPr>
          <w:p w:rsidR="00DB46FA" w:rsidRPr="00DB46FA" w:rsidRDefault="00DB46FA" w:rsidP="00E73CBA">
            <w:pPr>
              <w:spacing w:line="360" w:lineRule="exact"/>
              <w:rPr>
                <w:sz w:val="28"/>
                <w:szCs w:val="28"/>
              </w:rPr>
            </w:pPr>
            <w:r w:rsidRPr="00DB46FA">
              <w:rPr>
                <w:sz w:val="28"/>
                <w:szCs w:val="28"/>
              </w:rPr>
              <w:t>Глава муниципального округа – глава администрации Уинского муниципального округ</w:t>
            </w:r>
            <w:r w:rsidR="00E73CBA">
              <w:rPr>
                <w:sz w:val="28"/>
                <w:szCs w:val="28"/>
              </w:rPr>
              <w:t>а</w:t>
            </w:r>
          </w:p>
        </w:tc>
        <w:tc>
          <w:tcPr>
            <w:tcW w:w="5245" w:type="dxa"/>
            <w:shd w:val="clear" w:color="auto" w:fill="auto"/>
          </w:tcPr>
          <w:p w:rsidR="00DB46FA" w:rsidRPr="00DB46FA" w:rsidRDefault="00DB46FA" w:rsidP="00A478D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DB46FA" w:rsidRPr="00DB46FA" w:rsidRDefault="00DB46FA" w:rsidP="00A478D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DB46FA" w:rsidRPr="00DB46FA" w:rsidRDefault="00DB46FA" w:rsidP="00A478DE">
            <w:pPr>
              <w:spacing w:line="360" w:lineRule="exact"/>
              <w:jc w:val="right"/>
              <w:rPr>
                <w:sz w:val="28"/>
                <w:szCs w:val="28"/>
              </w:rPr>
            </w:pPr>
            <w:r w:rsidRPr="00DB46FA">
              <w:rPr>
                <w:sz w:val="28"/>
                <w:szCs w:val="28"/>
              </w:rPr>
              <w:t>А.Н. Зелёнкин</w:t>
            </w:r>
          </w:p>
        </w:tc>
      </w:tr>
    </w:tbl>
    <w:p w:rsidR="002C37BB" w:rsidRPr="00DB46FA" w:rsidRDefault="002C37BB" w:rsidP="00E73CBA">
      <w:pPr>
        <w:pStyle w:val="1"/>
        <w:keepNext w:val="0"/>
        <w:keepLines w:val="0"/>
        <w:spacing w:before="0" w:line="240" w:lineRule="auto"/>
        <w:ind w:left="9912"/>
        <w:rPr>
          <w:szCs w:val="28"/>
        </w:rPr>
      </w:pPr>
    </w:p>
    <w:sectPr w:rsidR="002C37BB" w:rsidRPr="00DB46FA" w:rsidSect="00E73CBA">
      <w:footerReference w:type="default" r:id="rId10"/>
      <w:pgSz w:w="11907" w:h="16840"/>
      <w:pgMar w:top="1134" w:right="567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74" w:rsidRDefault="005A2674">
      <w:r>
        <w:separator/>
      </w:r>
    </w:p>
  </w:endnote>
  <w:endnote w:type="continuationSeparator" w:id="0">
    <w:p w:rsidR="005A2674" w:rsidRDefault="005A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74" w:rsidRDefault="005A2674">
      <w:r>
        <w:separator/>
      </w:r>
    </w:p>
  </w:footnote>
  <w:footnote w:type="continuationSeparator" w:id="0">
    <w:p w:rsidR="005A2674" w:rsidRDefault="005A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0CE5"/>
    <w:multiLevelType w:val="hybridMultilevel"/>
    <w:tmpl w:val="30E2D6B2"/>
    <w:lvl w:ilvl="0" w:tplc="CAC6A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B2538E2"/>
    <w:multiLevelType w:val="hybridMultilevel"/>
    <w:tmpl w:val="F06E4E6A"/>
    <w:lvl w:ilvl="0" w:tplc="E33E7626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7A6EE7"/>
    <w:multiLevelType w:val="hybridMultilevel"/>
    <w:tmpl w:val="691CD4B0"/>
    <w:lvl w:ilvl="0" w:tplc="D00ACB2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9F7911"/>
    <w:multiLevelType w:val="hybridMultilevel"/>
    <w:tmpl w:val="0E506B84"/>
    <w:lvl w:ilvl="0" w:tplc="4EDEE9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6690F"/>
    <w:rsid w:val="000862DA"/>
    <w:rsid w:val="000C05BA"/>
    <w:rsid w:val="000C6C66"/>
    <w:rsid w:val="0018358C"/>
    <w:rsid w:val="001D02CD"/>
    <w:rsid w:val="002A3D45"/>
    <w:rsid w:val="002C37BB"/>
    <w:rsid w:val="00344940"/>
    <w:rsid w:val="00396B0B"/>
    <w:rsid w:val="00401C4E"/>
    <w:rsid w:val="00470FB3"/>
    <w:rsid w:val="00482A25"/>
    <w:rsid w:val="00502F9B"/>
    <w:rsid w:val="00503D3A"/>
    <w:rsid w:val="00536FED"/>
    <w:rsid w:val="0055608C"/>
    <w:rsid w:val="005A2674"/>
    <w:rsid w:val="005B7C2C"/>
    <w:rsid w:val="006155F3"/>
    <w:rsid w:val="00637B08"/>
    <w:rsid w:val="0066436B"/>
    <w:rsid w:val="00750C25"/>
    <w:rsid w:val="0078616F"/>
    <w:rsid w:val="007A6BA8"/>
    <w:rsid w:val="007E4ADC"/>
    <w:rsid w:val="0081735F"/>
    <w:rsid w:val="00817ACA"/>
    <w:rsid w:val="00877124"/>
    <w:rsid w:val="008B1016"/>
    <w:rsid w:val="008D16CB"/>
    <w:rsid w:val="009169CE"/>
    <w:rsid w:val="00997F4C"/>
    <w:rsid w:val="009C72FA"/>
    <w:rsid w:val="00A478DE"/>
    <w:rsid w:val="00B1278C"/>
    <w:rsid w:val="00BB0CD5"/>
    <w:rsid w:val="00BB6EA3"/>
    <w:rsid w:val="00BE4872"/>
    <w:rsid w:val="00C80448"/>
    <w:rsid w:val="00D31198"/>
    <w:rsid w:val="00D44F45"/>
    <w:rsid w:val="00DB46FA"/>
    <w:rsid w:val="00E33642"/>
    <w:rsid w:val="00E53D26"/>
    <w:rsid w:val="00E546BA"/>
    <w:rsid w:val="00E55D54"/>
    <w:rsid w:val="00E73CBA"/>
    <w:rsid w:val="00EB54EA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B8504"/>
  <w15:docId w15:val="{5444D4D9-77EC-449B-BAF0-B90884CE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46FA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6FA"/>
    <w:rPr>
      <w:rFonts w:ascii="Cambria" w:hAnsi="Cambria"/>
      <w:color w:val="365F91"/>
      <w:sz w:val="32"/>
      <w:szCs w:val="32"/>
      <w:lang w:eastAsia="en-US"/>
    </w:rPr>
  </w:style>
  <w:style w:type="paragraph" w:customStyle="1" w:styleId="ConsPlusNormal">
    <w:name w:val="ConsPlusNormal"/>
    <w:rsid w:val="00DB46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rsid w:val="00E53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18</cp:revision>
  <cp:lastPrinted>1899-12-31T19:00:00Z</cp:lastPrinted>
  <dcterms:created xsi:type="dcterms:W3CDTF">2018-12-10T11:04:00Z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