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452E05" w:rsidRDefault="00452E05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2932430</wp:posOffset>
                </wp:positionV>
                <wp:extent cx="2781935" cy="16871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168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649" w:rsidRPr="00B1432A" w:rsidRDefault="006E7649" w:rsidP="005D2E92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Развитие культуры и молодежной политики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01-02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283</w:t>
                            </w:r>
                          </w:p>
                          <w:p w:rsidR="006E7649" w:rsidRPr="005D2E92" w:rsidRDefault="006E7649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25pt;margin-top:230.9pt;width:219.05pt;height:1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VA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" filled="f" stroked="f">
                <v:textbox inset="0,0,0,0">
                  <w:txbxContent>
                    <w:p w:rsidR="006E7649" w:rsidRPr="00B1432A" w:rsidRDefault="006E7649" w:rsidP="005D2E92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Развитие культуры и молодежной политики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01-02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283</w:t>
                      </w:r>
                    </w:p>
                    <w:p w:rsidR="006E7649" w:rsidRPr="005D2E92" w:rsidRDefault="006E7649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452E05">
        <w:rPr>
          <w:b/>
          <w:szCs w:val="28"/>
        </w:rPr>
        <w:t>10.11.2025    259-01-01-02-305</w:t>
      </w:r>
    </w:p>
    <w:p w:rsidR="005D2E92" w:rsidRDefault="0081735F" w:rsidP="005D2E92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087" w:rsidRPr="00D20391" w:rsidRDefault="000D7D02" w:rsidP="00115087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19CE">
        <w:rPr>
          <w:sz w:val="28"/>
          <w:szCs w:val="28"/>
        </w:rPr>
        <w:t xml:space="preserve"> соответствии с </w:t>
      </w:r>
      <w:r w:rsidR="00115087" w:rsidRPr="00D20391">
        <w:rPr>
          <w:sz w:val="28"/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115087">
        <w:rPr>
          <w:sz w:val="28"/>
          <w:szCs w:val="28"/>
        </w:rPr>
        <w:t>»</w:t>
      </w:r>
      <w:r w:rsidR="00115087" w:rsidRPr="00D20391">
        <w:rPr>
          <w:sz w:val="28"/>
          <w:szCs w:val="28"/>
        </w:rPr>
        <w:t>, от 25.0</w:t>
      </w:r>
      <w:r w:rsidR="00115087">
        <w:rPr>
          <w:sz w:val="28"/>
          <w:szCs w:val="28"/>
        </w:rPr>
        <w:t>8</w:t>
      </w:r>
      <w:r w:rsidR="00115087" w:rsidRPr="00D20391">
        <w:rPr>
          <w:sz w:val="28"/>
          <w:szCs w:val="28"/>
        </w:rPr>
        <w:t>.202</w:t>
      </w:r>
      <w:r w:rsidR="00115087">
        <w:rPr>
          <w:sz w:val="28"/>
          <w:szCs w:val="28"/>
        </w:rPr>
        <w:t>1</w:t>
      </w:r>
      <w:r w:rsidR="00115087" w:rsidRPr="00D20391">
        <w:rPr>
          <w:sz w:val="28"/>
          <w:szCs w:val="28"/>
        </w:rPr>
        <w:t xml:space="preserve"> № 259-01-03-</w:t>
      </w:r>
      <w:r w:rsidR="00115087">
        <w:rPr>
          <w:sz w:val="28"/>
          <w:szCs w:val="28"/>
        </w:rPr>
        <w:t>253</w:t>
      </w:r>
      <w:r w:rsidR="00115087" w:rsidRPr="00D20391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115087">
        <w:rPr>
          <w:sz w:val="28"/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культуры и молодежной политики в Уинском муниципальном округе Пермского края» на 202</w:t>
      </w:r>
      <w:r w:rsidR="000D7D0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D7D02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115087">
        <w:rPr>
          <w:sz w:val="28"/>
          <w:szCs w:val="28"/>
        </w:rPr>
        <w:t>1</w:t>
      </w:r>
      <w:r w:rsidR="000D7D02">
        <w:rPr>
          <w:sz w:val="28"/>
          <w:szCs w:val="28"/>
        </w:rPr>
        <w:t>5</w:t>
      </w:r>
      <w:r w:rsidRPr="0048439D">
        <w:rPr>
          <w:sz w:val="28"/>
          <w:szCs w:val="28"/>
        </w:rPr>
        <w:t>.10.202</w:t>
      </w:r>
      <w:r w:rsidR="000D7D02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№ 259-01-</w:t>
      </w:r>
      <w:r w:rsidR="000D7D02">
        <w:rPr>
          <w:sz w:val="28"/>
          <w:szCs w:val="28"/>
        </w:rPr>
        <w:t>01-</w:t>
      </w:r>
      <w:r w:rsidRPr="0048439D">
        <w:rPr>
          <w:sz w:val="28"/>
          <w:szCs w:val="28"/>
        </w:rPr>
        <w:t>0</w:t>
      </w:r>
      <w:r w:rsidR="000D7D02">
        <w:rPr>
          <w:sz w:val="28"/>
          <w:szCs w:val="28"/>
        </w:rPr>
        <w:t>2</w:t>
      </w:r>
      <w:r w:rsidRPr="0048439D">
        <w:rPr>
          <w:sz w:val="28"/>
          <w:szCs w:val="28"/>
        </w:rPr>
        <w:t>-</w:t>
      </w:r>
      <w:r w:rsidR="000D7D02">
        <w:rPr>
          <w:sz w:val="28"/>
          <w:szCs w:val="28"/>
        </w:rPr>
        <w:t>283</w:t>
      </w:r>
      <w:r w:rsidRPr="0048439D">
        <w:rPr>
          <w:sz w:val="28"/>
          <w:szCs w:val="28"/>
        </w:rPr>
        <w:t xml:space="preserve"> следующие изменения: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0D7D02" w:rsidRPr="00AE3570" w:rsidTr="00A8735F">
        <w:trPr>
          <w:trHeight w:val="311"/>
        </w:trPr>
        <w:tc>
          <w:tcPr>
            <w:tcW w:w="1582" w:type="dxa"/>
            <w:vMerge w:val="restart"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0D7D02" w:rsidRPr="00AE3570" w:rsidRDefault="000D7D02" w:rsidP="00A8735F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0D7D02" w:rsidRPr="00AE3570" w:rsidRDefault="000D7D02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0D7D02" w:rsidRPr="00AE3570" w:rsidTr="00A8735F">
        <w:trPr>
          <w:trHeight w:val="329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0D7D02" w:rsidRPr="00AE3570" w:rsidRDefault="000D7D02" w:rsidP="00A8735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7D02" w:rsidRPr="00AE3570" w:rsidRDefault="000D7D02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D7D02" w:rsidRPr="00AE3570" w:rsidRDefault="000D7D02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7D02" w:rsidRPr="00AE3570" w:rsidRDefault="000D7D02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D7D02" w:rsidRPr="00AE3570" w:rsidRDefault="000D7D02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D7D02" w:rsidRPr="00DE17FF" w:rsidTr="00A8735F">
        <w:trPr>
          <w:trHeight w:val="70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D7D02" w:rsidRPr="00AE3570" w:rsidRDefault="000D7D02" w:rsidP="00A8735F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54 065 300,60</w:t>
            </w:r>
          </w:p>
        </w:tc>
        <w:tc>
          <w:tcPr>
            <w:tcW w:w="1560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559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701" w:type="dxa"/>
            <w:vAlign w:val="center"/>
          </w:tcPr>
          <w:p w:rsidR="000D7D02" w:rsidRPr="00DE17FF" w:rsidRDefault="000D7D02" w:rsidP="00A8735F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163 169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589,80</w:t>
            </w:r>
          </w:p>
        </w:tc>
      </w:tr>
      <w:tr w:rsidR="000D7D02" w:rsidRPr="00DE17FF" w:rsidTr="00A8735F">
        <w:trPr>
          <w:trHeight w:val="222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D7D02" w:rsidRPr="00F84ABC" w:rsidRDefault="000D7D02" w:rsidP="00A8735F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568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837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D7D02" w:rsidRPr="00DE17FF" w:rsidRDefault="000D7D02" w:rsidP="00A8735F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D7D02" w:rsidRPr="00DE17FF" w:rsidRDefault="000D7D02" w:rsidP="00A8735F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150 786 770,80</w:t>
            </w:r>
          </w:p>
        </w:tc>
      </w:tr>
      <w:tr w:rsidR="000D7D02" w:rsidRPr="00AE3570" w:rsidTr="00A8735F">
        <w:trPr>
          <w:trHeight w:val="117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D7D02" w:rsidRPr="00AE3570" w:rsidRDefault="000D7D02" w:rsidP="00A8735F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12 382 819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7D02" w:rsidRPr="00AE3570" w:rsidTr="00A8735F">
        <w:trPr>
          <w:trHeight w:val="377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D7D02" w:rsidRPr="00AE3570" w:rsidRDefault="000D7D02" w:rsidP="00A8735F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D7D02" w:rsidRPr="00AE3570" w:rsidTr="00A8735F">
        <w:trPr>
          <w:trHeight w:val="377"/>
        </w:trPr>
        <w:tc>
          <w:tcPr>
            <w:tcW w:w="1582" w:type="dxa"/>
            <w:vMerge/>
          </w:tcPr>
          <w:p w:rsidR="000D7D02" w:rsidRPr="00AE3570" w:rsidRDefault="000D7D02" w:rsidP="00A8735F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D7D02" w:rsidRPr="00AE3570" w:rsidRDefault="000D7D02" w:rsidP="00A8735F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D7D02" w:rsidRPr="00AE3570" w:rsidRDefault="000D7D02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919CE" w:rsidRDefault="00C919CE" w:rsidP="00C919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lastRenderedPageBreak/>
        <w:t xml:space="preserve">1.2. Приложения 2, 3, </w:t>
      </w:r>
      <w:r>
        <w:rPr>
          <w:sz w:val="28"/>
          <w:szCs w:val="28"/>
        </w:rPr>
        <w:t>5</w:t>
      </w:r>
      <w:r w:rsidR="00DE17FF">
        <w:rPr>
          <w:sz w:val="28"/>
          <w:szCs w:val="28"/>
        </w:rPr>
        <w:t xml:space="preserve">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AB0FA2" w:rsidRDefault="00AB0FA2" w:rsidP="00AB0F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239A">
        <w:rPr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</w:t>
      </w:r>
      <w:r w:rsidRPr="009B239A">
        <w:rPr>
          <w:sz w:val="28"/>
          <w:szCs w:val="28"/>
        </w:rPr>
        <w:t xml:space="preserve">вступает в силу </w:t>
      </w:r>
      <w:r w:rsidRPr="001D152B">
        <w:rPr>
          <w:sz w:val="28"/>
          <w:szCs w:val="28"/>
        </w:rPr>
        <w:t>со дня</w:t>
      </w:r>
      <w:r w:rsidRPr="009B239A">
        <w:rPr>
          <w:sz w:val="28"/>
          <w:szCs w:val="28"/>
        </w:rPr>
        <w:t xml:space="preserve"> подписания и применяется к правоотношениям при составлении б</w:t>
      </w:r>
      <w:r>
        <w:rPr>
          <w:sz w:val="28"/>
          <w:szCs w:val="28"/>
        </w:rPr>
        <w:t>юджета Уинского муниципального округа Пермского края</w:t>
      </w:r>
      <w:r w:rsidRPr="009B239A">
        <w:rPr>
          <w:sz w:val="28"/>
          <w:szCs w:val="28"/>
        </w:rPr>
        <w:t xml:space="preserve">, начиная с бюджета </w:t>
      </w:r>
      <w:r w:rsidRPr="00D76D0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D76D0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D76D0B">
        <w:rPr>
          <w:sz w:val="28"/>
          <w:szCs w:val="28"/>
        </w:rPr>
        <w:t xml:space="preserve"> и 202</w:t>
      </w:r>
      <w:r>
        <w:rPr>
          <w:sz w:val="28"/>
          <w:szCs w:val="28"/>
        </w:rPr>
        <w:t>8 годы.</w:t>
      </w:r>
    </w:p>
    <w:p w:rsidR="00AB0FA2" w:rsidRDefault="00AB0FA2" w:rsidP="00AB0F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Pr="00524056">
        <w:rPr>
          <w:iCs/>
          <w:sz w:val="28"/>
          <w:szCs w:val="28"/>
        </w:rPr>
        <w:t xml:space="preserve"> </w:t>
      </w:r>
      <w:r w:rsidRPr="00524056">
        <w:rPr>
          <w:sz w:val="28"/>
          <w:szCs w:val="28"/>
        </w:rPr>
        <w:t>в течение 15 рабочих дней со дня утверждения</w:t>
      </w:r>
      <w:r>
        <w:rPr>
          <w:sz w:val="28"/>
          <w:szCs w:val="28"/>
        </w:rPr>
        <w:t>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r>
        <w:rPr>
          <w:sz w:val="28"/>
          <w:szCs w:val="28"/>
        </w:rPr>
        <w:t>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0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362AFC" w:rsidRPr="00452E05" w:rsidRDefault="00452E05" w:rsidP="00DE17FF">
      <w:pPr>
        <w:ind w:firstLine="10773"/>
        <w:rPr>
          <w:b/>
          <w:sz w:val="28"/>
          <w:szCs w:val="28"/>
        </w:rPr>
      </w:pPr>
      <w:r w:rsidRPr="00452E05">
        <w:rPr>
          <w:b/>
          <w:sz w:val="28"/>
          <w:szCs w:val="28"/>
        </w:rPr>
        <w:t>10.11.2025  259-01-01-02-305</w:t>
      </w:r>
      <w:bookmarkStart w:id="1" w:name="_GoBack"/>
      <w:bookmarkEnd w:id="1"/>
    </w:p>
    <w:p w:rsidR="000555C3" w:rsidRPr="00AE3570" w:rsidRDefault="000555C3" w:rsidP="000555C3">
      <w:pPr>
        <w:jc w:val="right"/>
      </w:pPr>
      <w:r w:rsidRPr="00AE3570">
        <w:t>Приложение 2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0555C3" w:rsidRPr="00AE3570" w:rsidRDefault="000555C3" w:rsidP="000555C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0555C3" w:rsidRPr="00AE3570" w:rsidRDefault="000555C3" w:rsidP="000555C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0555C3" w:rsidRPr="00AE3570" w:rsidTr="00A8735F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452E05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55C3" w:rsidRPr="009169CE" w:rsidRDefault="000555C3" w:rsidP="000555C3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55C3" w:rsidRPr="009169CE" w:rsidRDefault="000555C3" w:rsidP="000555C3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555C3" w:rsidRPr="00AE3570">
              <w:br w:type="page"/>
            </w:r>
            <w:r w:rsidR="000555C3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555C3" w:rsidRPr="00AE3570" w:rsidTr="00A8735F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8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54 065 300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33 036 789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 Основное мероприятие:</w:t>
            </w:r>
          </w:p>
          <w:p w:rsidR="000555C3" w:rsidRPr="00172141" w:rsidRDefault="000555C3" w:rsidP="00A8735F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20 731 777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661 00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1.2. Основное мероприятие:</w:t>
            </w:r>
          </w:p>
          <w:p w:rsidR="000555C3" w:rsidRPr="00172141" w:rsidRDefault="000555C3" w:rsidP="00A8735F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1.2.1.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5C3" w:rsidRPr="00AE3570" w:rsidTr="00A8735F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5C3" w:rsidRPr="00AE3570" w:rsidTr="00A8735F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1.3. Основное мероприятие:</w:t>
            </w:r>
          </w:p>
          <w:p w:rsidR="000555C3" w:rsidRPr="00172141" w:rsidRDefault="000555C3" w:rsidP="00A8735F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1.3.1.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1.4. Основное мероприятие</w:t>
            </w:r>
          </w:p>
          <w:p w:rsidR="000555C3" w:rsidRPr="00172141" w:rsidRDefault="000555C3" w:rsidP="00A8735F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555C3" w:rsidRPr="00AE3570" w:rsidTr="00A8735F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0555C3" w:rsidRPr="00AE3570" w:rsidTr="00A8735F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2.1. Основное мероприятие:</w:t>
            </w:r>
          </w:p>
          <w:p w:rsidR="000555C3" w:rsidRPr="00172141" w:rsidRDefault="000555C3" w:rsidP="00A8735F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</w:tr>
      <w:tr w:rsidR="000555C3" w:rsidRPr="00AE3570" w:rsidTr="00A8735F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</w:tr>
      <w:tr w:rsidR="000555C3" w:rsidRPr="00AE3570" w:rsidTr="00A8735F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4.1. Основное мероприятие:</w:t>
            </w:r>
          </w:p>
          <w:p w:rsidR="000555C3" w:rsidRPr="00172141" w:rsidRDefault="000555C3" w:rsidP="00A8735F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</w:tr>
      <w:tr w:rsidR="000555C3" w:rsidRPr="00AE3570" w:rsidTr="00A8735F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</w:tr>
      <w:tr w:rsidR="000555C3" w:rsidRPr="00AE3570" w:rsidTr="00A8735F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</w:tr>
      <w:tr w:rsidR="000555C3" w:rsidRPr="00AE3570" w:rsidTr="00A8735F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4.2.1.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555C3" w:rsidRPr="00AE3570" w:rsidTr="00A8735F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6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</w:p>
    <w:p w:rsidR="000555C3" w:rsidRPr="00AE3570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молодежной политики в Уинском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0555C3" w:rsidRPr="00AE3570" w:rsidRDefault="000555C3" w:rsidP="000555C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0555C3" w:rsidRPr="00AE3570" w:rsidRDefault="000555C3" w:rsidP="000555C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0555C3" w:rsidRPr="00AE3570" w:rsidTr="00A8735F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452E05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55C3" w:rsidRPr="009169CE" w:rsidRDefault="000555C3" w:rsidP="000555C3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1.85pt;margin-top:767.15pt;width:266.4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55C3" w:rsidRPr="009169CE" w:rsidRDefault="000555C3" w:rsidP="000555C3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81.85pt;margin-top:767.15pt;width:266.4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555C3" w:rsidRPr="00AE3570">
              <w:br w:type="page"/>
            </w:r>
            <w:r w:rsidR="000555C3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0555C3" w:rsidRPr="00AE3570" w:rsidTr="00A8735F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0555C3" w:rsidRPr="00AE3570" w:rsidTr="00A8735F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555C3" w:rsidRPr="00AE3570" w:rsidTr="00A8735F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«Развитие культуры и молодежной политики в Уинском муниципальном округе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50 568 837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555C3" w:rsidRPr="00172141" w:rsidRDefault="000555C3" w:rsidP="00A8735F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33 036 789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 Основное мероприятие:</w:t>
            </w:r>
          </w:p>
          <w:p w:rsidR="000555C3" w:rsidRPr="00172141" w:rsidRDefault="000555C3" w:rsidP="00A8735F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20 731 777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661 00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1.2. Основное мероприятие:</w:t>
            </w:r>
          </w:p>
          <w:p w:rsidR="000555C3" w:rsidRPr="00172141" w:rsidRDefault="000555C3" w:rsidP="00A8735F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1.2.1.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5C3" w:rsidRPr="00AE3570" w:rsidTr="00A8735F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1.3. Основное мероприятие:</w:t>
            </w:r>
          </w:p>
          <w:p w:rsidR="000555C3" w:rsidRPr="00172141" w:rsidRDefault="000555C3" w:rsidP="00A8735F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1.3.1.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1.4. Основное мероприятие</w:t>
            </w:r>
          </w:p>
          <w:p w:rsidR="000555C3" w:rsidRPr="00172141" w:rsidRDefault="000555C3" w:rsidP="00A8735F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CB1E47" w:rsidRDefault="000555C3" w:rsidP="00A8735F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7033F" w:rsidRDefault="000555C3" w:rsidP="00A8735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555C3" w:rsidRPr="00AE3570" w:rsidTr="00A8735F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0555C3" w:rsidRPr="00AE3570" w:rsidTr="00A8735F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2.1. Основное мероприятие:</w:t>
            </w:r>
          </w:p>
          <w:p w:rsidR="000555C3" w:rsidRPr="00172141" w:rsidRDefault="000555C3" w:rsidP="00A8735F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</w:tr>
      <w:tr w:rsidR="000555C3" w:rsidRPr="00AE3570" w:rsidTr="00A8735F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8C16F8">
              <w:t>126 000,0</w:t>
            </w:r>
          </w:p>
        </w:tc>
      </w:tr>
      <w:tr w:rsidR="000555C3" w:rsidRPr="00AE3570" w:rsidTr="00A8735F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5C3" w:rsidRPr="00AE3570" w:rsidTr="00A8735F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4.1.Основное мероприятие:</w:t>
            </w:r>
          </w:p>
          <w:p w:rsidR="000555C3" w:rsidRPr="00172141" w:rsidRDefault="000555C3" w:rsidP="00A8735F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F809D7">
              <w:t>2 314 315,90</w:t>
            </w:r>
          </w:p>
        </w:tc>
      </w:tr>
      <w:tr w:rsidR="000555C3" w:rsidRPr="00AE3570" w:rsidTr="00A8735F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2D6B00">
              <w:t>2 251 915,90</w:t>
            </w:r>
          </w:p>
        </w:tc>
      </w:tr>
      <w:tr w:rsidR="000555C3" w:rsidRPr="00AE3570" w:rsidTr="00A8735F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jc w:val="right"/>
            </w:pPr>
            <w:r w:rsidRPr="009D6D9E">
              <w:t>62 400,0</w:t>
            </w:r>
          </w:p>
        </w:tc>
      </w:tr>
      <w:tr w:rsidR="000555C3" w:rsidRPr="00AE3570" w:rsidTr="00A8735F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72141" w:rsidRDefault="000555C3" w:rsidP="00A8735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55C3" w:rsidRPr="00AE3570" w:rsidTr="00A8735F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172141" w:rsidRDefault="000555C3" w:rsidP="00A8735F">
            <w:r w:rsidRPr="00172141">
              <w:t>4.2.1. Мероприятие:</w:t>
            </w:r>
          </w:p>
          <w:p w:rsidR="000555C3" w:rsidRPr="00172141" w:rsidRDefault="000555C3" w:rsidP="00A8735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555C3" w:rsidRPr="00AE3570" w:rsidTr="00A8735F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555C3" w:rsidRPr="00AE3570" w:rsidTr="00A8735F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555C3" w:rsidRPr="00AE3570" w:rsidRDefault="000555C3" w:rsidP="000555C3">
      <w:r w:rsidRPr="00AE3570">
        <w:br w:type="page"/>
      </w:r>
    </w:p>
    <w:p w:rsidR="000555C3" w:rsidRPr="00AE3570" w:rsidRDefault="000555C3" w:rsidP="000555C3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Pr="00AE3570" w:rsidRDefault="000555C3" w:rsidP="000555C3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555C3" w:rsidRDefault="000555C3" w:rsidP="000555C3">
      <w:pPr>
        <w:tabs>
          <w:tab w:val="left" w:pos="922"/>
        </w:tabs>
        <w:jc w:val="center"/>
        <w:rPr>
          <w:b/>
        </w:rPr>
      </w:pPr>
    </w:p>
    <w:p w:rsidR="000555C3" w:rsidRPr="00AE3570" w:rsidRDefault="00452E05" w:rsidP="000555C3">
      <w:pPr>
        <w:tabs>
          <w:tab w:val="left" w:pos="92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555C3" w:rsidRPr="009169CE" w:rsidRDefault="000555C3" w:rsidP="000555C3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5C3" w:rsidRPr="009169CE" w:rsidRDefault="000555C3" w:rsidP="000555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0555C3" w:rsidRPr="009169CE" w:rsidRDefault="000555C3" w:rsidP="000555C3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55C3" w:rsidRPr="00AE3570">
        <w:rPr>
          <w:b/>
        </w:rPr>
        <w:t>ПЛАН</w:t>
      </w:r>
    </w:p>
    <w:p w:rsidR="000555C3" w:rsidRPr="00AE3570" w:rsidRDefault="000555C3" w:rsidP="000555C3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0555C3" w:rsidRPr="00AE3570" w:rsidRDefault="000555C3" w:rsidP="000555C3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0555C3" w:rsidRPr="00AE3570" w:rsidRDefault="000555C3" w:rsidP="000555C3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0555C3" w:rsidRPr="00AE3570" w:rsidRDefault="000555C3" w:rsidP="000555C3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6</w:t>
      </w:r>
      <w:r w:rsidRPr="00AE3570">
        <w:rPr>
          <w:b/>
        </w:rPr>
        <w:t>-202</w:t>
      </w:r>
      <w:r>
        <w:rPr>
          <w:b/>
        </w:rPr>
        <w:t>8</w:t>
      </w:r>
      <w:r w:rsidRPr="00AE3570">
        <w:rPr>
          <w:b/>
        </w:rPr>
        <w:t xml:space="preserve"> годы</w:t>
      </w:r>
    </w:p>
    <w:p w:rsidR="000555C3" w:rsidRPr="00AE3570" w:rsidRDefault="000555C3" w:rsidP="000555C3">
      <w:pPr>
        <w:suppressAutoHyphens/>
        <w:jc w:val="center"/>
        <w:rPr>
          <w:b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631"/>
        <w:gridCol w:w="1481"/>
        <w:gridCol w:w="1067"/>
        <w:gridCol w:w="1647"/>
        <w:gridCol w:w="1198"/>
        <w:gridCol w:w="7"/>
      </w:tblGrid>
      <w:tr w:rsidR="000555C3" w:rsidRPr="00AE3570" w:rsidTr="00A8735F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0555C3" w:rsidRPr="00AE3570" w:rsidRDefault="000555C3" w:rsidP="00A8735F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Ответственный</w:t>
            </w:r>
          </w:p>
          <w:p w:rsidR="000555C3" w:rsidRPr="00AE3570" w:rsidRDefault="000555C3" w:rsidP="00A8735F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0555C3" w:rsidRPr="00AE3570" w:rsidRDefault="000555C3" w:rsidP="00A8735F">
            <w:pPr>
              <w:jc w:val="center"/>
            </w:pPr>
            <w:r w:rsidRPr="00AE3570">
              <w:t>(дд.мм.гггг)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0555C3" w:rsidRPr="00AE3570" w:rsidRDefault="000555C3" w:rsidP="00A8735F">
            <w:pPr>
              <w:jc w:val="center"/>
            </w:pPr>
            <w:r w:rsidRPr="00AE3570">
              <w:t>(дд.мм.гггг)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97 995 765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97 995 765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1 029 000</w:t>
            </w:r>
            <w:r w:rsidRPr="00AE3570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6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9D58DA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 xml:space="preserve">МБУ </w:t>
            </w:r>
          </w:p>
          <w:p w:rsidR="000555C3" w:rsidRPr="009D58DA" w:rsidRDefault="000555C3" w:rsidP="00A8735F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МБУ </w:t>
            </w:r>
          </w:p>
          <w:p w:rsidR="000555C3" w:rsidRPr="00AE3570" w:rsidRDefault="000555C3" w:rsidP="00A8735F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9D58DA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  <w:p w:rsidR="000555C3" w:rsidRPr="00AE3570" w:rsidRDefault="000555C3" w:rsidP="00A873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81 000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Проведение муниципального патриотического фестиваля 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0555C3" w:rsidRPr="00AE3570" w:rsidRDefault="000555C3" w:rsidP="00A8735F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C3" w:rsidRPr="00AE3570" w:rsidRDefault="000555C3" w:rsidP="00A8735F">
            <w:pPr>
              <w:jc w:val="center"/>
            </w:pPr>
            <w:r w:rsidRPr="00AE3570">
              <w:t>1</w:t>
            </w:r>
            <w:r>
              <w:t xml:space="preserve">50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30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Чествование «Батыров полей» в рамках  национального праздника «Сабантуй»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Проведение конкурсов: «Лучший пчеловод», «Самый вкусный мед» и прочие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Результат: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Проведение осенней сельскохозяйственной ярмарки 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120 00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9D58DA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9D58DA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  <w:p w:rsidR="000555C3" w:rsidRPr="009D58DA" w:rsidRDefault="000555C3" w:rsidP="00A8735F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(Доп. ЭК 100000000095)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>
              <w:t>15 00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9D58DA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Default="000555C3" w:rsidP="00A8735F">
            <w:r w:rsidRPr="009D58DA">
              <w:t>Проведение социально-культурной акции «Библионочь или Ночь читательских удовольствий</w:t>
            </w:r>
          </w:p>
          <w:p w:rsidR="000555C3" w:rsidRPr="009D58DA" w:rsidRDefault="000555C3" w:rsidP="00A8735F">
            <w:r>
              <w:t>(</w:t>
            </w:r>
            <w:r w:rsidRPr="003B2E1C">
              <w:t>Доп. ЭК 10000000009</w:t>
            </w:r>
            <w:r>
              <w:t>6</w:t>
            </w:r>
            <w:r w:rsidRPr="003B2E1C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9D58DA" w:rsidRDefault="000555C3" w:rsidP="00A8735F">
            <w:pPr>
              <w:jc w:val="center"/>
            </w:pPr>
            <w:r>
              <w:t>6 00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9D58DA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Результат: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45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9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DD21D4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r w:rsidRPr="00DD21D4">
              <w:t>Организация музейной площадки «Медовый Спас - медку припас»</w:t>
            </w:r>
          </w:p>
          <w:p w:rsidR="000555C3" w:rsidRPr="00DD21D4" w:rsidRDefault="000555C3" w:rsidP="00A8735F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DD21D4" w:rsidRDefault="000555C3" w:rsidP="00A8735F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DD21D4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Экспозиционно-выставочная работа (организация и участие в фестивалях, конкурсах, выставках ДПИ). Оргвзнос.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  <w:p w:rsidR="000555C3" w:rsidRPr="00AE3570" w:rsidRDefault="000555C3" w:rsidP="00A873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150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601285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0555C3" w:rsidRPr="00601285" w:rsidRDefault="000555C3" w:rsidP="00A8735F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601285" w:rsidRDefault="000555C3" w:rsidP="00A8735F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601285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7B0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080</w:t>
            </w:r>
            <w:r w:rsidRPr="007B00A9">
              <w:rPr>
                <w:rFonts w:ascii="Times New Roman" w:hAnsi="Times New Roman" w:cs="Times New Roman"/>
              </w:rPr>
              <w:t xml:space="preserve"> 729,0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62 080 729</w:t>
            </w:r>
            <w:r w:rsidRPr="00AE3570">
              <w:t>,</w:t>
            </w:r>
            <w: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7B00A9">
              <w:rPr>
                <w:rFonts w:ascii="Times New Roman" w:hAnsi="Times New Roman" w:cs="Times New Roman"/>
              </w:rPr>
              <w:t>61 419 729,0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7B00A9">
              <w:t>61 419 729,0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661000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25 643 675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D8182E">
              <w:t>25 643 675,0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D8182E">
              <w:rPr>
                <w:rFonts w:ascii="Times New Roman" w:hAnsi="Times New Roman" w:cs="Times New Roman"/>
              </w:rPr>
              <w:t>25 643 675,0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D8182E">
              <w:t>25 643 675,0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9 242 361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D8182E">
              <w:t>9 242 361,0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8182E">
              <w:rPr>
                <w:rFonts w:ascii="Times New Roman" w:hAnsi="Times New Roman" w:cs="Times New Roman"/>
              </w:rPr>
              <w:t>9 242 361,0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D8182E">
              <w:t>9 242 361,0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Основное мероприятие:</w:t>
            </w:r>
          </w:p>
          <w:p w:rsidR="000555C3" w:rsidRPr="001F55A5" w:rsidRDefault="000555C3" w:rsidP="00A8735F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 xml:space="preserve">МКУК «ЦБС» </w:t>
            </w:r>
          </w:p>
          <w:p w:rsidR="000555C3" w:rsidRPr="00AE3570" w:rsidRDefault="000555C3" w:rsidP="00A8735F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Мероприятие:</w:t>
            </w:r>
          </w:p>
          <w:p w:rsidR="000555C3" w:rsidRPr="001F55A5" w:rsidRDefault="000555C3" w:rsidP="00A8735F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1F55A5" w:rsidRDefault="000555C3" w:rsidP="00A8735F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F00337" w:rsidRDefault="000555C3" w:rsidP="00A8735F">
            <w:r w:rsidRPr="00066B66">
              <w:t>Текущий ремонт Чайкинского сельского дом</w:t>
            </w:r>
            <w:r>
              <w:t>а</w:t>
            </w:r>
            <w:r w:rsidRPr="00066B66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555C3" w:rsidRPr="00AE3570" w:rsidRDefault="000555C3" w:rsidP="00A8735F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0555C3" w:rsidRPr="00AE3570" w:rsidRDefault="000555C3" w:rsidP="00A8735F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378 </w:t>
            </w:r>
            <w:r w:rsidRPr="00AE3570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>
              <w:rPr>
                <w:b/>
              </w:rPr>
              <w:t xml:space="preserve">378 </w:t>
            </w:r>
            <w:r w:rsidRPr="00AE3570">
              <w:rPr>
                <w:b/>
              </w:rPr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0555C3" w:rsidRPr="00AE3570" w:rsidRDefault="000555C3" w:rsidP="00A8735F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378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555C3" w:rsidRPr="00AE3570" w:rsidRDefault="000555C3" w:rsidP="00A8735F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Проведение муниципальной военно-спортивной игры «Зарница»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Результат: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Мероприятия в рамках празднования Дня молодежи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97 500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Разработка и внедрение в практику технологий уличной работы с молодежью, с семьями СОП (квест-игры, акции и пр.)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87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Участие в краевых акциях, играх, фестивалях, форумах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9 0</w:t>
            </w:r>
            <w:r w:rsidRPr="00AE3570"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75 000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Популяризация добровольчества (изготовление значков, буклетов, формы и пр.)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34 500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Результат:</w:t>
            </w:r>
          </w:p>
          <w:p w:rsidR="000555C3" w:rsidRPr="00AE3570" w:rsidRDefault="000555C3" w:rsidP="00A8735F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«Юморим»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Конкурсы профмастерства для молодых специалистов</w:t>
            </w:r>
          </w:p>
          <w:p w:rsidR="000555C3" w:rsidRPr="00AE3570" w:rsidRDefault="000555C3" w:rsidP="00A8735F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12 382 819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  <w:rPr>
                <w:b/>
              </w:rPr>
            </w:pPr>
            <w:r>
              <w:rPr>
                <w:b/>
              </w:rPr>
              <w:t>12 382 819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F00337" w:rsidRDefault="000555C3" w:rsidP="00A8735F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12 382 819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</w:pPr>
            <w:r>
              <w:t>12 382 819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12 382 819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</w:pPr>
            <w:r>
              <w:t>12 382 819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3B7AC3" w:rsidRDefault="000555C3" w:rsidP="00A8735F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 xml:space="preserve">Результат: </w:t>
            </w:r>
          </w:p>
          <w:p w:rsidR="000555C3" w:rsidRPr="00AE3570" w:rsidRDefault="000555C3" w:rsidP="00A8735F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0555C3" w:rsidRPr="00AE3570" w:rsidRDefault="000555C3" w:rsidP="00A8735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52 413 005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  <w:rPr>
                <w:b/>
              </w:rPr>
            </w:pPr>
            <w:r>
              <w:rPr>
                <w:b/>
              </w:rPr>
              <w:t>52 413 005</w:t>
            </w:r>
            <w:r w:rsidRPr="00AE3570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r w:rsidRPr="00AE3570">
              <w:t>Основное мероприятие:</w:t>
            </w:r>
          </w:p>
          <w:p w:rsidR="000555C3" w:rsidRPr="00AE3570" w:rsidRDefault="000555C3" w:rsidP="00A8735F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6 942 947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6 942 947</w:t>
            </w:r>
            <w:r w:rsidRPr="00AE3570">
              <w:t>,</w:t>
            </w:r>
            <w:r>
              <w:t>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555C3" w:rsidRPr="00AE3570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4749C1" w:rsidRDefault="000555C3" w:rsidP="00A8735F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45 470 058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>
              <w:t>45 470 058</w:t>
            </w:r>
            <w:r w:rsidRPr="00AE3570">
              <w:t>,</w:t>
            </w: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555C3" w:rsidRPr="00744725" w:rsidTr="00A8735F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0555C3" w:rsidRPr="00AE3570" w:rsidRDefault="000555C3" w:rsidP="00A8735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3" w:rsidRPr="00AE3570" w:rsidRDefault="000555C3" w:rsidP="00A8735F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3" w:rsidRPr="000475F9" w:rsidRDefault="000555C3" w:rsidP="00A8735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0555C3" w:rsidRPr="00744725" w:rsidRDefault="000555C3" w:rsidP="000555C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555C3" w:rsidRPr="00744725" w:rsidRDefault="000555C3" w:rsidP="000555C3">
      <w:pPr>
        <w:tabs>
          <w:tab w:val="left" w:pos="922"/>
        </w:tabs>
        <w:jc w:val="both"/>
      </w:pPr>
    </w:p>
    <w:p w:rsidR="000555C3" w:rsidRDefault="000555C3" w:rsidP="00DE17FF">
      <w:pPr>
        <w:ind w:firstLine="10773"/>
        <w:rPr>
          <w:sz w:val="28"/>
          <w:szCs w:val="28"/>
        </w:rPr>
      </w:pPr>
    </w:p>
    <w:sectPr w:rsidR="000555C3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9A" w:rsidRDefault="0052629A">
      <w:r>
        <w:separator/>
      </w:r>
    </w:p>
  </w:endnote>
  <w:endnote w:type="continuationSeparator" w:id="0">
    <w:p w:rsidR="0052629A" w:rsidRDefault="0052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49" w:rsidRDefault="006E764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9A" w:rsidRDefault="0052629A">
      <w:r>
        <w:separator/>
      </w:r>
    </w:p>
  </w:footnote>
  <w:footnote w:type="continuationSeparator" w:id="0">
    <w:p w:rsidR="0052629A" w:rsidRDefault="00526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1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5177"/>
    <w:rsid w:val="000475F9"/>
    <w:rsid w:val="00052343"/>
    <w:rsid w:val="00053730"/>
    <w:rsid w:val="00053C5E"/>
    <w:rsid w:val="000547A9"/>
    <w:rsid w:val="000555C3"/>
    <w:rsid w:val="000656B7"/>
    <w:rsid w:val="00066B66"/>
    <w:rsid w:val="00071A55"/>
    <w:rsid w:val="00073225"/>
    <w:rsid w:val="00076047"/>
    <w:rsid w:val="00077FC5"/>
    <w:rsid w:val="000862DA"/>
    <w:rsid w:val="000914D3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D7D02"/>
    <w:rsid w:val="000E246A"/>
    <w:rsid w:val="000E57AD"/>
    <w:rsid w:val="000F4359"/>
    <w:rsid w:val="000F509B"/>
    <w:rsid w:val="000F51C9"/>
    <w:rsid w:val="000F7240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97E"/>
    <w:rsid w:val="00452E05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2629A"/>
    <w:rsid w:val="005275AC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4986"/>
    <w:rsid w:val="005C57F6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77E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E7649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C6F"/>
    <w:rsid w:val="009169CE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74E80"/>
    <w:rsid w:val="00A926AF"/>
    <w:rsid w:val="00AA1238"/>
    <w:rsid w:val="00AB02E1"/>
    <w:rsid w:val="00AB0FA2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4726"/>
    <w:rsid w:val="00BC569C"/>
    <w:rsid w:val="00BC66C7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52BB0"/>
    <w:rsid w:val="00C656AD"/>
    <w:rsid w:val="00C6601F"/>
    <w:rsid w:val="00C66E85"/>
    <w:rsid w:val="00C72814"/>
    <w:rsid w:val="00C7387C"/>
    <w:rsid w:val="00C80448"/>
    <w:rsid w:val="00C822B0"/>
    <w:rsid w:val="00C83EC9"/>
    <w:rsid w:val="00C919CE"/>
    <w:rsid w:val="00C93C4B"/>
    <w:rsid w:val="00CA08F3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3DFA"/>
    <w:rsid w:val="00DD5528"/>
    <w:rsid w:val="00DE14DF"/>
    <w:rsid w:val="00DE17FF"/>
    <w:rsid w:val="00DE47F0"/>
    <w:rsid w:val="00DE6543"/>
    <w:rsid w:val="00DF742A"/>
    <w:rsid w:val="00E01A2F"/>
    <w:rsid w:val="00E01BA0"/>
    <w:rsid w:val="00E22DFF"/>
    <w:rsid w:val="00E24555"/>
    <w:rsid w:val="00E40339"/>
    <w:rsid w:val="00E44C66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2C43F354"/>
  <w15:docId w15:val="{3009F481-61C8-4C27-B271-07E8148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98401-AEB9-4D01-9EBB-A58E5BBF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4068</Words>
  <Characters>23188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2025-11-07T03:49:00Z</cp:lastPrinted>
  <dcterms:created xsi:type="dcterms:W3CDTF">2025-11-10T05:48:00Z</dcterms:created>
  <dcterms:modified xsi:type="dcterms:W3CDTF">2025-11-10T05:48:00Z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