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1" w:rsidRPr="00731775" w:rsidRDefault="003C3E31" w:rsidP="003C3E31">
      <w:pPr>
        <w:rPr>
          <w:sz w:val="16"/>
          <w:szCs w:val="16"/>
        </w:rPr>
      </w:pPr>
    </w:p>
    <w:p w:rsidR="00493382" w:rsidRPr="00493382" w:rsidRDefault="00493382" w:rsidP="00493382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82" w:rsidRPr="00493382" w:rsidRDefault="00493382" w:rsidP="00493382">
      <w:pPr>
        <w:jc w:val="center"/>
        <w:rPr>
          <w:b/>
          <w:sz w:val="32"/>
          <w:szCs w:val="32"/>
        </w:rPr>
      </w:pPr>
      <w:r w:rsidRPr="00493382">
        <w:rPr>
          <w:b/>
          <w:sz w:val="32"/>
          <w:szCs w:val="32"/>
        </w:rPr>
        <w:t>ДУМА</w:t>
      </w:r>
    </w:p>
    <w:p w:rsidR="00493382" w:rsidRPr="00493382" w:rsidRDefault="00493382" w:rsidP="00493382">
      <w:pPr>
        <w:jc w:val="center"/>
        <w:rPr>
          <w:b/>
          <w:sz w:val="32"/>
          <w:szCs w:val="32"/>
        </w:rPr>
      </w:pPr>
      <w:r w:rsidRPr="00493382">
        <w:rPr>
          <w:b/>
          <w:sz w:val="32"/>
          <w:szCs w:val="32"/>
        </w:rPr>
        <w:t xml:space="preserve">УИНСКОГО  МУНИЦИПАЛЬНОГО ОКРУГА </w:t>
      </w:r>
    </w:p>
    <w:p w:rsidR="00493382" w:rsidRPr="00493382" w:rsidRDefault="00493382" w:rsidP="00493382">
      <w:pPr>
        <w:jc w:val="center"/>
        <w:rPr>
          <w:b/>
          <w:sz w:val="32"/>
          <w:szCs w:val="32"/>
        </w:rPr>
      </w:pPr>
      <w:r w:rsidRPr="00493382">
        <w:rPr>
          <w:b/>
          <w:sz w:val="32"/>
          <w:szCs w:val="32"/>
        </w:rPr>
        <w:t>ПЕРМСКОГО КРАЯ</w:t>
      </w:r>
    </w:p>
    <w:p w:rsidR="00493382" w:rsidRPr="00493382" w:rsidRDefault="00493382" w:rsidP="00493382">
      <w:pPr>
        <w:jc w:val="center"/>
        <w:rPr>
          <w:b/>
          <w:sz w:val="28"/>
          <w:szCs w:val="20"/>
        </w:rPr>
      </w:pPr>
    </w:p>
    <w:p w:rsidR="00493382" w:rsidRPr="00493382" w:rsidRDefault="00493382" w:rsidP="00493382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93382">
        <w:rPr>
          <w:rFonts w:ascii="Arial" w:hAnsi="Arial" w:cs="Arial"/>
          <w:b/>
          <w:sz w:val="44"/>
          <w:szCs w:val="44"/>
        </w:rPr>
        <w:t>РЕШЕНИЕ</w:t>
      </w:r>
    </w:p>
    <w:p w:rsidR="00493382" w:rsidRPr="00493382" w:rsidRDefault="00493382" w:rsidP="00493382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93382" w:rsidRPr="00493382" w:rsidTr="00E02D2C">
        <w:tc>
          <w:tcPr>
            <w:tcW w:w="3341" w:type="dxa"/>
          </w:tcPr>
          <w:p w:rsidR="00493382" w:rsidRPr="00493382" w:rsidRDefault="00493382" w:rsidP="00493382">
            <w:pPr>
              <w:rPr>
                <w:sz w:val="28"/>
                <w:szCs w:val="20"/>
              </w:rPr>
            </w:pPr>
            <w:r w:rsidRPr="00493382">
              <w:rPr>
                <w:sz w:val="28"/>
                <w:szCs w:val="20"/>
              </w:rPr>
              <w:t>27.11.2025</w:t>
            </w:r>
          </w:p>
        </w:tc>
        <w:tc>
          <w:tcPr>
            <w:tcW w:w="3341" w:type="dxa"/>
          </w:tcPr>
          <w:p w:rsidR="00493382" w:rsidRPr="00493382" w:rsidRDefault="00493382" w:rsidP="00493382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493382" w:rsidRPr="00493382" w:rsidRDefault="00493382" w:rsidP="00493382">
            <w:pPr>
              <w:jc w:val="right"/>
              <w:rPr>
                <w:sz w:val="28"/>
                <w:szCs w:val="20"/>
              </w:rPr>
            </w:pPr>
            <w:r w:rsidRPr="00493382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93382" w:rsidRPr="00493382" w:rsidRDefault="00493382" w:rsidP="00493382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117</w:t>
            </w:r>
          </w:p>
        </w:tc>
      </w:tr>
    </w:tbl>
    <w:p w:rsidR="00493382" w:rsidRPr="00493382" w:rsidRDefault="00493382" w:rsidP="00493382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493382" w:rsidRPr="00493382" w:rsidTr="00E02D2C">
        <w:tc>
          <w:tcPr>
            <w:tcW w:w="4644" w:type="dxa"/>
          </w:tcPr>
          <w:p w:rsidR="00493382" w:rsidRPr="00493382" w:rsidRDefault="00493382" w:rsidP="00493382">
            <w:pPr>
              <w:rPr>
                <w:b/>
                <w:bCs/>
                <w:sz w:val="28"/>
                <w:szCs w:val="28"/>
              </w:rPr>
            </w:pPr>
            <w:r w:rsidRPr="00493382">
              <w:rPr>
                <w:b/>
                <w:bCs/>
                <w:sz w:val="28"/>
                <w:szCs w:val="28"/>
              </w:rPr>
              <w:t>Об утверждении Положения о порядке использования имущества, являющегося собственностью Уинского муниципального округа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      </w:r>
          </w:p>
        </w:tc>
        <w:tc>
          <w:tcPr>
            <w:tcW w:w="5245" w:type="dxa"/>
            <w:gridSpan w:val="2"/>
          </w:tcPr>
          <w:p w:rsidR="00493382" w:rsidRPr="00493382" w:rsidRDefault="00493382" w:rsidP="0049338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93382" w:rsidRPr="00493382" w:rsidTr="00E02D2C">
        <w:tc>
          <w:tcPr>
            <w:tcW w:w="5070" w:type="dxa"/>
            <w:gridSpan w:val="2"/>
          </w:tcPr>
          <w:p w:rsidR="00493382" w:rsidRPr="00493382" w:rsidRDefault="00493382" w:rsidP="004933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93382" w:rsidRPr="00493382" w:rsidRDefault="00493382" w:rsidP="00493382">
            <w:pPr>
              <w:jc w:val="right"/>
              <w:rPr>
                <w:bCs/>
                <w:sz w:val="28"/>
                <w:szCs w:val="28"/>
              </w:rPr>
            </w:pPr>
            <w:r w:rsidRPr="00493382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93382" w:rsidRPr="00493382" w:rsidRDefault="00493382" w:rsidP="00493382">
            <w:pPr>
              <w:jc w:val="right"/>
              <w:rPr>
                <w:bCs/>
                <w:sz w:val="28"/>
                <w:szCs w:val="28"/>
              </w:rPr>
            </w:pPr>
            <w:r w:rsidRPr="00493382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93382" w:rsidRPr="00493382" w:rsidRDefault="00493382" w:rsidP="00493382">
            <w:pPr>
              <w:jc w:val="right"/>
              <w:rPr>
                <w:bCs/>
                <w:sz w:val="28"/>
                <w:szCs w:val="28"/>
              </w:rPr>
            </w:pPr>
            <w:r w:rsidRPr="00493382">
              <w:rPr>
                <w:bCs/>
                <w:sz w:val="28"/>
                <w:szCs w:val="28"/>
              </w:rPr>
              <w:t>27 ноября 2025 года</w:t>
            </w:r>
          </w:p>
        </w:tc>
      </w:tr>
    </w:tbl>
    <w:p w:rsidR="00493382" w:rsidRPr="00493382" w:rsidRDefault="00493382" w:rsidP="00493382">
      <w:pPr>
        <w:rPr>
          <w:sz w:val="20"/>
          <w:szCs w:val="20"/>
        </w:rPr>
      </w:pPr>
    </w:p>
    <w:p w:rsidR="0045178B" w:rsidRPr="0045178B" w:rsidRDefault="0045178B" w:rsidP="0045178B">
      <w:pPr>
        <w:rPr>
          <w:sz w:val="16"/>
          <w:szCs w:val="16"/>
        </w:rPr>
      </w:pPr>
    </w:p>
    <w:p w:rsidR="00AF1DAC" w:rsidRPr="003E5CE0" w:rsidRDefault="003E5CE0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3E5CE0">
        <w:rPr>
          <w:sz w:val="28"/>
          <w:szCs w:val="28"/>
        </w:rPr>
        <w:t>В соответствии с пунктом 3 статьи 13 Федерального закона от 24 июля 1998 года № 124-ФЗ «Об основных гарантиях прав ребенка в Российской Федерации», Федеральным законом от 06 октября 2003 года № 131-ФЗ «Об общих принципах организации местного самоуправления в Российской»</w:t>
      </w:r>
      <w:r w:rsidR="00493382">
        <w:rPr>
          <w:sz w:val="28"/>
          <w:szCs w:val="28"/>
        </w:rPr>
        <w:t>,</w:t>
      </w:r>
      <w:r w:rsidRPr="003E5CE0">
        <w:rPr>
          <w:sz w:val="28"/>
          <w:szCs w:val="28"/>
        </w:rPr>
        <w:t xml:space="preserve"> Дума Уинского муниципального округа РЕШАЕТ</w:t>
      </w:r>
      <w:r w:rsidR="00AF1DAC" w:rsidRPr="003E5CE0">
        <w:rPr>
          <w:sz w:val="28"/>
          <w:szCs w:val="28"/>
        </w:rPr>
        <w:t>:</w:t>
      </w:r>
      <w:proofErr w:type="gramEnd"/>
    </w:p>
    <w:p w:rsidR="00E309F3" w:rsidRPr="004640C8" w:rsidRDefault="003E5CE0" w:rsidP="004640C8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000D2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3E5CE0">
        <w:rPr>
          <w:rFonts w:ascii="Times New Roman" w:hAnsi="Times New Roman" w:cs="Times New Roman"/>
          <w:sz w:val="28"/>
          <w:szCs w:val="28"/>
        </w:rPr>
        <w:t xml:space="preserve">Положение о порядке использования имущества, являющегося собственностью Уинского муниципального </w:t>
      </w:r>
      <w:r w:rsidR="00A627C1">
        <w:rPr>
          <w:rFonts w:ascii="Times New Roman" w:hAnsi="Times New Roman" w:cs="Times New Roman"/>
          <w:sz w:val="28"/>
          <w:szCs w:val="28"/>
        </w:rPr>
        <w:t>округа</w:t>
      </w:r>
      <w:r w:rsidRPr="003E5CE0">
        <w:rPr>
          <w:rFonts w:ascii="Times New Roman" w:hAnsi="Times New Roman" w:cs="Times New Roman"/>
          <w:sz w:val="28"/>
          <w:szCs w:val="28"/>
        </w:rPr>
        <w:t xml:space="preserve"> и предназначенного для целей образования, развития, отдыха и оздоровления детей, оказания медицинской п</w:t>
      </w:r>
      <w:r w:rsidRPr="004640C8">
        <w:rPr>
          <w:rFonts w:ascii="Times New Roman" w:hAnsi="Times New Roman" w:cs="Times New Roman"/>
          <w:sz w:val="28"/>
          <w:szCs w:val="28"/>
        </w:rPr>
        <w:t>омощи детям и профилактики заболеваний у них, социальной защиты и социального обслуживания детей.</w:t>
      </w:r>
    </w:p>
    <w:p w:rsidR="003E5CE0" w:rsidRPr="003E5CE0" w:rsidRDefault="003E5CE0" w:rsidP="003E5CE0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 в порядке, определенном Уставом Уинского муниципального округа.</w:t>
      </w:r>
    </w:p>
    <w:p w:rsidR="00413866" w:rsidRPr="003E5CE0" w:rsidRDefault="00AA0BAB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5CE0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размещения в сетевом издании - официальном сайте администрации У</w:t>
      </w:r>
      <w:bookmarkStart w:id="0" w:name="_GoBack"/>
      <w:bookmarkEnd w:id="0"/>
      <w:r w:rsidRPr="003E5CE0">
        <w:rPr>
          <w:rFonts w:ascii="Times New Roman" w:eastAsia="Calibri" w:hAnsi="Times New Roman" w:cs="Times New Roman"/>
          <w:sz w:val="28"/>
          <w:szCs w:val="28"/>
        </w:rPr>
        <w:t>инского муниципального округа Пермского края (</w:t>
      </w:r>
      <w:hyperlink r:id="rId9" w:history="1">
        <w:r w:rsidRPr="003E5CE0">
          <w:rPr>
            <w:rStyle w:val="ac"/>
            <w:rFonts w:ascii="Times New Roman" w:eastAsia="Calibri" w:hAnsi="Times New Roman" w:cs="Times New Roman"/>
            <w:sz w:val="28"/>
            <w:szCs w:val="28"/>
          </w:rPr>
          <w:t>www.uinsk.ru)»</w:t>
        </w:r>
      </w:hyperlink>
      <w:r w:rsidR="00AE6CEC" w:rsidRPr="003E5CE0">
        <w:rPr>
          <w:rFonts w:ascii="Times New Roman" w:hAnsi="Times New Roman" w:cs="Times New Roman"/>
          <w:sz w:val="28"/>
          <w:szCs w:val="28"/>
        </w:rPr>
        <w:t>.</w:t>
      </w:r>
    </w:p>
    <w:p w:rsidR="0045178B" w:rsidRPr="00C0727C" w:rsidRDefault="00D74C5E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3E5CE0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1402C" w:rsidRPr="003E5CE0">
        <w:rPr>
          <w:rFonts w:ascii="Times New Roman" w:hAnsi="Times New Roman" w:cs="Times New Roman"/>
          <w:sz w:val="28"/>
          <w:szCs w:val="28"/>
        </w:rPr>
        <w:t>онтроль за</w:t>
      </w:r>
      <w:r w:rsidR="00413866" w:rsidRPr="003E5CE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51402C" w:rsidRPr="003E5CE0">
        <w:rPr>
          <w:rFonts w:ascii="Times New Roman" w:hAnsi="Times New Roman" w:cs="Times New Roman"/>
          <w:sz w:val="28"/>
          <w:szCs w:val="28"/>
        </w:rPr>
        <w:t>постоянную комиссию по вопросам местного самоуправления Думы Уинского муниципального округа Пермского</w:t>
      </w:r>
      <w:r w:rsidR="0051402C" w:rsidRPr="00C0727C">
        <w:rPr>
          <w:rFonts w:ascii="Times New Roman" w:hAnsi="Times New Roman" w:cs="Times New Roman"/>
          <w:sz w:val="28"/>
          <w:szCs w:val="28"/>
        </w:rPr>
        <w:t xml:space="preserve"> края</w:t>
      </w:r>
      <w:r w:rsidR="00413866" w:rsidRPr="00C0727C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493382" w:rsidRDefault="00493382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93382" w:rsidRPr="001E04F6" w:rsidTr="00E02D2C">
        <w:tc>
          <w:tcPr>
            <w:tcW w:w="4788" w:type="dxa"/>
            <w:shd w:val="clear" w:color="auto" w:fill="auto"/>
          </w:tcPr>
          <w:p w:rsidR="00493382" w:rsidRPr="001E04F6" w:rsidRDefault="00493382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93382" w:rsidRDefault="00493382" w:rsidP="00E02D2C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93382" w:rsidRPr="001E04F6" w:rsidRDefault="00493382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93382" w:rsidRPr="001E04F6" w:rsidRDefault="00493382" w:rsidP="00E02D2C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93382" w:rsidRDefault="00493382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93382" w:rsidRPr="00712268" w:rsidRDefault="00493382" w:rsidP="00E0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93382" w:rsidRPr="001E04F6" w:rsidRDefault="00493382" w:rsidP="00E02D2C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93382" w:rsidRPr="001E04F6" w:rsidTr="00E02D2C">
        <w:tc>
          <w:tcPr>
            <w:tcW w:w="4788" w:type="dxa"/>
            <w:shd w:val="clear" w:color="auto" w:fill="auto"/>
          </w:tcPr>
          <w:p w:rsidR="00493382" w:rsidRPr="001E04F6" w:rsidRDefault="00493382" w:rsidP="00E02D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93382" w:rsidRPr="001E04F6" w:rsidRDefault="00493382" w:rsidP="00E02D2C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1124A9" w:rsidRDefault="001124A9" w:rsidP="00C00945">
      <w:pPr>
        <w:pStyle w:val="ConsPlusNormal"/>
        <w:ind w:firstLine="709"/>
        <w:jc w:val="both"/>
      </w:pPr>
    </w:p>
    <w:p w:rsidR="00CD0328" w:rsidRDefault="00CD0328" w:rsidP="00D13CC5">
      <w:pPr>
        <w:pStyle w:val="ConsPlusNormal"/>
        <w:jc w:val="both"/>
        <w:sectPr w:rsidR="00CD0328" w:rsidSect="00D13CC5">
          <w:headerReference w:type="even" r:id="rId10"/>
          <w:headerReference w:type="default" r:id="rId11"/>
          <w:pgSz w:w="11906" w:h="16838"/>
          <w:pgMar w:top="993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493382" w:rsidRPr="001E04F6" w:rsidTr="00E02D2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382" w:rsidRPr="001E04F6" w:rsidRDefault="00493382" w:rsidP="00E02D2C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93382" w:rsidRPr="001E04F6" w:rsidRDefault="00493382" w:rsidP="00E02D2C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493382" w:rsidRPr="001E04F6" w:rsidRDefault="00493382" w:rsidP="00E02D2C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27.11.2025 </w:t>
            </w:r>
            <w:r w:rsidRPr="001E04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117</w:t>
            </w:r>
          </w:p>
        </w:tc>
      </w:tr>
    </w:tbl>
    <w:p w:rsidR="00C43810" w:rsidRDefault="00C43810" w:rsidP="00D13CC5">
      <w:pPr>
        <w:pStyle w:val="ConsPlusNormal"/>
        <w:jc w:val="both"/>
      </w:pPr>
    </w:p>
    <w:p w:rsidR="00F000D2" w:rsidRPr="00F000D2" w:rsidRDefault="00C43810" w:rsidP="00F000D2">
      <w:pPr>
        <w:jc w:val="center"/>
        <w:rPr>
          <w:b/>
          <w:bCs/>
          <w:sz w:val="28"/>
          <w:szCs w:val="28"/>
        </w:rPr>
      </w:pPr>
      <w:r>
        <w:tab/>
      </w:r>
      <w:r w:rsidR="00F000D2" w:rsidRPr="00F000D2">
        <w:rPr>
          <w:b/>
          <w:bCs/>
          <w:sz w:val="28"/>
          <w:szCs w:val="28"/>
        </w:rPr>
        <w:t>Положение</w:t>
      </w:r>
    </w:p>
    <w:p w:rsidR="00F000D2" w:rsidRPr="00F000D2" w:rsidRDefault="00F000D2" w:rsidP="00F000D2">
      <w:pPr>
        <w:jc w:val="center"/>
        <w:rPr>
          <w:b/>
          <w:bCs/>
          <w:sz w:val="28"/>
          <w:szCs w:val="28"/>
        </w:rPr>
      </w:pPr>
      <w:r w:rsidRPr="00F000D2">
        <w:rPr>
          <w:b/>
          <w:bCs/>
          <w:sz w:val="28"/>
          <w:szCs w:val="28"/>
        </w:rPr>
        <w:t xml:space="preserve">О порядке использования имущества, являющегося собственностью Уинского муниципального округа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 </w:t>
      </w:r>
    </w:p>
    <w:p w:rsidR="00F000D2" w:rsidRPr="00F000D2" w:rsidRDefault="00F000D2" w:rsidP="00F000D2">
      <w:pPr>
        <w:spacing w:line="288" w:lineRule="atLeast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 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1. Настоящее Положение разработано в соответствии с абзацем вторым пункта 3 статьи 13 Федерального закона от 24.07.1998 № 124-ФЗ «Об основных гарантиях прав ребенка в Российской Федерации» и определяет порядок использования имущества, являющегося собственностью Уинского муниципального округа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 (далее - объекты социальной инфраструктуры для детей).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2. Понятие «социальная инфраструктура для детей» в настоящем Положении используется в значении, установленном Федеральным законом от 24.07.1998 № 124-ФЗ «Об основных гарантиях прав ребенка в Российской Федерации».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3. Муниципальное имущество (земельные участки, здания, строения и сооружения, оборудование и иное имущество), которое относится к объектам социальной инфраструктуры для детей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4. Принятие администрацией Уинского муниципального округа решения о реконструкции, модернизации, об изменении назначения или о ликвидации объекта социальной инфраструктуры для детей допускается на основании положительного заключения комиссии по оценке последствий такого решения, создаваемой в соответствии со статьей 13 Федерального закона от 24.07.1998 № 124-ФЗ «Об основных гарантиях прав ребенка в Российской Федерации»,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Изменение назначения или ликвидация объекта социальной инфраструктуры для детей, являющегося собственностью Уинского муниципального округа, допускается в случаях, установленных Постановлением Правительства Российской Федерации от 24.07.2023 № 1193 «Об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собственностью».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lastRenderedPageBreak/>
        <w:t xml:space="preserve">5. Изменение целевого назначения и (или) вида 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статьи 13 Федерального закона от 24.07.1998 № 124-ФЗ «Об основных гарантиях прав ребенка в Российской Федерации» допускается изменение назначения или ликвидация объекта социальной инфраструктуры для детей, и случаев изъятия таких земельных участков для государственных или муниципальных нужд.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6. Муниципальная организация, за которой закреплены на праве оперативного управления объекты социальной инфраструктуры для детей, вправе с согласия учредителя сдавать такие объекты в аренду, безвозмездное пользование в целях обеспечения более эффективной организации основной уставной деятельности и рационального использования имущества.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Заключению договора аренды или договора безвозмездного пользования объекта социальной инфраструктуры для детей должна предшествовать проводимая в соответствии с пунктом 2 статьи 13 Федерального закона от 24.07.1998 № 124-ФЗ «Об основных гарантиях прав ребенка в Российской Федерации»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</w:t>
      </w:r>
    </w:p>
    <w:p w:rsidR="00F000D2" w:rsidRPr="00F000D2" w:rsidRDefault="00F000D2" w:rsidP="00F000D2">
      <w:pPr>
        <w:ind w:firstLine="709"/>
        <w:jc w:val="both"/>
        <w:rPr>
          <w:sz w:val="28"/>
          <w:szCs w:val="28"/>
        </w:rPr>
      </w:pPr>
      <w:r w:rsidRPr="00F000D2">
        <w:rPr>
          <w:sz w:val="28"/>
          <w:szCs w:val="28"/>
        </w:rPr>
        <w:t xml:space="preserve">Договор аренды и договор безвозмездного пользования не могут заключаться, если в результате проведенной оценки последствий его заключения установлена возможность ухудшения условий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</w:t>
      </w:r>
    </w:p>
    <w:p w:rsidR="00C43810" w:rsidRPr="00F000D2" w:rsidRDefault="00F000D2" w:rsidP="00F000D2">
      <w:pPr>
        <w:keepNext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F000D2">
        <w:rPr>
          <w:sz w:val="28"/>
          <w:szCs w:val="28"/>
        </w:rPr>
        <w:t>7. Изменение формы собственности имущества, которое относится к объектам социальной инфраструктуры для детей и является муниципальной собственностью, может осуществляться в установленном законом порядке</w:t>
      </w:r>
    </w:p>
    <w:sectPr w:rsidR="00C43810" w:rsidRPr="00F000D2" w:rsidSect="00493382"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2DA" w:rsidRDefault="004272DA">
      <w:r>
        <w:separator/>
      </w:r>
    </w:p>
  </w:endnote>
  <w:endnote w:type="continuationSeparator" w:id="0">
    <w:p w:rsidR="004272DA" w:rsidRDefault="00427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2DA" w:rsidRDefault="004272DA">
      <w:r>
        <w:separator/>
      </w:r>
    </w:p>
  </w:footnote>
  <w:footnote w:type="continuationSeparator" w:id="0">
    <w:p w:rsidR="004272DA" w:rsidRDefault="00427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A96E2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A96E2A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493382">
      <w:rPr>
        <w:noProof/>
        <w:sz w:val="24"/>
      </w:rPr>
      <w:t>4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8673B"/>
    <w:multiLevelType w:val="hybridMultilevel"/>
    <w:tmpl w:val="B5B4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5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6B7398"/>
    <w:multiLevelType w:val="hybridMultilevel"/>
    <w:tmpl w:val="9CF031DC"/>
    <w:lvl w:ilvl="0" w:tplc="65D62F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9667A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52AA3A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5008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3E3F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4D44D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E02F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BD2B3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F0632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8"/>
  </w:num>
  <w:num w:numId="17">
    <w:abstractNumId w:val="4"/>
  </w:num>
  <w:num w:numId="18">
    <w:abstractNumId w:val="1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5949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588C"/>
    <w:rsid w:val="00137988"/>
    <w:rsid w:val="00142CA3"/>
    <w:rsid w:val="001438C8"/>
    <w:rsid w:val="00144AB0"/>
    <w:rsid w:val="001530E5"/>
    <w:rsid w:val="001553C6"/>
    <w:rsid w:val="001676E6"/>
    <w:rsid w:val="001713EB"/>
    <w:rsid w:val="00175FCE"/>
    <w:rsid w:val="0018416C"/>
    <w:rsid w:val="00185675"/>
    <w:rsid w:val="00186419"/>
    <w:rsid w:val="001877FE"/>
    <w:rsid w:val="001A0F63"/>
    <w:rsid w:val="001A4886"/>
    <w:rsid w:val="001B412B"/>
    <w:rsid w:val="001C23E8"/>
    <w:rsid w:val="001C3E00"/>
    <w:rsid w:val="001D4686"/>
    <w:rsid w:val="001E0304"/>
    <w:rsid w:val="001E562B"/>
    <w:rsid w:val="001E70A6"/>
    <w:rsid w:val="001E7BB9"/>
    <w:rsid w:val="00206A7E"/>
    <w:rsid w:val="00213067"/>
    <w:rsid w:val="00216746"/>
    <w:rsid w:val="00224BA0"/>
    <w:rsid w:val="00226EA5"/>
    <w:rsid w:val="00234EE3"/>
    <w:rsid w:val="002448C9"/>
    <w:rsid w:val="002923D6"/>
    <w:rsid w:val="002A0F3C"/>
    <w:rsid w:val="002A1ACE"/>
    <w:rsid w:val="002B094A"/>
    <w:rsid w:val="002B1C1D"/>
    <w:rsid w:val="002C247A"/>
    <w:rsid w:val="002C3A54"/>
    <w:rsid w:val="002E3924"/>
    <w:rsid w:val="002F6591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64AD"/>
    <w:rsid w:val="003B01F6"/>
    <w:rsid w:val="003B4A4E"/>
    <w:rsid w:val="003B616B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5CE0"/>
    <w:rsid w:val="003E6A0C"/>
    <w:rsid w:val="00410597"/>
    <w:rsid w:val="00413589"/>
    <w:rsid w:val="00413866"/>
    <w:rsid w:val="00413CC5"/>
    <w:rsid w:val="004272DA"/>
    <w:rsid w:val="00436027"/>
    <w:rsid w:val="00442425"/>
    <w:rsid w:val="0045178B"/>
    <w:rsid w:val="00454D82"/>
    <w:rsid w:val="004602AB"/>
    <w:rsid w:val="004606C8"/>
    <w:rsid w:val="004640C8"/>
    <w:rsid w:val="00473630"/>
    <w:rsid w:val="004849E2"/>
    <w:rsid w:val="00493382"/>
    <w:rsid w:val="0049564B"/>
    <w:rsid w:val="004C4622"/>
    <w:rsid w:val="004D15C7"/>
    <w:rsid w:val="004D7C2A"/>
    <w:rsid w:val="004E202C"/>
    <w:rsid w:val="004F0DE8"/>
    <w:rsid w:val="004F2C64"/>
    <w:rsid w:val="004F3C4A"/>
    <w:rsid w:val="00512DE9"/>
    <w:rsid w:val="00513E5B"/>
    <w:rsid w:val="0051402C"/>
    <w:rsid w:val="0052258F"/>
    <w:rsid w:val="005535DD"/>
    <w:rsid w:val="00555446"/>
    <w:rsid w:val="00565627"/>
    <w:rsid w:val="005832F0"/>
    <w:rsid w:val="00587CA9"/>
    <w:rsid w:val="00592500"/>
    <w:rsid w:val="00593BAC"/>
    <w:rsid w:val="00597D64"/>
    <w:rsid w:val="005A2C51"/>
    <w:rsid w:val="005A2C9B"/>
    <w:rsid w:val="005A6372"/>
    <w:rsid w:val="005A787D"/>
    <w:rsid w:val="005C0383"/>
    <w:rsid w:val="005C29C1"/>
    <w:rsid w:val="005E2282"/>
    <w:rsid w:val="005E7A04"/>
    <w:rsid w:val="006068C0"/>
    <w:rsid w:val="006139CE"/>
    <w:rsid w:val="0061468F"/>
    <w:rsid w:val="006148E8"/>
    <w:rsid w:val="006151CA"/>
    <w:rsid w:val="00621408"/>
    <w:rsid w:val="00644223"/>
    <w:rsid w:val="00655C54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160E"/>
    <w:rsid w:val="00717EF5"/>
    <w:rsid w:val="00722AAE"/>
    <w:rsid w:val="00741729"/>
    <w:rsid w:val="00745D05"/>
    <w:rsid w:val="00747680"/>
    <w:rsid w:val="00751FB9"/>
    <w:rsid w:val="007653B2"/>
    <w:rsid w:val="00775D0F"/>
    <w:rsid w:val="0078720D"/>
    <w:rsid w:val="00790B1A"/>
    <w:rsid w:val="007A05F5"/>
    <w:rsid w:val="007B0942"/>
    <w:rsid w:val="007B1485"/>
    <w:rsid w:val="007B1D45"/>
    <w:rsid w:val="007C3477"/>
    <w:rsid w:val="007D0B23"/>
    <w:rsid w:val="007E28BB"/>
    <w:rsid w:val="007F1545"/>
    <w:rsid w:val="007F35FD"/>
    <w:rsid w:val="007F4E15"/>
    <w:rsid w:val="008160AE"/>
    <w:rsid w:val="008178D4"/>
    <w:rsid w:val="00830DA9"/>
    <w:rsid w:val="008456CE"/>
    <w:rsid w:val="0084745B"/>
    <w:rsid w:val="0085018D"/>
    <w:rsid w:val="00852252"/>
    <w:rsid w:val="008649AC"/>
    <w:rsid w:val="008722C2"/>
    <w:rsid w:val="00880B17"/>
    <w:rsid w:val="00882543"/>
    <w:rsid w:val="008829D7"/>
    <w:rsid w:val="008851DA"/>
    <w:rsid w:val="008A4F58"/>
    <w:rsid w:val="008A69F6"/>
    <w:rsid w:val="008B5BC6"/>
    <w:rsid w:val="008C750A"/>
    <w:rsid w:val="008D4204"/>
    <w:rsid w:val="008E2B02"/>
    <w:rsid w:val="008F163B"/>
    <w:rsid w:val="008F2217"/>
    <w:rsid w:val="008F53D3"/>
    <w:rsid w:val="009018D8"/>
    <w:rsid w:val="009019B4"/>
    <w:rsid w:val="00902D48"/>
    <w:rsid w:val="009231C3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A66C4"/>
    <w:rsid w:val="009B24EE"/>
    <w:rsid w:val="009C5F27"/>
    <w:rsid w:val="009D725D"/>
    <w:rsid w:val="009E6D57"/>
    <w:rsid w:val="009F5504"/>
    <w:rsid w:val="00A12390"/>
    <w:rsid w:val="00A149D3"/>
    <w:rsid w:val="00A20EB5"/>
    <w:rsid w:val="00A3452D"/>
    <w:rsid w:val="00A41778"/>
    <w:rsid w:val="00A52B2A"/>
    <w:rsid w:val="00A60806"/>
    <w:rsid w:val="00A627C1"/>
    <w:rsid w:val="00A82939"/>
    <w:rsid w:val="00A9390E"/>
    <w:rsid w:val="00A96E2A"/>
    <w:rsid w:val="00AA0BAB"/>
    <w:rsid w:val="00AA66A2"/>
    <w:rsid w:val="00AB1804"/>
    <w:rsid w:val="00AB289C"/>
    <w:rsid w:val="00AB32D5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AF5C8D"/>
    <w:rsid w:val="00AF6B69"/>
    <w:rsid w:val="00B1002D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17F7"/>
    <w:rsid w:val="00BC6F6F"/>
    <w:rsid w:val="00BE1377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43810"/>
    <w:rsid w:val="00C5065B"/>
    <w:rsid w:val="00C5341E"/>
    <w:rsid w:val="00C56260"/>
    <w:rsid w:val="00C60FB6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0328"/>
    <w:rsid w:val="00CD44CD"/>
    <w:rsid w:val="00CD6AFC"/>
    <w:rsid w:val="00D0078A"/>
    <w:rsid w:val="00D13CC5"/>
    <w:rsid w:val="00D2192A"/>
    <w:rsid w:val="00D21B7C"/>
    <w:rsid w:val="00D55C36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10BD3"/>
    <w:rsid w:val="00E309F3"/>
    <w:rsid w:val="00E372BC"/>
    <w:rsid w:val="00E40907"/>
    <w:rsid w:val="00E41116"/>
    <w:rsid w:val="00E54284"/>
    <w:rsid w:val="00E64AC5"/>
    <w:rsid w:val="00E73812"/>
    <w:rsid w:val="00E8039D"/>
    <w:rsid w:val="00E909D0"/>
    <w:rsid w:val="00EA567D"/>
    <w:rsid w:val="00EB6D5D"/>
    <w:rsid w:val="00EC420A"/>
    <w:rsid w:val="00ED0DFE"/>
    <w:rsid w:val="00EE10D6"/>
    <w:rsid w:val="00EE43B4"/>
    <w:rsid w:val="00EF3D3C"/>
    <w:rsid w:val="00EF4A8E"/>
    <w:rsid w:val="00F000D2"/>
    <w:rsid w:val="00F03F3E"/>
    <w:rsid w:val="00F07E8B"/>
    <w:rsid w:val="00F108E8"/>
    <w:rsid w:val="00F10EE0"/>
    <w:rsid w:val="00F1452D"/>
    <w:rsid w:val="00F17F10"/>
    <w:rsid w:val="00F216DF"/>
    <w:rsid w:val="00F22C17"/>
    <w:rsid w:val="00F24499"/>
    <w:rsid w:val="00F24D3A"/>
    <w:rsid w:val="00F25A06"/>
    <w:rsid w:val="00F3297A"/>
    <w:rsid w:val="00F364F5"/>
    <w:rsid w:val="00F37C08"/>
    <w:rsid w:val="00F4554D"/>
    <w:rsid w:val="00F539F3"/>
    <w:rsid w:val="00F54FB4"/>
    <w:rsid w:val="00F70B45"/>
    <w:rsid w:val="00F8470A"/>
    <w:rsid w:val="00F919C9"/>
    <w:rsid w:val="00F96734"/>
    <w:rsid w:val="00FA1DD1"/>
    <w:rsid w:val="00FA27B0"/>
    <w:rsid w:val="00FA6975"/>
    <w:rsid w:val="00FB1DB1"/>
    <w:rsid w:val="00FB6A82"/>
    <w:rsid w:val="00FD0719"/>
    <w:rsid w:val="00FD6DF7"/>
    <w:rsid w:val="00FE02A3"/>
    <w:rsid w:val="00FE2457"/>
    <w:rsid w:val="00FF076B"/>
    <w:rsid w:val="00FF3A90"/>
    <w:rsid w:val="00FF7182"/>
    <w:rsid w:val="00FF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  <w:style w:type="paragraph" w:customStyle="1" w:styleId="ConsPlusNonformat">
    <w:name w:val="ConsPlusNonformat"/>
    <w:rsid w:val="00C4381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2">
    <w:name w:val="Strong"/>
    <w:qFormat/>
    <w:rsid w:val="00C438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351D-0AF6-4ABA-9608-E5F0A871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5</cp:revision>
  <cp:lastPrinted>2025-11-27T10:12:00Z</cp:lastPrinted>
  <dcterms:created xsi:type="dcterms:W3CDTF">2025-11-17T07:46:00Z</dcterms:created>
  <dcterms:modified xsi:type="dcterms:W3CDTF">2025-11-27T10:12:00Z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