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DA" w:rsidRDefault="0061632E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Извещение</w:t>
      </w:r>
      <w:r>
        <w:rPr>
          <w:rFonts w:ascii="Times New Roman" w:hAnsi="Times New Roman"/>
          <w:b/>
          <w:sz w:val="28"/>
        </w:rPr>
        <w:br/>
        <w:t>о проведении государственной кадастровой оценки зданий, помещений,</w:t>
      </w:r>
      <w:r>
        <w:rPr>
          <w:rFonts w:ascii="Times New Roman" w:hAnsi="Times New Roman"/>
          <w:b/>
          <w:sz w:val="28"/>
        </w:rPr>
        <w:br/>
        <w:t>сооружений, объектов незавершенного строительства, машино-мест</w:t>
      </w:r>
      <w:r>
        <w:rPr>
          <w:rFonts w:ascii="Times New Roman" w:hAnsi="Times New Roman"/>
          <w:b/>
          <w:sz w:val="28"/>
        </w:rPr>
        <w:br/>
        <w:t>на территории Пермского края в 2027 году</w:t>
      </w:r>
    </w:p>
    <w:p w:rsidR="00181ADA" w:rsidRDefault="00181ADA">
      <w:pPr>
        <w:spacing w:after="0" w:line="360" w:lineRule="exact"/>
        <w:jc w:val="center"/>
        <w:rPr>
          <w:rFonts w:ascii="Times New Roman" w:hAnsi="Times New Roman"/>
          <w:sz w:val="28"/>
        </w:rPr>
      </w:pPr>
    </w:p>
    <w:p w:rsidR="00181ADA" w:rsidRDefault="0061632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по управлению имуществом и градостроительной</w:t>
      </w:r>
      <w:r>
        <w:rPr>
          <w:rFonts w:ascii="Times New Roman" w:hAnsi="Times New Roman"/>
          <w:sz w:val="28"/>
        </w:rPr>
        <w:br/>
        <w:t xml:space="preserve">деятельности </w:t>
      </w:r>
      <w:r>
        <w:rPr>
          <w:rFonts w:ascii="Times New Roman" w:hAnsi="Times New Roman"/>
          <w:sz w:val="28"/>
        </w:rPr>
        <w:t>Пермского края (далее – Министерство) извещает о проведении</w:t>
      </w:r>
      <w:r>
        <w:rPr>
          <w:rFonts w:ascii="Times New Roman" w:hAnsi="Times New Roman"/>
          <w:sz w:val="28"/>
        </w:rPr>
        <w:br/>
        <w:t>в 2027 году государственной кадастровой оценки зданий, помещений,</w:t>
      </w:r>
      <w:r>
        <w:rPr>
          <w:rFonts w:ascii="Times New Roman" w:hAnsi="Times New Roman"/>
          <w:sz w:val="28"/>
        </w:rPr>
        <w:br/>
        <w:t>сооружений, объектов незавершенного строительства, машино-мест</w:t>
      </w:r>
      <w:r>
        <w:rPr>
          <w:rFonts w:ascii="Times New Roman" w:hAnsi="Times New Roman"/>
          <w:sz w:val="28"/>
        </w:rPr>
        <w:br/>
        <w:t>на территории Пермского края.</w:t>
      </w:r>
    </w:p>
    <w:p w:rsidR="00181ADA" w:rsidRDefault="0061632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проведении в 2027 году госу</w:t>
      </w:r>
      <w:r>
        <w:rPr>
          <w:rFonts w:ascii="Times New Roman" w:hAnsi="Times New Roman"/>
          <w:sz w:val="28"/>
        </w:rPr>
        <w:t>дарственной кадастровой оценки</w:t>
      </w:r>
      <w:r>
        <w:rPr>
          <w:rFonts w:ascii="Times New Roman" w:hAnsi="Times New Roman"/>
          <w:sz w:val="28"/>
        </w:rPr>
        <w:br/>
        <w:t>принято Министерством 21 ноября 2025 года (приказ № 31-02-1-4-3395</w:t>
      </w:r>
      <w:r>
        <w:rPr>
          <w:rFonts w:ascii="Times New Roman" w:hAnsi="Times New Roman"/>
          <w:sz w:val="28"/>
        </w:rPr>
        <w:br/>
        <w:t>«О проведении государственной кадастровой оценки зданий, помещений,</w:t>
      </w:r>
      <w:r>
        <w:rPr>
          <w:rFonts w:ascii="Times New Roman" w:hAnsi="Times New Roman"/>
          <w:sz w:val="28"/>
        </w:rPr>
        <w:br/>
        <w:t>сооружений, объектов незавершенного строительства, машино-мест</w:t>
      </w:r>
      <w:r>
        <w:rPr>
          <w:rFonts w:ascii="Times New Roman" w:hAnsi="Times New Roman"/>
          <w:sz w:val="28"/>
        </w:rPr>
        <w:br/>
        <w:t>на территории Пермского кра</w:t>
      </w:r>
      <w:r>
        <w:rPr>
          <w:rFonts w:ascii="Times New Roman" w:hAnsi="Times New Roman"/>
          <w:sz w:val="28"/>
        </w:rPr>
        <w:t>я в 2027 году»).</w:t>
      </w:r>
    </w:p>
    <w:p w:rsidR="00181ADA" w:rsidRDefault="0061632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сбора и обработки информации, необходимой для определения</w:t>
      </w:r>
      <w:r>
        <w:rPr>
          <w:rFonts w:ascii="Times New Roman" w:hAnsi="Times New Roman"/>
          <w:sz w:val="28"/>
        </w:rPr>
        <w:br/>
        <w:t>кадастровой стоимости, правообладатели зданий, помещений, сооружений,</w:t>
      </w:r>
      <w:r>
        <w:rPr>
          <w:rFonts w:ascii="Times New Roman" w:hAnsi="Times New Roman"/>
          <w:sz w:val="28"/>
        </w:rPr>
        <w:br/>
        <w:t>объектов незавершенного строительства, машино-мест вправе предоставить</w:t>
      </w:r>
      <w:r>
        <w:rPr>
          <w:rFonts w:ascii="Times New Roman" w:hAnsi="Times New Roman"/>
          <w:sz w:val="28"/>
        </w:rPr>
        <w:br/>
        <w:t>декларации о характеристиках объ</w:t>
      </w:r>
      <w:r>
        <w:rPr>
          <w:rFonts w:ascii="Times New Roman" w:hAnsi="Times New Roman"/>
          <w:sz w:val="28"/>
        </w:rPr>
        <w:t>ектов недвижимости (далее – декларации)</w:t>
      </w:r>
      <w:r>
        <w:rPr>
          <w:rFonts w:ascii="Times New Roman" w:hAnsi="Times New Roman"/>
          <w:sz w:val="28"/>
        </w:rPr>
        <w:br/>
        <w:t>не позднее 1 января 2027 года.</w:t>
      </w:r>
    </w:p>
    <w:p w:rsidR="00181ADA" w:rsidRDefault="0061632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Декларации принимает государственное бюджетное учреждение</w:t>
      </w:r>
      <w:r>
        <w:rPr>
          <w:rFonts w:ascii="Times New Roman" w:hAnsi="Times New Roman"/>
          <w:sz w:val="28"/>
        </w:rPr>
        <w:br/>
        <w:t>Пермского края «Центр технической инвентаризации и кадастровой оценки</w:t>
      </w:r>
      <w:r>
        <w:rPr>
          <w:rFonts w:ascii="Times New Roman" w:hAnsi="Times New Roman"/>
          <w:sz w:val="28"/>
        </w:rPr>
        <w:br/>
        <w:t>Пермского края» по адресу: 614000, г. Пермь, пр-кт Комсом</w:t>
      </w:r>
      <w:r>
        <w:rPr>
          <w:rFonts w:ascii="Times New Roman" w:hAnsi="Times New Roman"/>
          <w:sz w:val="28"/>
        </w:rPr>
        <w:t>ольский, д. 3,</w:t>
      </w:r>
      <w:r>
        <w:rPr>
          <w:rFonts w:ascii="Times New Roman" w:hAnsi="Times New Roman"/>
          <w:sz w:val="28"/>
        </w:rPr>
        <w:br/>
        <w:t xml:space="preserve">телефон: +7(342)206-84-22, адрес электронной почты: </w:t>
      </w:r>
      <w:hyperlink r:id="rId5">
        <w:r>
          <w:rPr>
            <w:rStyle w:val="ae"/>
            <w:rFonts w:ascii="Times New Roman" w:hAnsi="Times New Roman"/>
            <w:color w:val="000000"/>
            <w:sz w:val="28"/>
            <w:u w:val="none"/>
          </w:rPr>
          <w:t>info@cti.permkrai.ru</w:t>
        </w:r>
      </w:hyperlink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  <w:t>режим приема документов: понедельник-четверг с 9:00 до 16:00, пятница с 9:00</w:t>
      </w:r>
      <w:r>
        <w:rPr>
          <w:rFonts w:ascii="Times New Roman" w:hAnsi="Times New Roman"/>
          <w:sz w:val="28"/>
        </w:rPr>
        <w:br/>
        <w:t>до 15:00, обед с 12:45 до 13:33.</w:t>
      </w:r>
    </w:p>
    <w:p w:rsidR="00181ADA" w:rsidRDefault="0061632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декл</w:t>
      </w:r>
      <w:r>
        <w:rPr>
          <w:rFonts w:ascii="Times New Roman" w:hAnsi="Times New Roman"/>
          <w:sz w:val="28"/>
        </w:rPr>
        <w:t>арации и порядок ее рассмотрения утверждены Приказом</w:t>
      </w:r>
      <w:r>
        <w:rPr>
          <w:rFonts w:ascii="Times New Roman" w:hAnsi="Times New Roman"/>
          <w:sz w:val="28"/>
        </w:rPr>
        <w:br/>
        <w:t>Росреестра от 24 мая 2021 г. № П/0216 «Об утверждении Порядка рассмотрения</w:t>
      </w:r>
      <w:r>
        <w:rPr>
          <w:rFonts w:ascii="Times New Roman" w:hAnsi="Times New Roman"/>
          <w:sz w:val="28"/>
        </w:rPr>
        <w:br/>
        <w:t>декларации о характеристиках объекта недвижимости, в том числе ее формы».</w:t>
      </w:r>
    </w:p>
    <w:p w:rsidR="00181ADA" w:rsidRDefault="0061632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Ознакомиться с приказом Министерства от 21 ноября 2025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br/>
        <w:t>№ 31-02-1-4-3395 «О проведении государственной кадастровой оценки зданий,</w:t>
      </w:r>
      <w:r>
        <w:rPr>
          <w:rFonts w:ascii="Times New Roman" w:hAnsi="Times New Roman"/>
          <w:sz w:val="28"/>
        </w:rPr>
        <w:br/>
        <w:t>помещений, сооружений, объектов незавершенного строительства,</w:t>
      </w:r>
      <w:r>
        <w:rPr>
          <w:rFonts w:ascii="Times New Roman" w:hAnsi="Times New Roman"/>
          <w:sz w:val="28"/>
        </w:rPr>
        <w:br/>
        <w:t>машино-мест на территории Пермского края в 2027 году» можно на сайте</w:t>
      </w:r>
      <w:r>
        <w:rPr>
          <w:rFonts w:ascii="Times New Roman" w:hAnsi="Times New Roman"/>
          <w:sz w:val="28"/>
        </w:rPr>
        <w:br/>
        <w:t>Министерства migd.permkrai.ru в информационно</w:t>
      </w:r>
      <w:r>
        <w:rPr>
          <w:rFonts w:ascii="Times New Roman" w:hAnsi="Times New Roman"/>
          <w:sz w:val="28"/>
        </w:rPr>
        <w:t>-телекоммуникационной сети</w:t>
      </w:r>
      <w:r>
        <w:rPr>
          <w:rFonts w:ascii="Times New Roman" w:hAnsi="Times New Roman"/>
          <w:sz w:val="28"/>
        </w:rPr>
        <w:br/>
        <w:t>«Интернет» по ссылке https://migd.permkrai.ru/dokumenty/369931/.</w:t>
      </w:r>
    </w:p>
    <w:p w:rsidR="00181ADA" w:rsidRDefault="00181ADA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</w:p>
    <w:sectPr w:rsidR="00181ADA">
      <w:pgSz w:w="11906" w:h="16838"/>
      <w:pgMar w:top="1134" w:right="850" w:bottom="568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DA"/>
    <w:rsid w:val="00181ADA"/>
    <w:rsid w:val="0061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</w:style>
  <w:style w:type="character" w:customStyle="1" w:styleId="a3">
    <w:name w:val="Название объекта Знак"/>
    <w:basedOn w:val="1"/>
    <w:link w:val="a4"/>
    <w:qFormat/>
    <w:rPr>
      <w:rFonts w:ascii="Times New Roman" w:hAnsi="Times New Roman"/>
      <w:i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5">
    <w:name w:val="Заголовок"/>
    <w:basedOn w:val="1"/>
    <w:link w:val="1111"/>
    <w:qFormat/>
    <w:rPr>
      <w:rFonts w:ascii="Open Sans" w:hAnsi="Open Sans"/>
      <w:sz w:val="28"/>
    </w:rPr>
  </w:style>
  <w:style w:type="character" w:customStyle="1" w:styleId="Endnote">
    <w:name w:val="Endnote"/>
    <w:basedOn w:val="1"/>
    <w:link w:val="Endnote1"/>
    <w:qFormat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6">
    <w:name w:val="Основной текст Знак"/>
    <w:basedOn w:val="1"/>
    <w:link w:val="a7"/>
    <w:qFormat/>
  </w:style>
  <w:style w:type="character" w:customStyle="1" w:styleId="a8">
    <w:name w:val="Список Знак"/>
    <w:basedOn w:val="a6"/>
    <w:link w:val="a9"/>
    <w:qFormat/>
    <w:rPr>
      <w:rFonts w:ascii="Times New Roman" w:hAnsi="Times New Roman"/>
    </w:rPr>
  </w:style>
  <w:style w:type="character" w:customStyle="1" w:styleId="12">
    <w:name w:val="Гиперссылка1"/>
    <w:basedOn w:val="13"/>
    <w:link w:val="111"/>
    <w:qFormat/>
    <w:rPr>
      <w:color w:val="0000FF" w:themeColor="hyperlink"/>
      <w:u w:val="single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a">
    <w:name w:val="Указатель Знак"/>
    <w:basedOn w:val="1"/>
    <w:link w:val="ab"/>
    <w:qFormat/>
    <w:rPr>
      <w:rFonts w:ascii="Times New Roman" w:hAnsi="Times New Roman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sz w:val="16"/>
    </w:rPr>
  </w:style>
  <w:style w:type="character" w:styleId="ae">
    <w:name w:val="Hyperlink"/>
    <w:link w:val="2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16">
    <w:name w:val="Знак концевой сноски1"/>
    <w:link w:val="112"/>
    <w:qFormat/>
    <w:rPr>
      <w:vertAlign w:val="superscript"/>
    </w:rPr>
  </w:style>
  <w:style w:type="character" w:customStyle="1" w:styleId="af3">
    <w:name w:val="Символ концевой сноски"/>
    <w:link w:val="17"/>
    <w:qFormat/>
    <w:rPr>
      <w:vertAlign w:val="superscript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13">
    <w:name w:val="Основной шрифт абзаца1"/>
    <w:link w:val="113"/>
    <w:qFormat/>
  </w:style>
  <w:style w:type="paragraph" w:customStyle="1" w:styleId="18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link w:val="a6"/>
    <w:pPr>
      <w:spacing w:after="140"/>
    </w:pPr>
  </w:style>
  <w:style w:type="paragraph" w:styleId="a9">
    <w:name w:val="List"/>
    <w:basedOn w:val="a7"/>
    <w:link w:val="a8"/>
    <w:rPr>
      <w:rFonts w:ascii="Times New Roman" w:hAnsi="Times New Roman"/>
    </w:rPr>
  </w:style>
  <w:style w:type="paragraph" w:styleId="a4">
    <w:name w:val="caption"/>
    <w:basedOn w:val="a"/>
    <w:link w:val="a3"/>
    <w:qFormat/>
    <w:pPr>
      <w:spacing w:before="120" w:after="120"/>
    </w:pPr>
    <w:rPr>
      <w:rFonts w:ascii="Times New Roman" w:hAnsi="Times New Roman"/>
      <w:i/>
      <w:sz w:val="24"/>
    </w:rPr>
  </w:style>
  <w:style w:type="paragraph" w:styleId="ab">
    <w:name w:val="index heading"/>
    <w:basedOn w:val="a"/>
    <w:link w:val="aa"/>
    <w:rPr>
      <w:rFonts w:ascii="Times New Roman" w:hAnsi="Times New Roman"/>
    </w:rPr>
  </w:style>
  <w:style w:type="paragraph" w:customStyle="1" w:styleId="114">
    <w:name w:val="Заголовок1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customStyle="1" w:styleId="1110">
    <w:name w:val="Заголовок11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customStyle="1" w:styleId="1111">
    <w:name w:val="Заголовок1111"/>
    <w:basedOn w:val="a"/>
    <w:next w:val="a7"/>
    <w:link w:val="a5"/>
    <w:qFormat/>
    <w:pPr>
      <w:keepNext/>
      <w:spacing w:before="240" w:after="120"/>
    </w:pPr>
    <w:rPr>
      <w:rFonts w:ascii="Open Sans" w:hAnsi="Open Sans"/>
      <w:sz w:val="28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11">
    <w:name w:val="Гиперссылка11"/>
    <w:basedOn w:val="113"/>
    <w:link w:val="12"/>
    <w:qFormat/>
    <w:rPr>
      <w:color w:val="0000FF" w:themeColor="hyperlink"/>
      <w:u w:val="single"/>
    </w:rPr>
  </w:style>
  <w:style w:type="paragraph" w:customStyle="1" w:styleId="113">
    <w:name w:val="Основной шрифт абзаца11"/>
    <w:link w:val="13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d">
    <w:name w:val="Balloon Text"/>
    <w:basedOn w:val="a"/>
    <w:link w:val="ac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3">
    <w:name w:val="Гиперссылка2"/>
    <w:link w:val="ae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2">
    <w:name w:val="Знак концевой сноски11"/>
    <w:link w:val="16"/>
    <w:qFormat/>
    <w:rPr>
      <w:vertAlign w:val="superscript"/>
    </w:rPr>
  </w:style>
  <w:style w:type="paragraph" w:customStyle="1" w:styleId="17">
    <w:name w:val="Символ концевой сноски1"/>
    <w:link w:val="af3"/>
    <w:qFormat/>
    <w:rPr>
      <w:vertAlign w:val="superscript"/>
    </w:rPr>
  </w:style>
  <w:style w:type="paragraph" w:customStyle="1" w:styleId="110">
    <w:name w:val="Обычный11"/>
    <w:link w:val="1"/>
    <w:qFormat/>
  </w:style>
  <w:style w:type="numbering" w:customStyle="1" w:styleId="af4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</w:style>
  <w:style w:type="character" w:customStyle="1" w:styleId="a3">
    <w:name w:val="Название объекта Знак"/>
    <w:basedOn w:val="1"/>
    <w:link w:val="a4"/>
    <w:qFormat/>
    <w:rPr>
      <w:rFonts w:ascii="Times New Roman" w:hAnsi="Times New Roman"/>
      <w:i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5">
    <w:name w:val="Заголовок"/>
    <w:basedOn w:val="1"/>
    <w:link w:val="1111"/>
    <w:qFormat/>
    <w:rPr>
      <w:rFonts w:ascii="Open Sans" w:hAnsi="Open Sans"/>
      <w:sz w:val="28"/>
    </w:rPr>
  </w:style>
  <w:style w:type="character" w:customStyle="1" w:styleId="Endnote">
    <w:name w:val="Endnote"/>
    <w:basedOn w:val="1"/>
    <w:link w:val="Endnote1"/>
    <w:qFormat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6">
    <w:name w:val="Основной текст Знак"/>
    <w:basedOn w:val="1"/>
    <w:link w:val="a7"/>
    <w:qFormat/>
  </w:style>
  <w:style w:type="character" w:customStyle="1" w:styleId="a8">
    <w:name w:val="Список Знак"/>
    <w:basedOn w:val="a6"/>
    <w:link w:val="a9"/>
    <w:qFormat/>
    <w:rPr>
      <w:rFonts w:ascii="Times New Roman" w:hAnsi="Times New Roman"/>
    </w:rPr>
  </w:style>
  <w:style w:type="character" w:customStyle="1" w:styleId="12">
    <w:name w:val="Гиперссылка1"/>
    <w:basedOn w:val="13"/>
    <w:link w:val="111"/>
    <w:qFormat/>
    <w:rPr>
      <w:color w:val="0000FF" w:themeColor="hyperlink"/>
      <w:u w:val="single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a">
    <w:name w:val="Указатель Знак"/>
    <w:basedOn w:val="1"/>
    <w:link w:val="ab"/>
    <w:qFormat/>
    <w:rPr>
      <w:rFonts w:ascii="Times New Roman" w:hAnsi="Times New Roman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sz w:val="16"/>
    </w:rPr>
  </w:style>
  <w:style w:type="character" w:styleId="ae">
    <w:name w:val="Hyperlink"/>
    <w:link w:val="2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16">
    <w:name w:val="Знак концевой сноски1"/>
    <w:link w:val="112"/>
    <w:qFormat/>
    <w:rPr>
      <w:vertAlign w:val="superscript"/>
    </w:rPr>
  </w:style>
  <w:style w:type="character" w:customStyle="1" w:styleId="af3">
    <w:name w:val="Символ концевой сноски"/>
    <w:link w:val="17"/>
    <w:qFormat/>
    <w:rPr>
      <w:vertAlign w:val="superscript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13">
    <w:name w:val="Основной шрифт абзаца1"/>
    <w:link w:val="113"/>
    <w:qFormat/>
  </w:style>
  <w:style w:type="paragraph" w:customStyle="1" w:styleId="18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link w:val="a6"/>
    <w:pPr>
      <w:spacing w:after="140"/>
    </w:pPr>
  </w:style>
  <w:style w:type="paragraph" w:styleId="a9">
    <w:name w:val="List"/>
    <w:basedOn w:val="a7"/>
    <w:link w:val="a8"/>
    <w:rPr>
      <w:rFonts w:ascii="Times New Roman" w:hAnsi="Times New Roman"/>
    </w:rPr>
  </w:style>
  <w:style w:type="paragraph" w:styleId="a4">
    <w:name w:val="caption"/>
    <w:basedOn w:val="a"/>
    <w:link w:val="a3"/>
    <w:qFormat/>
    <w:pPr>
      <w:spacing w:before="120" w:after="120"/>
    </w:pPr>
    <w:rPr>
      <w:rFonts w:ascii="Times New Roman" w:hAnsi="Times New Roman"/>
      <w:i/>
      <w:sz w:val="24"/>
    </w:rPr>
  </w:style>
  <w:style w:type="paragraph" w:styleId="ab">
    <w:name w:val="index heading"/>
    <w:basedOn w:val="a"/>
    <w:link w:val="aa"/>
    <w:rPr>
      <w:rFonts w:ascii="Times New Roman" w:hAnsi="Times New Roman"/>
    </w:rPr>
  </w:style>
  <w:style w:type="paragraph" w:customStyle="1" w:styleId="114">
    <w:name w:val="Заголовок1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customStyle="1" w:styleId="1110">
    <w:name w:val="Заголовок11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customStyle="1" w:styleId="1111">
    <w:name w:val="Заголовок1111"/>
    <w:basedOn w:val="a"/>
    <w:next w:val="a7"/>
    <w:link w:val="a5"/>
    <w:qFormat/>
    <w:pPr>
      <w:keepNext/>
      <w:spacing w:before="240" w:after="120"/>
    </w:pPr>
    <w:rPr>
      <w:rFonts w:ascii="Open Sans" w:hAnsi="Open Sans"/>
      <w:sz w:val="28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111">
    <w:name w:val="Гиперссылка11"/>
    <w:basedOn w:val="113"/>
    <w:link w:val="12"/>
    <w:qFormat/>
    <w:rPr>
      <w:color w:val="0000FF" w:themeColor="hyperlink"/>
      <w:u w:val="single"/>
    </w:rPr>
  </w:style>
  <w:style w:type="paragraph" w:customStyle="1" w:styleId="113">
    <w:name w:val="Основной шрифт абзаца11"/>
    <w:link w:val="13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d">
    <w:name w:val="Balloon Text"/>
    <w:basedOn w:val="a"/>
    <w:link w:val="ac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3">
    <w:name w:val="Гиперссылка2"/>
    <w:link w:val="ae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2">
    <w:name w:val="Знак концевой сноски11"/>
    <w:link w:val="16"/>
    <w:qFormat/>
    <w:rPr>
      <w:vertAlign w:val="superscript"/>
    </w:rPr>
  </w:style>
  <w:style w:type="paragraph" w:customStyle="1" w:styleId="17">
    <w:name w:val="Символ концевой сноски1"/>
    <w:link w:val="af3"/>
    <w:qFormat/>
    <w:rPr>
      <w:vertAlign w:val="superscript"/>
    </w:rPr>
  </w:style>
  <w:style w:type="paragraph" w:customStyle="1" w:styleId="110">
    <w:name w:val="Обычный11"/>
    <w:link w:val="1"/>
    <w:qFormat/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ti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2025-12-22T09:06:00Z</dcterms:created>
  <dcterms:modified xsi:type="dcterms:W3CDTF">2025-12-22T09:06:00Z</dcterms:modified>
  <dc:language>ru-RU</dc:language>
</cp:coreProperties>
</file>