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Материалы, необходимые для анонсирования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Международного конкурса молодых художников «Картина мира»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Общая ссылка на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инфопакет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/>
      <w:hyperlink r:id="rId8" w:tooltip="https://disk.yandex.ru/d/4Y58SOfseSOGVw" w:history="1">
        <w:r>
          <w:rPr>
            <w:rStyle w:val="174"/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lang w:eastAsia="ru-RU"/>
          </w:rPr>
          <w:t xml:space="preserve">https://disk.yandex.ru/d/4Y58SOfseSOGVw</w:t>
        </w:r>
      </w:hyperlink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Афиши: https://disk.yandex.ru/d/gEUgcdEQE9mlMA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Пресс-релиз: https://disk.yandex.ru/i/9qI7QF5YbEJeNw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Тексты для социальных сетей: https://disk.yandex.ru/i/sQE0pWW3wkiQ5Q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k.yandex.ru/d/4Y58SOfseSOGV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mikhail.plyusnin</cp:lastModifiedBy>
  <cp:revision>1</cp:revision>
  <dcterms:modified xsi:type="dcterms:W3CDTF">2025-12-12T09:25:45Z</dcterms:modified>
</cp:coreProperties>
</file>